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3CB" w:rsidRDefault="00DE76FA" w:rsidP="0011292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DE76FA">
        <w:rPr>
          <w:rFonts w:ascii="Times New Roman" w:hAnsi="Times New Roman" w:cs="Times New Roman"/>
          <w:b/>
          <w:sz w:val="32"/>
          <w:szCs w:val="32"/>
        </w:rPr>
        <w:t>Список литературы</w:t>
      </w:r>
    </w:p>
    <w:p w:rsidR="00DE76FA" w:rsidRPr="00DE76FA" w:rsidRDefault="00DE76FA" w:rsidP="0011292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[1] S. Russell, P.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Norvig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Artifical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Intelligence.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Modern Approach.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Prentice Hall, 2010. – 1153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E76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76FA" w:rsidRDefault="00DE76FA" w:rsidP="0011292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76FA">
        <w:rPr>
          <w:rFonts w:ascii="Times New Roman" w:hAnsi="Times New Roman" w:cs="Times New Roman"/>
          <w:sz w:val="28"/>
          <w:szCs w:val="28"/>
        </w:rPr>
        <w:t xml:space="preserve">[2] </w:t>
      </w:r>
      <w:r w:rsidRPr="00DE76FA">
        <w:rPr>
          <w:rFonts w:ascii="Times New Roman" w:hAnsi="Times New Roman" w:cs="Times New Roman"/>
          <w:sz w:val="28"/>
          <w:szCs w:val="28"/>
        </w:rPr>
        <w:t>А. А. Ежов, С. А. Шумский «</w:t>
      </w:r>
      <w:proofErr w:type="spellStart"/>
      <w:r w:rsidRPr="00DE76FA">
        <w:rPr>
          <w:rFonts w:ascii="Times New Roman" w:hAnsi="Times New Roman" w:cs="Times New Roman"/>
          <w:sz w:val="28"/>
          <w:szCs w:val="28"/>
        </w:rPr>
        <w:t>Нейрокомпьютинг</w:t>
      </w:r>
      <w:proofErr w:type="spellEnd"/>
      <w:r w:rsidRPr="00DE76FA">
        <w:rPr>
          <w:rFonts w:ascii="Times New Roman" w:hAnsi="Times New Roman" w:cs="Times New Roman"/>
          <w:sz w:val="28"/>
          <w:szCs w:val="28"/>
        </w:rPr>
        <w:t xml:space="preserve"> и его применения в экономике и бизнесе» – Москва, 1998. – 216 с.</w:t>
      </w:r>
    </w:p>
    <w:p w:rsidR="0011292B" w:rsidRDefault="0011292B" w:rsidP="0011292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1292B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 xml:space="preserve"> 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Изучаем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1292B">
        <w:rPr>
          <w:rFonts w:ascii="Times New Roman" w:hAnsi="Times New Roman" w:cs="Times New Roman"/>
          <w:sz w:val="28"/>
          <w:szCs w:val="28"/>
        </w:rPr>
        <w:t xml:space="preserve">.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СПб.</w:t>
      </w:r>
      <w:proofErr w:type="gramStart"/>
      <w:r>
        <w:rPr>
          <w:rFonts w:ascii="Times New Roman" w:hAnsi="Times New Roman" w:cs="Times New Roman"/>
          <w:sz w:val="28"/>
          <w:szCs w:val="28"/>
        </w:rPr>
        <w:t>:С</w:t>
      </w:r>
      <w:proofErr w:type="gramEnd"/>
      <w:r>
        <w:rPr>
          <w:rFonts w:ascii="Times New Roman" w:hAnsi="Times New Roman" w:cs="Times New Roman"/>
          <w:sz w:val="28"/>
          <w:szCs w:val="28"/>
        </w:rPr>
        <w:t>имвол-Плюс</w:t>
      </w:r>
      <w:proofErr w:type="spellEnd"/>
      <w:r>
        <w:rPr>
          <w:rFonts w:ascii="Times New Roman" w:hAnsi="Times New Roman" w:cs="Times New Roman"/>
          <w:sz w:val="28"/>
          <w:szCs w:val="28"/>
        </w:rPr>
        <w:t>, 2011 – 1280 с.</w:t>
      </w:r>
    </w:p>
    <w:p w:rsidR="0011292B" w:rsidRPr="0011292B" w:rsidRDefault="0011292B" w:rsidP="001129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292B">
        <w:rPr>
          <w:rFonts w:ascii="Times New Roman" w:hAnsi="Times New Roman" w:cs="Times New Roman"/>
          <w:sz w:val="28"/>
          <w:szCs w:val="28"/>
        </w:rPr>
        <w:t xml:space="preserve">[4] </w:t>
      </w:r>
      <w:r w:rsidRPr="0011292B">
        <w:rPr>
          <w:rFonts w:ascii="Times New Roman" w:hAnsi="Times New Roman" w:cs="Times New Roman"/>
          <w:sz w:val="28"/>
          <w:szCs w:val="28"/>
        </w:rPr>
        <w:t>Описание продукта MATLAB [Электронный ресурс]. – Электронные данные. – Режим доступа</w:t>
      </w:r>
      <w:proofErr w:type="gramStart"/>
      <w:r w:rsidRPr="0011292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1292B">
        <w:rPr>
          <w:rFonts w:ascii="Times New Roman" w:hAnsi="Times New Roman" w:cs="Times New Roman"/>
          <w:sz w:val="28"/>
          <w:szCs w:val="28"/>
        </w:rPr>
        <w:t xml:space="preserve"> 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1292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1292B">
        <w:rPr>
          <w:rFonts w:ascii="Times New Roman" w:hAnsi="Times New Roman" w:cs="Times New Roman"/>
          <w:sz w:val="28"/>
          <w:szCs w:val="28"/>
          <w:lang w:val="en-US"/>
        </w:rPr>
        <w:t>mathworks</w:t>
      </w:r>
      <w:proofErr w:type="spellEnd"/>
      <w:r w:rsidRPr="0011292B">
        <w:rPr>
          <w:rFonts w:ascii="Times New Roman" w:hAnsi="Times New Roman" w:cs="Times New Roman"/>
          <w:sz w:val="28"/>
          <w:szCs w:val="28"/>
        </w:rPr>
        <w:t>.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1292B">
        <w:rPr>
          <w:rFonts w:ascii="Times New Roman" w:hAnsi="Times New Roman" w:cs="Times New Roman"/>
          <w:sz w:val="28"/>
          <w:szCs w:val="28"/>
        </w:rPr>
        <w:t>/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1129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292B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11292B">
        <w:rPr>
          <w:rFonts w:ascii="Times New Roman" w:hAnsi="Times New Roman" w:cs="Times New Roman"/>
          <w:sz w:val="28"/>
          <w:szCs w:val="28"/>
        </w:rPr>
        <w:t xml:space="preserve">/ </w:t>
      </w:r>
    </w:p>
    <w:p w:rsidR="0011292B" w:rsidRPr="0011292B" w:rsidRDefault="0011292B" w:rsidP="001129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292B">
        <w:rPr>
          <w:rFonts w:ascii="Times New Roman" w:hAnsi="Times New Roman" w:cs="Times New Roman"/>
          <w:sz w:val="28"/>
          <w:szCs w:val="28"/>
        </w:rPr>
        <w:t xml:space="preserve">[5] </w:t>
      </w:r>
      <w:r w:rsidRPr="0011292B">
        <w:rPr>
          <w:rFonts w:ascii="Times New Roman" w:hAnsi="Times New Roman" w:cs="Times New Roman"/>
          <w:sz w:val="28"/>
          <w:szCs w:val="28"/>
        </w:rPr>
        <w:t xml:space="preserve">Описание продукта </w:t>
      </w:r>
      <w:proofErr w:type="spellStart"/>
      <w:r w:rsidRPr="0011292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11292B">
        <w:rPr>
          <w:rFonts w:ascii="Times New Roman" w:hAnsi="Times New Roman" w:cs="Times New Roman"/>
          <w:sz w:val="28"/>
          <w:szCs w:val="28"/>
        </w:rPr>
        <w:t xml:space="preserve"> 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11292B">
        <w:rPr>
          <w:rFonts w:ascii="Times New Roman" w:hAnsi="Times New Roman" w:cs="Times New Roman"/>
          <w:sz w:val="28"/>
          <w:szCs w:val="28"/>
        </w:rPr>
        <w:t xml:space="preserve"> 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11292B">
        <w:rPr>
          <w:rFonts w:ascii="Times New Roman" w:hAnsi="Times New Roman" w:cs="Times New Roman"/>
          <w:sz w:val="28"/>
          <w:szCs w:val="28"/>
        </w:rPr>
        <w:t xml:space="preserve"> 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11292B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proofErr w:type="gramStart"/>
      <w:r w:rsidRPr="0011292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1292B">
        <w:rPr>
          <w:rFonts w:ascii="Times New Roman" w:hAnsi="Times New Roman" w:cs="Times New Roman"/>
          <w:sz w:val="28"/>
          <w:szCs w:val="28"/>
        </w:rPr>
        <w:t xml:space="preserve"> 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1292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1292B">
        <w:rPr>
          <w:rFonts w:ascii="Times New Roman" w:hAnsi="Times New Roman" w:cs="Times New Roman"/>
          <w:sz w:val="28"/>
          <w:szCs w:val="28"/>
          <w:lang w:val="en-US"/>
        </w:rPr>
        <w:t>statsoft</w:t>
      </w:r>
      <w:proofErr w:type="spellEnd"/>
      <w:r w:rsidRPr="0011292B">
        <w:rPr>
          <w:rFonts w:ascii="Times New Roman" w:hAnsi="Times New Roman" w:cs="Times New Roman"/>
          <w:sz w:val="28"/>
          <w:szCs w:val="28"/>
        </w:rPr>
        <w:t>.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1292B">
        <w:rPr>
          <w:rFonts w:ascii="Times New Roman" w:hAnsi="Times New Roman" w:cs="Times New Roman"/>
          <w:sz w:val="28"/>
          <w:szCs w:val="28"/>
        </w:rPr>
        <w:t>/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11292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292B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11292B">
        <w:rPr>
          <w:rFonts w:ascii="Times New Roman" w:hAnsi="Times New Roman" w:cs="Times New Roman"/>
          <w:sz w:val="28"/>
          <w:szCs w:val="28"/>
        </w:rPr>
        <w:t>-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automated</w:t>
      </w:r>
      <w:r w:rsidRPr="0011292B">
        <w:rPr>
          <w:rFonts w:ascii="Times New Roman" w:hAnsi="Times New Roman" w:cs="Times New Roman"/>
          <w:sz w:val="28"/>
          <w:szCs w:val="28"/>
        </w:rPr>
        <w:t>-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neural</w:t>
      </w:r>
      <w:r w:rsidRPr="0011292B">
        <w:rPr>
          <w:rFonts w:ascii="Times New Roman" w:hAnsi="Times New Roman" w:cs="Times New Roman"/>
          <w:sz w:val="28"/>
          <w:szCs w:val="28"/>
        </w:rPr>
        <w:t>-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11292B">
        <w:rPr>
          <w:rFonts w:ascii="Times New Roman" w:hAnsi="Times New Roman" w:cs="Times New Roman"/>
          <w:sz w:val="28"/>
          <w:szCs w:val="28"/>
        </w:rPr>
        <w:t xml:space="preserve">/ </w:t>
      </w:r>
    </w:p>
    <w:p w:rsidR="0011292B" w:rsidRPr="0011292B" w:rsidRDefault="0011292B" w:rsidP="001129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292B">
        <w:rPr>
          <w:rFonts w:ascii="Times New Roman" w:hAnsi="Times New Roman" w:cs="Times New Roman"/>
          <w:sz w:val="28"/>
          <w:szCs w:val="28"/>
        </w:rPr>
        <w:t xml:space="preserve">[6] </w:t>
      </w:r>
      <w:r w:rsidRPr="0011292B">
        <w:rPr>
          <w:rFonts w:ascii="Times New Roman" w:hAnsi="Times New Roman" w:cs="Times New Roman"/>
          <w:sz w:val="28"/>
          <w:szCs w:val="28"/>
        </w:rPr>
        <w:t xml:space="preserve">Описание продукта </w:t>
      </w:r>
      <w:proofErr w:type="spellStart"/>
      <w:r w:rsidRPr="0011292B">
        <w:rPr>
          <w:rFonts w:ascii="Times New Roman" w:hAnsi="Times New Roman" w:cs="Times New Roman"/>
          <w:sz w:val="28"/>
          <w:szCs w:val="28"/>
          <w:lang w:val="en-US"/>
        </w:rPr>
        <w:t>Membrain</w:t>
      </w:r>
      <w:proofErr w:type="spellEnd"/>
      <w:r w:rsidRPr="0011292B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proofErr w:type="gramStart"/>
      <w:r w:rsidRPr="0011292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1292B">
        <w:rPr>
          <w:rFonts w:ascii="Times New Roman" w:hAnsi="Times New Roman" w:cs="Times New Roman"/>
          <w:sz w:val="28"/>
          <w:szCs w:val="28"/>
        </w:rPr>
        <w:t xml:space="preserve"> 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1292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1292B">
        <w:rPr>
          <w:rFonts w:ascii="Times New Roman" w:hAnsi="Times New Roman" w:cs="Times New Roman"/>
          <w:sz w:val="28"/>
          <w:szCs w:val="28"/>
          <w:lang w:val="en-US"/>
        </w:rPr>
        <w:t>membrain</w:t>
      </w:r>
      <w:proofErr w:type="spellEnd"/>
      <w:r w:rsidRPr="0011292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1292B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Pr="0011292B">
        <w:rPr>
          <w:rFonts w:ascii="Times New Roman" w:hAnsi="Times New Roman" w:cs="Times New Roman"/>
          <w:sz w:val="28"/>
          <w:szCs w:val="28"/>
        </w:rPr>
        <w:t>.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de</w:t>
      </w:r>
      <w:r w:rsidRPr="0011292B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11292B">
        <w:rPr>
          <w:rFonts w:ascii="Times New Roman" w:hAnsi="Times New Roman" w:cs="Times New Roman"/>
          <w:sz w:val="28"/>
          <w:szCs w:val="28"/>
          <w:lang w:val="en-US"/>
        </w:rPr>
        <w:t>english</w:t>
      </w:r>
      <w:proofErr w:type="spellEnd"/>
      <w:r w:rsidRPr="0011292B">
        <w:rPr>
          <w:rFonts w:ascii="Times New Roman" w:hAnsi="Times New Roman" w:cs="Times New Roman"/>
          <w:sz w:val="28"/>
          <w:szCs w:val="28"/>
        </w:rPr>
        <w:t>/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details</w:t>
      </w:r>
      <w:r w:rsidRPr="0011292B">
        <w:rPr>
          <w:rFonts w:ascii="Times New Roman" w:hAnsi="Times New Roman" w:cs="Times New Roman"/>
          <w:sz w:val="28"/>
          <w:szCs w:val="28"/>
        </w:rPr>
        <w:t>_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1129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292B">
        <w:rPr>
          <w:rFonts w:ascii="Times New Roman" w:hAnsi="Times New Roman" w:cs="Times New Roman"/>
          <w:sz w:val="28"/>
          <w:szCs w:val="28"/>
          <w:lang w:val="en-US"/>
        </w:rPr>
        <w:t>htm</w:t>
      </w:r>
      <w:proofErr w:type="spellEnd"/>
    </w:p>
    <w:p w:rsidR="0011292B" w:rsidRPr="0011292B" w:rsidRDefault="0011292B" w:rsidP="001129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292B">
        <w:rPr>
          <w:rFonts w:ascii="Times New Roman" w:hAnsi="Times New Roman" w:cs="Times New Roman"/>
          <w:sz w:val="28"/>
          <w:szCs w:val="28"/>
        </w:rPr>
        <w:t xml:space="preserve">[7] </w:t>
      </w:r>
      <w:r w:rsidRPr="0011292B">
        <w:rPr>
          <w:rFonts w:ascii="Times New Roman" w:hAnsi="Times New Roman" w:cs="Times New Roman"/>
          <w:sz w:val="28"/>
          <w:szCs w:val="28"/>
        </w:rPr>
        <w:t>Метод обратного распространения ошибки [Электронный ресурс]. – Электронные данные. – Режим доступа</w:t>
      </w:r>
      <w:proofErr w:type="gramStart"/>
      <w:r w:rsidRPr="0011292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1292B">
        <w:rPr>
          <w:rFonts w:ascii="Times New Roman" w:hAnsi="Times New Roman" w:cs="Times New Roman"/>
          <w:sz w:val="28"/>
          <w:szCs w:val="28"/>
        </w:rPr>
        <w:t xml:space="preserve"> 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11292B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11292B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1292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292B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11292B">
        <w:rPr>
          <w:rFonts w:ascii="Times New Roman" w:hAnsi="Times New Roman" w:cs="Times New Roman"/>
          <w:sz w:val="28"/>
          <w:szCs w:val="28"/>
        </w:rPr>
        <w:t>.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11292B">
        <w:rPr>
          <w:rFonts w:ascii="Times New Roman" w:hAnsi="Times New Roman" w:cs="Times New Roman"/>
          <w:sz w:val="28"/>
          <w:szCs w:val="28"/>
        </w:rPr>
        <w:t>/</w:t>
      </w:r>
      <w:r w:rsidRPr="0011292B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11292B">
        <w:rPr>
          <w:rFonts w:ascii="Times New Roman" w:hAnsi="Times New Roman" w:cs="Times New Roman"/>
          <w:sz w:val="28"/>
          <w:szCs w:val="28"/>
        </w:rPr>
        <w:t xml:space="preserve">/ Метод обратного_ </w:t>
      </w:r>
      <w:proofErr w:type="spellStart"/>
      <w:r w:rsidRPr="0011292B">
        <w:rPr>
          <w:rFonts w:ascii="Times New Roman" w:hAnsi="Times New Roman" w:cs="Times New Roman"/>
          <w:sz w:val="28"/>
          <w:szCs w:val="28"/>
        </w:rPr>
        <w:t>распространения_ошибки</w:t>
      </w:r>
      <w:proofErr w:type="spellEnd"/>
    </w:p>
    <w:p w:rsidR="00DE76FA" w:rsidRPr="0011292B" w:rsidRDefault="0011292B" w:rsidP="0011292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292B">
        <w:rPr>
          <w:rFonts w:ascii="Times New Roman" w:hAnsi="Times New Roman" w:cs="Times New Roman"/>
          <w:sz w:val="28"/>
          <w:szCs w:val="28"/>
        </w:rPr>
        <w:t xml:space="preserve">[8] </w:t>
      </w:r>
      <w:r w:rsidRPr="0011292B">
        <w:rPr>
          <w:rFonts w:ascii="Times New Roman" w:hAnsi="Times New Roman" w:cs="Times New Roman"/>
          <w:sz w:val="28"/>
          <w:szCs w:val="28"/>
        </w:rPr>
        <w:t>С. Хайкин «Нейронные сети. Полный курс» – Москва</w:t>
      </w:r>
      <w:proofErr w:type="gramStart"/>
      <w:r w:rsidRPr="0011292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1292B">
        <w:rPr>
          <w:rFonts w:ascii="Times New Roman" w:hAnsi="Times New Roman" w:cs="Times New Roman"/>
          <w:sz w:val="28"/>
          <w:szCs w:val="28"/>
        </w:rPr>
        <w:t xml:space="preserve"> Вильямс, 2006. – 1105 с.</w:t>
      </w:r>
      <w:bookmarkStart w:id="0" w:name="_GoBack"/>
      <w:bookmarkEnd w:id="0"/>
    </w:p>
    <w:sectPr w:rsidR="00DE76FA" w:rsidRPr="00112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BB6"/>
    <w:multiLevelType w:val="hybridMultilevel"/>
    <w:tmpl w:val="53928AE4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FA"/>
    <w:rsid w:val="0011292B"/>
    <w:rsid w:val="00AC13CB"/>
    <w:rsid w:val="00DE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6FA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6FA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1</cp:revision>
  <dcterms:created xsi:type="dcterms:W3CDTF">2014-05-12T22:03:00Z</dcterms:created>
  <dcterms:modified xsi:type="dcterms:W3CDTF">2014-05-12T22:21:00Z</dcterms:modified>
</cp:coreProperties>
</file>