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0D" w:rsidRPr="00AF5D74" w:rsidRDefault="00255292" w:rsidP="00564A4F">
      <w:pPr>
        <w:pStyle w:val="a3"/>
        <w:numPr>
          <w:ilvl w:val="0"/>
          <w:numId w:val="4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AF5D74">
        <w:rPr>
          <w:rFonts w:ascii="Times New Roman" w:hAnsi="Times New Roman" w:cs="Times New Roman"/>
          <w:b/>
          <w:sz w:val="32"/>
          <w:szCs w:val="28"/>
        </w:rPr>
        <w:t>Обзор аналогов и проблемной области</w:t>
      </w:r>
    </w:p>
    <w:p w:rsidR="00255292" w:rsidRPr="009F16AF" w:rsidRDefault="00255292" w:rsidP="00564A4F">
      <w:pPr>
        <w:pStyle w:val="a3"/>
        <w:numPr>
          <w:ilvl w:val="1"/>
          <w:numId w:val="3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6AF">
        <w:rPr>
          <w:rFonts w:ascii="Times New Roman" w:hAnsi="Times New Roman" w:cs="Times New Roman"/>
          <w:b/>
          <w:sz w:val="28"/>
          <w:szCs w:val="28"/>
        </w:rPr>
        <w:t>Аналитический обзор литературы</w:t>
      </w:r>
    </w:p>
    <w:p w:rsidR="00255292" w:rsidRPr="005F2BE8" w:rsidRDefault="00255292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5292">
        <w:rPr>
          <w:rFonts w:ascii="Times New Roman" w:hAnsi="Times New Roman" w:cs="Times New Roman"/>
          <w:sz w:val="28"/>
          <w:szCs w:val="28"/>
        </w:rPr>
        <w:t xml:space="preserve">В качестве литературных источников </w:t>
      </w:r>
      <w:r w:rsidR="00564A4F">
        <w:rPr>
          <w:rFonts w:ascii="Times New Roman" w:hAnsi="Times New Roman" w:cs="Times New Roman"/>
          <w:sz w:val="28"/>
          <w:szCs w:val="28"/>
        </w:rPr>
        <w:t xml:space="preserve">при ознакомлении с предметной областью </w:t>
      </w:r>
      <w:r w:rsidRPr="00255292">
        <w:rPr>
          <w:rFonts w:ascii="Times New Roman" w:hAnsi="Times New Roman" w:cs="Times New Roman"/>
          <w:sz w:val="28"/>
          <w:szCs w:val="28"/>
        </w:rPr>
        <w:t>можно использовать следующие материалы:</w:t>
      </w:r>
      <w:bookmarkStart w:id="0" w:name="_GoBack"/>
      <w:bookmarkEnd w:id="0"/>
    </w:p>
    <w:p w:rsidR="00255292" w:rsidRPr="00255292" w:rsidRDefault="00255292" w:rsidP="00564A4F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292">
        <w:rPr>
          <w:rFonts w:ascii="Times New Roman" w:hAnsi="Times New Roman" w:cs="Times New Roman"/>
          <w:b/>
          <w:sz w:val="28"/>
          <w:szCs w:val="28"/>
        </w:rPr>
        <w:t xml:space="preserve">Марк Лутц. Изучаем </w:t>
      </w:r>
      <w:r w:rsidRPr="0025529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b/>
          <w:sz w:val="28"/>
          <w:szCs w:val="28"/>
        </w:rPr>
        <w:t>. 2010 – 1280с.</w:t>
      </w:r>
    </w:p>
    <w:p w:rsidR="00255292" w:rsidRDefault="00255292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5292">
        <w:rPr>
          <w:rFonts w:ascii="Times New Roman" w:hAnsi="Times New Roman" w:cs="Times New Roman"/>
          <w:sz w:val="28"/>
          <w:szCs w:val="28"/>
        </w:rPr>
        <w:t xml:space="preserve">В данной книги изложены основополагающие принципы программирования на языке </w:t>
      </w:r>
      <w:r w:rsidRPr="002552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sz w:val="28"/>
          <w:szCs w:val="28"/>
        </w:rPr>
        <w:t xml:space="preserve">. Данная книга является весьма основательным учебником, написанным, что для студентов немаловажно, 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сравнительно доступным языком и основанным на материалах курсов, которые ведет автор Мар</w:t>
      </w:r>
      <w:r w:rsidR="00B13AB7">
        <w:rPr>
          <w:rFonts w:ascii="Times New Roman" w:hAnsi="Times New Roman" w:cs="Times New Roman"/>
          <w:sz w:val="28"/>
          <w:szCs w:val="28"/>
        </w:rPr>
        <w:t xml:space="preserve">к Лутц вот уже более десяти лет. Это позволяет быстро овладеть основными принципами программирования на </w:t>
      </w:r>
      <w:r w:rsidR="00B13AB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13AB7" w:rsidRPr="00B13AB7">
        <w:rPr>
          <w:rFonts w:ascii="Times New Roman" w:hAnsi="Times New Roman" w:cs="Times New Roman"/>
          <w:sz w:val="28"/>
          <w:szCs w:val="28"/>
        </w:rPr>
        <w:t xml:space="preserve"> </w:t>
      </w:r>
      <w:r w:rsidR="00B13AB7">
        <w:rPr>
          <w:rFonts w:ascii="Times New Roman" w:hAnsi="Times New Roman" w:cs="Times New Roman"/>
          <w:sz w:val="28"/>
          <w:szCs w:val="28"/>
        </w:rPr>
        <w:t>за сравнительно небольшой промежуток времени независимо от уровня начальной подготовки читающего. Хотя базовые знания программирования точно помогут процессу усвоения читателем философии языка.</w:t>
      </w:r>
    </w:p>
    <w:p w:rsidR="00564A4F" w:rsidRPr="00B13AB7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5292" w:rsidRDefault="00B13AB7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четвертого издания, выпущенного в 2010 году, состоит в особом акцентировании отличий версии языка 3.0 от версии 2.6. Но при этом и та, и другая версия языка рассматриваются с одинаковым вниманием, что немаловажно для нас, так как в работе над приложением использовалась, преимущественно, версия 2.7, причиной чего явились весьма специфические требования библиотек.</w:t>
      </w:r>
    </w:p>
    <w:p w:rsidR="00564A4F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13AB7" w:rsidRDefault="00B13AB7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E9350D">
        <w:rPr>
          <w:rFonts w:ascii="Times New Roman" w:hAnsi="Times New Roman" w:cs="Times New Roman"/>
          <w:sz w:val="28"/>
          <w:szCs w:val="28"/>
        </w:rPr>
        <w:t xml:space="preserve">книга является достаточным для большинства задач настольным руководством для языка </w:t>
      </w:r>
      <w:r w:rsidR="00E935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350D" w:rsidRPr="009F16AF">
        <w:rPr>
          <w:rFonts w:ascii="Times New Roman" w:hAnsi="Times New Roman" w:cs="Times New Roman"/>
          <w:sz w:val="28"/>
          <w:szCs w:val="28"/>
        </w:rPr>
        <w:t>.</w:t>
      </w:r>
    </w:p>
    <w:p w:rsidR="005F2BE8" w:rsidRPr="005F2BE8" w:rsidRDefault="005F2BE8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57889" w:rsidRPr="00265D50" w:rsidRDefault="00057889" w:rsidP="00564A4F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D50">
        <w:rPr>
          <w:rFonts w:ascii="Times New Roman" w:hAnsi="Times New Roman" w:cs="Times New Roman"/>
          <w:b/>
          <w:sz w:val="28"/>
          <w:szCs w:val="28"/>
        </w:rPr>
        <w:t>Саймон Хайкин. Нейронные сети. Полный курс. 2006 – 1103с.</w:t>
      </w:r>
    </w:p>
    <w:p w:rsidR="00214A93" w:rsidRDefault="00057889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«Нейронные сети. Полный курс» Саймона Хайкина – известная всем исследователям </w:t>
      </w:r>
      <w:r w:rsidR="00265D50">
        <w:rPr>
          <w:rFonts w:ascii="Times New Roman" w:hAnsi="Times New Roman" w:cs="Times New Roman"/>
          <w:sz w:val="28"/>
          <w:szCs w:val="28"/>
        </w:rPr>
        <w:t>в области искусственного интеллекта книга об основных парадигмах нейронных сетей.</w:t>
      </w:r>
      <w:r w:rsidR="00214A93">
        <w:rPr>
          <w:rFonts w:ascii="Times New Roman" w:hAnsi="Times New Roman" w:cs="Times New Roman"/>
          <w:sz w:val="28"/>
          <w:szCs w:val="28"/>
        </w:rPr>
        <w:t xml:space="preserve"> Интересно в ней в первую очередь то, что весь материал снабжен не только строгим математическим обоснованием, но и иллюстрируется наглядными примерами и содержит множество решений встречающихся в реальной жизни задач. В частности в книге на должном уровне</w:t>
      </w:r>
      <w:r w:rsidR="009A6D32">
        <w:rPr>
          <w:rFonts w:ascii="Times New Roman" w:hAnsi="Times New Roman" w:cs="Times New Roman"/>
          <w:sz w:val="28"/>
          <w:szCs w:val="28"/>
        </w:rPr>
        <w:t xml:space="preserve"> </w:t>
      </w:r>
      <w:r w:rsidR="00214A93">
        <w:rPr>
          <w:rFonts w:ascii="Times New Roman" w:hAnsi="Times New Roman" w:cs="Times New Roman"/>
          <w:sz w:val="28"/>
          <w:szCs w:val="28"/>
        </w:rPr>
        <w:t>рассмотрены задачи распознавания образов, у</w:t>
      </w:r>
      <w:r w:rsidR="009A6D32">
        <w:rPr>
          <w:rFonts w:ascii="Times New Roman" w:hAnsi="Times New Roman" w:cs="Times New Roman"/>
          <w:sz w:val="28"/>
          <w:szCs w:val="28"/>
        </w:rPr>
        <w:t>правления и обработки сигналов, столь типичные для этой области.</w:t>
      </w:r>
    </w:p>
    <w:p w:rsidR="00214A93" w:rsidRDefault="00214A93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нейронных сетях, да и в машинном обучении в целом, невозможно никуда деться от необходимости понимания математических предпосылок используемых методов. </w:t>
      </w:r>
      <w:r w:rsidR="009A6D32">
        <w:rPr>
          <w:rFonts w:ascii="Times New Roman" w:hAnsi="Times New Roman" w:cs="Times New Roman"/>
          <w:sz w:val="28"/>
          <w:szCs w:val="28"/>
        </w:rPr>
        <w:t>Для нашей работы материала, изложенного в книге, хватает с огромным запасом. Рассмотрены там даже методы, которые не будут использоваться по причине их излишней сложности в реализации и понимании их математического аппарата студентом типичной инженерной специальности с курсом высшей математики в три семестра.</w:t>
      </w:r>
    </w:p>
    <w:p w:rsidR="009A6D32" w:rsidRDefault="009A6D32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же, как и книга Марка Лутца является настольным руководством для программистов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6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труд Саймона Хайкина является библией исследователя программных нейронных сетей. Книга обязательна к прочтению.</w:t>
      </w:r>
    </w:p>
    <w:p w:rsidR="009A6D32" w:rsidRDefault="009A6D32" w:rsidP="00564A4F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6D32">
        <w:rPr>
          <w:rFonts w:ascii="Times New Roman" w:hAnsi="Times New Roman" w:cs="Times New Roman"/>
          <w:b/>
          <w:sz w:val="28"/>
          <w:szCs w:val="28"/>
        </w:rPr>
        <w:t>А. А. Ежов, С. А. Шумский. Нейрокомпьютинг и его применения в экономике и бизнесе. 1998 – 216с.</w:t>
      </w:r>
    </w:p>
    <w:p w:rsidR="003320C4" w:rsidRDefault="003320C4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время, как</w:t>
      </w:r>
      <w:r w:rsidR="009A6D32">
        <w:rPr>
          <w:rFonts w:ascii="Times New Roman" w:hAnsi="Times New Roman" w:cs="Times New Roman"/>
          <w:sz w:val="28"/>
          <w:szCs w:val="28"/>
        </w:rPr>
        <w:t xml:space="preserve"> книга</w:t>
      </w:r>
      <w:r>
        <w:rPr>
          <w:rFonts w:ascii="Times New Roman" w:hAnsi="Times New Roman" w:cs="Times New Roman"/>
          <w:sz w:val="28"/>
          <w:szCs w:val="28"/>
        </w:rPr>
        <w:t xml:space="preserve"> Саймона Хайкина является полным математическим экскурсом в область нейронных сетей, в книге Ежова и Шумского рассмотрены, скорее, вопросы практического применения нейронных сетей в более популярной форме.  Прочитать данную книгу можно рекомендовать, прежде всего, начинающему исследователю, чтобы получить первичное представление о возможностях, проблемах и методах выбранной области практической науки.</w:t>
      </w:r>
    </w:p>
    <w:p w:rsidR="00564A4F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320C4" w:rsidRDefault="003320C4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и то, что материал написан именно для лучшего понимания основ нейросетевой обработки данных преимущественно в области финансов. То есть все выкладки объясняются максимально простым языком, понятным неподготовленным читателям. Для повышения интереса к области книга снабжена наиболее интересными примерами применения нейронных сетей из реальной жизни, которые все еще не потеряли своей актуальности, несмотря на достаточно долгий срок, прошедший </w:t>
      </w:r>
      <w:r w:rsidR="006F354A">
        <w:rPr>
          <w:rFonts w:ascii="Times New Roman" w:hAnsi="Times New Roman" w:cs="Times New Roman"/>
          <w:sz w:val="28"/>
          <w:szCs w:val="28"/>
        </w:rPr>
        <w:t>с момента издания.</w:t>
      </w:r>
    </w:p>
    <w:p w:rsidR="00564A4F" w:rsidRPr="003320C4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57889" w:rsidRPr="006F354A" w:rsidRDefault="006F354A" w:rsidP="00564A4F">
      <w:pPr>
        <w:pStyle w:val="a3"/>
        <w:numPr>
          <w:ilvl w:val="0"/>
          <w:numId w:val="2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Stuart Russel, Peter Norvig. Artifical Intelligence. A Modern Approach. 2010 – 1154c.</w:t>
      </w:r>
    </w:p>
    <w:p w:rsidR="006F354A" w:rsidRDefault="006F354A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известных исследователей в области искусственного интеллекта Стюарта Рассела и Питера Норвига раскрывает последние наиболее важные применения искусственного интеллекта: распознавание речи, машинный перевод, роботизированные транспортные средства и домашних роботов. Также рассмотрено применение систем искусственного интеллекта </w:t>
      </w:r>
      <w:r w:rsidR="00DB07D7">
        <w:rPr>
          <w:rFonts w:ascii="Times New Roman" w:hAnsi="Times New Roman" w:cs="Times New Roman"/>
          <w:sz w:val="28"/>
          <w:szCs w:val="28"/>
        </w:rPr>
        <w:t>в области поиска и обработки информации, техники использования больших объемов данных.</w:t>
      </w:r>
    </w:p>
    <w:p w:rsidR="00DB07D7" w:rsidRDefault="00DB07D7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характерно, Питер Норвиг является директором по исследованиям в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B07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что можно надеяться на описание наиболее интригующих исследований непосредственно от активного участника событий. Также он вме</w:t>
      </w:r>
      <w:r w:rsidR="007C6FD4">
        <w:rPr>
          <w:rFonts w:ascii="Times New Roman" w:hAnsi="Times New Roman" w:cs="Times New Roman"/>
          <w:sz w:val="28"/>
          <w:szCs w:val="28"/>
        </w:rPr>
        <w:t xml:space="preserve">сте со своим харизматичным </w:t>
      </w:r>
      <w:r>
        <w:rPr>
          <w:rFonts w:ascii="Times New Roman" w:hAnsi="Times New Roman" w:cs="Times New Roman"/>
          <w:sz w:val="28"/>
          <w:szCs w:val="28"/>
        </w:rPr>
        <w:t>коллегой по работе Себастиа</w:t>
      </w:r>
      <w:r w:rsidR="007C6FD4">
        <w:rPr>
          <w:rFonts w:ascii="Times New Roman" w:hAnsi="Times New Roman" w:cs="Times New Roman"/>
          <w:sz w:val="28"/>
          <w:szCs w:val="28"/>
        </w:rPr>
        <w:t xml:space="preserve">ном Траном является организатором первых изветных онлайн-курсов по искусственному интеллекту и сооснователем образовательной организации </w:t>
      </w:r>
      <w:r w:rsidR="007C6FD4">
        <w:rPr>
          <w:rFonts w:ascii="Times New Roman" w:hAnsi="Times New Roman" w:cs="Times New Roman"/>
          <w:sz w:val="28"/>
          <w:szCs w:val="28"/>
          <w:lang w:val="en-US"/>
        </w:rPr>
        <w:t>Udacity</w:t>
      </w:r>
      <w:r w:rsidR="007C6FD4" w:rsidRPr="007C6FD4">
        <w:rPr>
          <w:rFonts w:ascii="Times New Roman" w:hAnsi="Times New Roman" w:cs="Times New Roman"/>
          <w:sz w:val="28"/>
          <w:szCs w:val="28"/>
        </w:rPr>
        <w:t>.</w:t>
      </w:r>
    </w:p>
    <w:p w:rsidR="00564A4F" w:rsidRPr="007C6FD4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C6FD4" w:rsidRPr="007C6FD4" w:rsidRDefault="00DB07D7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снабжена большим количеством псевдокода и доступных для понимания математических выкладок. Поэтому неудивительно то, что «Искусственный интеллект. Современный подход» используется во многих профильных учебных заведениях в качестве готового учебного пособия. </w:t>
      </w:r>
    </w:p>
    <w:p w:rsidR="007C6FD4" w:rsidRDefault="007C6FD4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FD4" w:rsidRDefault="007C6FD4" w:rsidP="00564A4F">
      <w:pPr>
        <w:pStyle w:val="a3"/>
        <w:numPr>
          <w:ilvl w:val="1"/>
          <w:numId w:val="3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FD4">
        <w:rPr>
          <w:rFonts w:ascii="Times New Roman" w:hAnsi="Times New Roman" w:cs="Times New Roman"/>
          <w:b/>
          <w:sz w:val="28"/>
          <w:szCs w:val="28"/>
        </w:rPr>
        <w:lastRenderedPageBreak/>
        <w:t>Обзор схожих программных средств</w:t>
      </w: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300BB">
        <w:rPr>
          <w:rFonts w:ascii="Times New Roman" w:hAnsi="Times New Roman" w:cs="Times New Roman"/>
          <w:sz w:val="28"/>
          <w:szCs w:val="28"/>
        </w:rPr>
        <w:t xml:space="preserve">ачастую при изучении </w:t>
      </w:r>
      <w:r>
        <w:rPr>
          <w:rFonts w:ascii="Times New Roman" w:hAnsi="Times New Roman" w:cs="Times New Roman"/>
          <w:sz w:val="28"/>
          <w:szCs w:val="28"/>
        </w:rPr>
        <w:t xml:space="preserve">и оценке эффективности </w:t>
      </w:r>
      <w:r w:rsidRPr="008300BB">
        <w:rPr>
          <w:rFonts w:ascii="Times New Roman" w:hAnsi="Times New Roman" w:cs="Times New Roman"/>
          <w:sz w:val="28"/>
          <w:szCs w:val="28"/>
        </w:rPr>
        <w:t>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и других алгоритмов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 xml:space="preserve"> используются программные пакеты, обладающие огромным избыточным функционалом, что можно рассматривать и как преимущество, в случае достаточно хорошей теоретической подготовки и необходимости в экспериментах, и как недостаток, в случае обладания лишь базовым представлением о работе нейронных сетей и ис</w:t>
      </w:r>
      <w:r>
        <w:rPr>
          <w:rFonts w:ascii="Times New Roman" w:hAnsi="Times New Roman" w:cs="Times New Roman"/>
          <w:sz w:val="28"/>
          <w:szCs w:val="28"/>
        </w:rPr>
        <w:t xml:space="preserve">пользуемых алгоритмов. Зачастую, </w:t>
      </w:r>
      <w:r w:rsidRPr="008300BB">
        <w:rPr>
          <w:rFonts w:ascii="Times New Roman" w:hAnsi="Times New Roman" w:cs="Times New Roman"/>
          <w:sz w:val="28"/>
          <w:szCs w:val="28"/>
        </w:rPr>
        <w:t xml:space="preserve">чтобы приступить к углубленному изучению темы, необходимо сначала получить начальное представление о ней, обойдясь сравнительно малыми затратами. Тем не менее, существует ряд аналогов для </w:t>
      </w:r>
      <w:r w:rsidR="00FD6251">
        <w:rPr>
          <w:rFonts w:ascii="Times New Roman" w:hAnsi="Times New Roman" w:cs="Times New Roman"/>
          <w:sz w:val="28"/>
          <w:szCs w:val="28"/>
        </w:rPr>
        <w:t xml:space="preserve">нашей </w:t>
      </w:r>
      <w:r w:rsidRPr="008300BB">
        <w:rPr>
          <w:rFonts w:ascii="Times New Roman" w:hAnsi="Times New Roman" w:cs="Times New Roman"/>
          <w:sz w:val="28"/>
          <w:szCs w:val="28"/>
        </w:rPr>
        <w:t>разработки, которые используются уже достаточно широко и предоставляют широкий спектр возможностей для работы с</w:t>
      </w:r>
      <w:r w:rsidR="00FD6251">
        <w:rPr>
          <w:rFonts w:ascii="Times New Roman" w:hAnsi="Times New Roman" w:cs="Times New Roman"/>
          <w:sz w:val="28"/>
          <w:szCs w:val="28"/>
        </w:rPr>
        <w:t xml:space="preserve"> алгоритмами машинного обучения</w:t>
      </w:r>
      <w:r w:rsidRPr="008300BB">
        <w:rPr>
          <w:rFonts w:ascii="Times New Roman" w:hAnsi="Times New Roman" w:cs="Times New Roman"/>
          <w:sz w:val="28"/>
          <w:szCs w:val="28"/>
        </w:rPr>
        <w:t>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наиболее мощных пакетов для разработки и редактирования нейронных сетей обладает продукт компании американской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MathWorks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 – пакет прикладных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Графический интерфейс для построения нейронных сетей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впервые появился в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версии 6.0. Преимущество использования именно продукта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заключается в возможности комбинировать нейронные сети с многочисленными алгоритмами и фу</w:t>
      </w:r>
      <w:r w:rsidR="00FD6251">
        <w:rPr>
          <w:rFonts w:ascii="Times New Roman" w:hAnsi="Times New Roman" w:cs="Times New Roman"/>
          <w:sz w:val="28"/>
          <w:szCs w:val="28"/>
        </w:rPr>
        <w:t>нкциями для инженерных расчетов, а также наличие продвинутых возможностей по оценке полученных алгоритмов.</w:t>
      </w:r>
      <w:r w:rsidRPr="008300BB">
        <w:rPr>
          <w:rFonts w:ascii="Times New Roman" w:hAnsi="Times New Roman" w:cs="Times New Roman"/>
          <w:sz w:val="28"/>
          <w:szCs w:val="28"/>
        </w:rPr>
        <w:t xml:space="preserve"> Также преимуществом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 наличие высокоуровневого интерпретируемого языка программирования, включающего основанные на матрицах структуры данных и широкий спектр функций, а также объектно-ориентированные возможности и интерфейсы к программам, написанным на других языках. И, безусловно, немаловажным положительным фактором является наличие очень большого сообщества пользователей, которое позволяет очень быстро получить ответы на возникающие вопросы и квалифицированную помощь.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Недостатками пакета программ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 является, все же, относительно небольшое число реализованных специфичных структур нейронных сетей, хотя надо заметить, что все основные архитектуры в нем присутствуют. Также реализовано крайне небольшое число функций активации нейронов – целых три штуки. Рассматривать ли это как недостаток данного программного пакета – зависит от поставленной задачи, однако в графическом интерфейсе отсутствует возможность задания произвольной функции активации нейрона, что могло бы быть полезным для исследований конкретных нейросетевых алгоритмов.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Единственным в мире крупным нейросетевым программным продуктом, полностью переведенным на русский язык (по заявлению компании-разработчика), является программный пакет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, разработанный, как это ни странно, компанией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r w:rsidRPr="008300BB">
        <w:rPr>
          <w:rFonts w:ascii="Times New Roman" w:hAnsi="Times New Roman" w:cs="Times New Roman"/>
          <w:sz w:val="28"/>
          <w:szCs w:val="28"/>
        </w:rPr>
        <w:t xml:space="preserve">, тоже американской, а точнее, его модуль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 xml:space="preserve">. Как 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300BB">
        <w:rPr>
          <w:rFonts w:ascii="Times New Roman" w:hAnsi="Times New Roman" w:cs="Times New Roman"/>
          <w:sz w:val="28"/>
          <w:szCs w:val="28"/>
        </w:rPr>
        <w:t xml:space="preserve">,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представляет большой пакет программ для инженерных расчетов, а значит, нейронные сети можно успешно комбинировать с другими видами алгоритмов в сложных законченных </w:t>
      </w:r>
      <w:r w:rsidRPr="008300BB">
        <w:rPr>
          <w:rFonts w:ascii="Times New Roman" w:hAnsi="Times New Roman" w:cs="Times New Roman"/>
          <w:sz w:val="28"/>
          <w:szCs w:val="28"/>
        </w:rPr>
        <w:lastRenderedPageBreak/>
        <w:t>системах. В системе реализовано большое количество нейросетевых архитектур, достаточное для решения многих практических задач и, что немаловажно, мастер решений, который автоматически анализирует задачу и выбирает несколько подходящих для реализации архитектур. Также в пакете программ представлено большое число различных алгоритмов обучения сети, что позволяет иметь большую свободу в выборе оптимальных алгоритмов для решения определенного типа задач. Рекламируются также возможность создания гибридных нейронных сетей, состоящих из нескольких различных архитектур и база готовых решений.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Несмотря на все богатство функциональных возможностей и хорошую русификацию, критике можно подвергнуть и продукт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300BB">
        <w:rPr>
          <w:rFonts w:ascii="Times New Roman" w:hAnsi="Times New Roman" w:cs="Times New Roman"/>
          <w:sz w:val="28"/>
          <w:szCs w:val="28"/>
        </w:rPr>
        <w:t xml:space="preserve">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8300BB">
        <w:rPr>
          <w:rFonts w:ascii="Times New Roman" w:hAnsi="Times New Roman" w:cs="Times New Roman"/>
          <w:sz w:val="28"/>
          <w:szCs w:val="28"/>
        </w:rPr>
        <w:t>. Так, благодаря впечатляющим функциональным возможностям, мы имеем достаточно сложный интерфейс самой программы. В итоге задача изучения нейронных сетей и экспериментирования с их различными структурами и типами плавно превращается в задачу изучения интерфейса одной отдельно взятой программы</w:t>
      </w:r>
      <w:r w:rsidR="00FD6251">
        <w:rPr>
          <w:rFonts w:ascii="Times New Roman" w:hAnsi="Times New Roman" w:cs="Times New Roman"/>
          <w:sz w:val="28"/>
          <w:szCs w:val="28"/>
        </w:rPr>
        <w:t xml:space="preserve">. </w:t>
      </w:r>
      <w:r w:rsidRPr="008300BB">
        <w:rPr>
          <w:rFonts w:ascii="Times New Roman" w:hAnsi="Times New Roman" w:cs="Times New Roman"/>
          <w:sz w:val="28"/>
          <w:szCs w:val="28"/>
        </w:rPr>
        <w:t xml:space="preserve">В целом, программа рассчитана на практическое применение в реальных областях специально обученными людьми, что не соответствует задаче академического обучения. Но продукт компании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Statsoft</w:t>
      </w:r>
      <w:r w:rsidRPr="008300BB">
        <w:rPr>
          <w:rFonts w:ascii="Times New Roman" w:hAnsi="Times New Roman" w:cs="Times New Roman"/>
          <w:sz w:val="28"/>
          <w:szCs w:val="28"/>
        </w:rPr>
        <w:t xml:space="preserve"> можно смело рекомендовать пользователям, достаточно глубоко изучившим нейронные сети и желающим применить полученные знания в какой-либо прикладной задаче.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300BB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>Существует достаточно большое количество мелких продуктов для конструирования нейронных сетей. Многие программисты реализуют их в процессе обучения, так как это позво</w:t>
      </w:r>
      <w:r w:rsidR="00FD6251">
        <w:rPr>
          <w:rFonts w:ascii="Times New Roman" w:hAnsi="Times New Roman" w:cs="Times New Roman"/>
          <w:sz w:val="28"/>
          <w:szCs w:val="28"/>
        </w:rPr>
        <w:t xml:space="preserve">ляет лучше отточить необходимые в работе </w:t>
      </w:r>
      <w:r w:rsidRPr="008300BB">
        <w:rPr>
          <w:rFonts w:ascii="Times New Roman" w:hAnsi="Times New Roman" w:cs="Times New Roman"/>
          <w:sz w:val="28"/>
          <w:szCs w:val="28"/>
        </w:rPr>
        <w:t>навыки.</w:t>
      </w:r>
    </w:p>
    <w:p w:rsidR="00564A4F" w:rsidRPr="008300BB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C6FD4" w:rsidRDefault="008300BB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300BB">
        <w:rPr>
          <w:rFonts w:ascii="Times New Roman" w:hAnsi="Times New Roman" w:cs="Times New Roman"/>
          <w:sz w:val="28"/>
          <w:szCs w:val="28"/>
        </w:rPr>
        <w:t xml:space="preserve">Одним из примеров может служить немецкая программа </w:t>
      </w:r>
      <w:r w:rsidRPr="008300BB">
        <w:rPr>
          <w:rFonts w:ascii="Times New Roman" w:hAnsi="Times New Roman" w:cs="Times New Roman"/>
          <w:sz w:val="28"/>
          <w:szCs w:val="28"/>
          <w:lang w:val="en-US"/>
        </w:rPr>
        <w:t>MemBrain</w:t>
      </w:r>
      <w:r w:rsidRPr="008300BB">
        <w:rPr>
          <w:rFonts w:ascii="Times New Roman" w:hAnsi="Times New Roman" w:cs="Times New Roman"/>
          <w:sz w:val="28"/>
          <w:szCs w:val="28"/>
        </w:rPr>
        <w:t>. Отличается от вышеперечисленных крупных продуктов она тем, что предлагает бесплатную лицензию для некоммерческого и академического использования. Однако данный продукт, все же, не совсем подходит для начальных этапов работы с нейросетями по причине отсутствия поддержки какого-либо языка кроме английского, что, впрочем, не должно стать для студентов проблемой, но дополнительным раздражающим элементом стать вполне может.</w:t>
      </w:r>
    </w:p>
    <w:p w:rsidR="00564A4F" w:rsidRDefault="00564A4F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D6251" w:rsidRDefault="00FD6251" w:rsidP="00564A4F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во всех приведенных программных средствах присутствует возможность оценки качества используемых алгоритмов, но ни один из этих программных пакетов не является достаточно простым, чтобы обеспечить первичное ознакомление с алгоритмами машинного обучения и быстрый выбор наиболее эффективного способа обработки конкретного набора данных. Эту задачу мы и попытаемся решить в своей работе.</w:t>
      </w:r>
    </w:p>
    <w:p w:rsidR="00FD6251" w:rsidRDefault="00FD6251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6251" w:rsidRDefault="00FD6251" w:rsidP="00564A4F">
      <w:pPr>
        <w:pStyle w:val="a3"/>
        <w:numPr>
          <w:ilvl w:val="1"/>
          <w:numId w:val="3"/>
        </w:numPr>
        <w:spacing w:line="240" w:lineRule="auto"/>
        <w:ind w:left="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25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D6251" w:rsidRDefault="00FD6251" w:rsidP="00564A4F">
      <w:pPr>
        <w:tabs>
          <w:tab w:val="left" w:pos="0"/>
        </w:tabs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DA4187">
        <w:rPr>
          <w:rFonts w:ascii="Times New Roman" w:hAnsi="Times New Roman" w:cs="Times New Roman"/>
          <w:sz w:val="28"/>
          <w:szCs w:val="28"/>
        </w:rPr>
        <w:t>задачей при проектировании приложения для оценки качества алгоритмов машинного обучения является создание достаточно простого и удобного инструмента для быстрой проверки первичных гипотез относительно выбора оптимального алгоритма для конкретного набора данных.</w:t>
      </w:r>
    </w:p>
    <w:p w:rsidR="00DA4187" w:rsidRDefault="00DA4187" w:rsidP="00564A4F">
      <w:pPr>
        <w:tabs>
          <w:tab w:val="left" w:pos="0"/>
        </w:tabs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причине исключительно большой трудоемкости построения алгоритмов машинного обучения с нуля на языках системного программирования, подобных С++, в данной работе будет широко использоваться высокоуровневый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который, к тому же, многие программисты предпочитают использовать в задачах машинного обучения наряду с </w:t>
      </w:r>
      <w:r w:rsidR="00564A4F">
        <w:rPr>
          <w:rFonts w:ascii="Times New Roman" w:hAnsi="Times New Roman" w:cs="Times New Roman"/>
          <w:sz w:val="28"/>
          <w:szCs w:val="28"/>
        </w:rPr>
        <w:t xml:space="preserve">языками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A4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4187">
        <w:rPr>
          <w:rFonts w:ascii="Times New Roman" w:hAnsi="Times New Roman" w:cs="Times New Roman"/>
          <w:sz w:val="28"/>
          <w:szCs w:val="28"/>
        </w:rPr>
        <w:t>.</w:t>
      </w:r>
    </w:p>
    <w:p w:rsidR="00564A4F" w:rsidRPr="00564A4F" w:rsidRDefault="00564A4F" w:rsidP="00564A4F">
      <w:pPr>
        <w:tabs>
          <w:tab w:val="left" w:pos="0"/>
        </w:tabs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 стоит отметить использование в приложении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r w:rsidRP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564A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, реализующих многие алгоритмы машинного обучения и содержащие большое количество доступных для использования метрик оценки данных алгоритмов.</w:t>
      </w:r>
    </w:p>
    <w:p w:rsidR="00564A4F" w:rsidRDefault="00564A4F" w:rsidP="00564A4F">
      <w:pPr>
        <w:pStyle w:val="a4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PyBrain</w:t>
      </w:r>
      <w:r w:rsidRPr="0097613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одна из лучших библиотек в мире </w:t>
      </w:r>
      <w:r>
        <w:rPr>
          <w:sz w:val="28"/>
          <w:szCs w:val="28"/>
          <w:lang w:val="en-US"/>
        </w:rPr>
        <w:t>Python</w:t>
      </w:r>
      <w:r w:rsidRPr="009761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и изучения разнообразных алгоритмов, связанных с нейронными сетями. </w:t>
      </w:r>
      <w:r>
        <w:rPr>
          <w:sz w:val="28"/>
          <w:szCs w:val="28"/>
          <w:lang w:val="en-US"/>
        </w:rPr>
        <w:t>Scikit</w:t>
      </w:r>
      <w:r w:rsidRPr="003132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3132C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часть алгоритмов машинного обучения, которая лежит за пределами нейросетевых алгоритмов: бинарные деревья, метод опорных векторов, алгоритмы кластеризации. Кроме того, данная библиотека снабжена набором метрик оценки качества алгоритмов машинного обучения буквально на все случаи жизни.</w:t>
      </w:r>
    </w:p>
    <w:p w:rsidR="00564A4F" w:rsidRPr="003132C4" w:rsidRDefault="00564A4F" w:rsidP="00564A4F">
      <w:pPr>
        <w:pStyle w:val="a4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</w:p>
    <w:p w:rsidR="00564A4F" w:rsidRDefault="00564A4F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4B1F"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интерфейса используется библиотека </w:t>
      </w:r>
      <w:r w:rsidRPr="00584B1F">
        <w:rPr>
          <w:rFonts w:ascii="Times New Roman" w:hAnsi="Times New Roman" w:cs="Times New Roman"/>
          <w:sz w:val="28"/>
          <w:szCs w:val="28"/>
          <w:lang w:val="en-US"/>
        </w:rPr>
        <w:t>Glade</w:t>
      </w:r>
      <w:r>
        <w:rPr>
          <w:rFonts w:ascii="Times New Roman" w:hAnsi="Times New Roman" w:cs="Times New Roman"/>
          <w:sz w:val="28"/>
          <w:szCs w:val="28"/>
        </w:rPr>
        <w:t xml:space="preserve">, генерирующая описание графического интерфейса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2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Потенциально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получить кроссплатформенную реализацию графического интерфейса, так как существует порт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семейства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говорит наличие удобного инструмента для проектирования интерфейса –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31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32C4">
        <w:rPr>
          <w:rFonts w:ascii="Times New Roman" w:hAnsi="Times New Roman" w:cs="Times New Roman"/>
          <w:sz w:val="28"/>
          <w:szCs w:val="28"/>
        </w:rPr>
        <w:t>.</w:t>
      </w:r>
    </w:p>
    <w:p w:rsidR="00564A4F" w:rsidRPr="001841ED" w:rsidRDefault="001841ED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целевыми операционными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системами</w:t>
      </w:r>
      <w:r w:rsidR="00564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</w:t>
      </w:r>
      <w:r w:rsidR="00564A4F">
        <w:rPr>
          <w:rFonts w:ascii="Times New Roman" w:hAnsi="Times New Roman" w:cs="Times New Roman"/>
          <w:sz w:val="28"/>
          <w:szCs w:val="28"/>
        </w:rPr>
        <w:t>т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1841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дистрибутивы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что соответствует сложившейся ситуации в области систем машинного обучения и позволяет следовать в полной степени лучшим традициям проектирования свободного программного обеспечения. Принципиально возможно портирование приложения для использования в сочетании с семейством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4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причине кроссплатформенности абсолютного большинства используемых библиотек.</w:t>
      </w:r>
    </w:p>
    <w:p w:rsidR="00564A4F" w:rsidRPr="00DA4187" w:rsidRDefault="00564A4F" w:rsidP="00564A4F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564A4F" w:rsidRPr="00DA4187" w:rsidSect="00DA418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4D63"/>
    <w:multiLevelType w:val="multilevel"/>
    <w:tmpl w:val="B928E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733AC8"/>
    <w:multiLevelType w:val="multilevel"/>
    <w:tmpl w:val="7C462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7690E5A"/>
    <w:multiLevelType w:val="hybridMultilevel"/>
    <w:tmpl w:val="8BD0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87B28"/>
    <w:multiLevelType w:val="hybridMultilevel"/>
    <w:tmpl w:val="CC88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92"/>
    <w:rsid w:val="00057889"/>
    <w:rsid w:val="001841ED"/>
    <w:rsid w:val="00214A93"/>
    <w:rsid w:val="00255292"/>
    <w:rsid w:val="00265D50"/>
    <w:rsid w:val="003320C4"/>
    <w:rsid w:val="00564A4F"/>
    <w:rsid w:val="005F2BE8"/>
    <w:rsid w:val="00611E0D"/>
    <w:rsid w:val="006F354A"/>
    <w:rsid w:val="007C6FD4"/>
    <w:rsid w:val="008300BB"/>
    <w:rsid w:val="009A6D32"/>
    <w:rsid w:val="009F16AF"/>
    <w:rsid w:val="00AF5D74"/>
    <w:rsid w:val="00B13AB7"/>
    <w:rsid w:val="00B70999"/>
    <w:rsid w:val="00DA4187"/>
    <w:rsid w:val="00DB07D7"/>
    <w:rsid w:val="00E9350D"/>
    <w:rsid w:val="00FD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8</cp:revision>
  <dcterms:created xsi:type="dcterms:W3CDTF">2014-05-09T15:39:00Z</dcterms:created>
  <dcterms:modified xsi:type="dcterms:W3CDTF">2014-05-11T14:16:00Z</dcterms:modified>
</cp:coreProperties>
</file>