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9C8F9">
      <w:pPr>
        <w:rPr/>
      </w:pPr>
      <w:r>
        <w:rPr>
          <w:rFonts w:hint="default"/>
          <w:lang w:val="en-US" w:eastAsia="zh-CN"/>
        </w:rPr>
        <w:t xml:space="preserve">Инкапсуляция </w:t>
      </w:r>
    </w:p>
    <w:p w14:paraId="226842C4">
      <w:pPr>
        <w:rPr/>
      </w:pPr>
      <w:r>
        <w:rPr>
          <w:rFonts w:hint="default"/>
          <w:lang w:val="en-US" w:eastAsia="zh-CN"/>
        </w:rPr>
        <w:t xml:space="preserve">Для типа struct все данные и методы по умолчанию public. </w:t>
      </w:r>
    </w:p>
    <w:p w14:paraId="2131F9ED">
      <w:pPr>
        <w:rPr/>
      </w:pPr>
      <w:r>
        <w:rPr>
          <w:rFonts w:hint="default"/>
          <w:lang w:val="en-US" w:eastAsia="zh-CN"/>
        </w:rPr>
        <w:t>Для типа class все данные и методы по умолчанию private</w:t>
      </w:r>
    </w:p>
    <w:p w14:paraId="321AC8C8">
      <w:pPr>
        <w:rPr/>
      </w:pPr>
      <w:r>
        <w:rPr>
          <w:rFonts w:hint="default"/>
          <w:lang w:val="en-US" w:eastAsia="zh-CN"/>
        </w:rPr>
        <w:t xml:space="preserve">• публичные (public) – данные  доступны всем; </w:t>
      </w:r>
    </w:p>
    <w:p w14:paraId="3A4C8A40">
      <w:pPr>
        <w:rPr/>
      </w:pPr>
      <w:r>
        <w:rPr>
          <w:lang w:val="en-US" w:eastAsia="zh-CN"/>
        </w:rPr>
        <w:t xml:space="preserve">• </w:t>
      </w:r>
      <w:r>
        <w:rPr>
          <w:rFonts w:hint="default"/>
          <w:lang w:val="en-US" w:eastAsia="zh-CN"/>
        </w:rPr>
        <w:t xml:space="preserve">защищенные (protected)  –  доступны только классу и дочерним </w:t>
      </w:r>
    </w:p>
    <w:p w14:paraId="44015773">
      <w:pPr>
        <w:rPr/>
      </w:pPr>
      <w:r>
        <w:rPr>
          <w:rFonts w:hint="default"/>
          <w:lang w:val="en-US" w:eastAsia="zh-CN"/>
        </w:rPr>
        <w:t xml:space="preserve">классам; </w:t>
      </w:r>
    </w:p>
    <w:p w14:paraId="2FC4787A">
      <w:pPr>
        <w:rPr/>
      </w:pPr>
      <w:r>
        <w:rPr>
          <w:rFonts w:hint="default"/>
          <w:lang w:val="en-US" w:eastAsia="zh-CN"/>
        </w:rPr>
        <w:t xml:space="preserve">• приватные (private) – доступны только классу которому они </w:t>
      </w:r>
    </w:p>
    <w:p w14:paraId="50BA377D">
      <w:pPr>
        <w:rPr/>
      </w:pPr>
      <w:r>
        <w:rPr>
          <w:rFonts w:hint="default"/>
          <w:lang w:val="en-US" w:eastAsia="zh-CN"/>
        </w:rPr>
        <w:t>принадлежат.</w:t>
      </w:r>
    </w:p>
    <w:p w14:paraId="0E71147C">
      <w:pPr>
        <w:rPr/>
      </w:pPr>
      <w:r>
        <w:br w:type="textWrapping"/>
      </w:r>
    </w:p>
    <w:p w14:paraId="2088A798">
      <w:r>
        <w:drawing>
          <wp:inline distT="0" distB="0" distL="114300" distR="114300">
            <wp:extent cx="3343910" cy="1652905"/>
            <wp:effectExtent l="0" t="0" r="8890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98A4">
      <w:r>
        <w:rPr/>
        <w:drawing>
          <wp:inline distT="0" distB="0" distL="114300" distR="114300">
            <wp:extent cx="4792345" cy="2430780"/>
            <wp:effectExtent l="0" t="0" r="8255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83076">
      <w:r>
        <w:rPr/>
        <w:drawing>
          <wp:inline distT="0" distB="0" distL="114300" distR="114300">
            <wp:extent cx="3434715" cy="1736090"/>
            <wp:effectExtent l="0" t="0" r="13335" b="165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DFAA">
      <w:r>
        <w:drawing>
          <wp:inline distT="0" distB="0" distL="114300" distR="114300">
            <wp:extent cx="3756025" cy="3983355"/>
            <wp:effectExtent l="0" t="0" r="15875" b="1714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94E68"/>
    <w:p w14:paraId="2046A815">
      <w:pPr>
        <w:rPr/>
      </w:pPr>
      <w:r>
        <w:br w:type="textWrapping"/>
      </w:r>
      <w:r>
        <w:rPr>
          <w:rFonts w:hint="default"/>
          <w:lang w:val="en-US" w:eastAsia="zh-CN"/>
        </w:rPr>
        <w:t xml:space="preserve">Виртуальная функция – это функция, объявляемая в базовом </w:t>
      </w:r>
    </w:p>
    <w:p w14:paraId="24F579AD">
      <w:pPr>
        <w:rPr/>
      </w:pPr>
      <w:r>
        <w:rPr>
          <w:rFonts w:hint="default"/>
          <w:lang w:val="en-US" w:eastAsia="zh-CN"/>
        </w:rPr>
        <w:t xml:space="preserve">классе и переопределяемая в производном классе. Производный </w:t>
      </w:r>
    </w:p>
    <w:p w14:paraId="65CFCA40">
      <w:pPr>
        <w:rPr/>
      </w:pPr>
      <w:r>
        <w:rPr>
          <w:rFonts w:hint="default"/>
          <w:lang w:val="en-US" w:eastAsia="zh-CN"/>
        </w:rPr>
        <w:t xml:space="preserve">класс по своему усмотрению реализует виртуальную функцию. </w:t>
      </w:r>
    </w:p>
    <w:p w14:paraId="44010D43">
      <w:pPr>
        <w:rPr/>
      </w:pPr>
      <w:r>
        <w:rPr>
          <w:rFonts w:hint="default"/>
          <w:lang w:val="en-US" w:eastAsia="zh-CN"/>
        </w:rPr>
        <w:t xml:space="preserve">Чтобы объявить виртуальную функцию, используется ключевое </w:t>
      </w:r>
    </w:p>
    <w:p w14:paraId="6D0A4BE9">
      <w:pPr>
        <w:rPr/>
      </w:pPr>
      <w:r>
        <w:rPr>
          <w:rFonts w:hint="default"/>
          <w:lang w:val="en-US" w:eastAsia="zh-CN"/>
        </w:rPr>
        <w:t xml:space="preserve">слово </w:t>
      </w:r>
      <w:r>
        <w:rPr>
          <w:lang w:val="en-US" w:eastAsia="zh-CN"/>
        </w:rPr>
        <w:t>virtual</w:t>
      </w:r>
      <w:r>
        <w:rPr>
          <w:rFonts w:hint="default"/>
          <w:lang w:val="en-US" w:eastAsia="zh-CN"/>
        </w:rPr>
        <w:t>.</w:t>
      </w:r>
    </w:p>
    <w:p w14:paraId="32C18616">
      <w:r>
        <w:rPr/>
        <w:drawing>
          <wp:inline distT="0" distB="0" distL="114300" distR="114300">
            <wp:extent cx="4466590" cy="3436620"/>
            <wp:effectExtent l="0" t="0" r="10160" b="1143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659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0322"/>
    <w:p w14:paraId="67130B44"/>
    <w:p w14:paraId="7A5E47EF">
      <w:pPr>
        <w:rPr/>
      </w:pPr>
      <w:r>
        <w:rPr/>
        <w:drawing>
          <wp:inline distT="0" distB="0" distL="114300" distR="114300">
            <wp:extent cx="4504055" cy="2127250"/>
            <wp:effectExtent l="0" t="0" r="10795" b="635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b/>
          <w:bCs/>
          <w:lang w:val="en-US" w:eastAsia="zh-CN"/>
        </w:rPr>
        <w:t xml:space="preserve">Абстрактный класс </w:t>
      </w:r>
      <w:r>
        <w:rPr>
          <w:rFonts w:hint="default"/>
          <w:lang w:val="en-US" w:eastAsia="zh-CN"/>
        </w:rPr>
        <w:t xml:space="preserve">– это класс, содержащий хотя бы одну </w:t>
      </w:r>
    </w:p>
    <w:p w14:paraId="42962202">
      <w:pPr>
        <w:rPr/>
      </w:pPr>
      <w:r>
        <w:rPr>
          <w:rFonts w:hint="default"/>
          <w:lang w:val="en-US" w:eastAsia="zh-CN"/>
        </w:rPr>
        <w:t xml:space="preserve">чисто виртуальную функцию. </w:t>
      </w:r>
    </w:p>
    <w:p w14:paraId="50EE00B1">
      <w:pPr>
        <w:rPr/>
      </w:pPr>
      <w:r>
        <w:rPr>
          <w:rFonts w:hint="default"/>
          <w:lang w:val="en-US" w:eastAsia="zh-CN"/>
        </w:rPr>
        <w:t xml:space="preserve">Создать объект абстрактного класса не получится. Попытка </w:t>
      </w:r>
    </w:p>
    <w:p w14:paraId="3580E2F0">
      <w:pPr>
        <w:rPr/>
      </w:pPr>
      <w:r>
        <w:rPr>
          <w:rFonts w:hint="default"/>
          <w:lang w:val="en-US" w:eastAsia="zh-CN"/>
        </w:rPr>
        <w:t xml:space="preserve">создания такого объекта будет распознана компилятором как </w:t>
      </w:r>
    </w:p>
    <w:p w14:paraId="7A723E05">
      <w:pPr>
        <w:rPr/>
      </w:pPr>
      <w:r>
        <w:rPr>
          <w:rFonts w:hint="default"/>
          <w:lang w:val="en-US" w:eastAsia="zh-CN"/>
        </w:rPr>
        <w:t xml:space="preserve">ошибка, так как реализация виртуальной функции </w:t>
      </w:r>
    </w:p>
    <w:p w14:paraId="52E07301">
      <w:pPr>
        <w:rPr/>
      </w:pPr>
      <w:r>
        <w:rPr>
          <w:rFonts w:hint="default"/>
          <w:lang w:val="en-US" w:eastAsia="zh-CN"/>
        </w:rPr>
        <w:t>отсутствует.</w:t>
      </w:r>
    </w:p>
    <w:p w14:paraId="3A35ABE0">
      <w:r>
        <w:rPr/>
        <w:drawing>
          <wp:inline distT="0" distB="0" distL="114300" distR="114300">
            <wp:extent cx="3124835" cy="1627505"/>
            <wp:effectExtent l="0" t="0" r="18415" b="1079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2B960">
      <w:r>
        <w:br w:type="textWrapping"/>
      </w:r>
      <w:r>
        <w:br w:type="textWrapping"/>
      </w:r>
    </w:p>
    <w:p w14:paraId="73F7638B">
      <w:pPr>
        <w:rPr/>
      </w:pPr>
      <w:r>
        <w:br w:type="textWrapping"/>
      </w:r>
      <w:r>
        <w:rPr>
          <w:rFonts w:hint="default"/>
          <w:lang w:val="en-US" w:eastAsia="zh-CN"/>
        </w:rPr>
        <w:t xml:space="preserve">Есть три основных класса </w:t>
      </w:r>
      <w:r>
        <w:rPr>
          <w:rFonts w:hint="default"/>
          <w:b/>
          <w:bCs/>
          <w:lang w:val="en-US" w:eastAsia="zh-CN"/>
        </w:rPr>
        <w:t>файлового ввода/вывода</w:t>
      </w:r>
      <w:r>
        <w:rPr>
          <w:rFonts w:hint="default"/>
          <w:lang w:val="en-US" w:eastAsia="zh-CN"/>
        </w:rPr>
        <w:t xml:space="preserve"> в языке C++: </w:t>
      </w:r>
    </w:p>
    <w:p w14:paraId="6C000975">
      <w:pPr>
        <w:rPr/>
      </w:pPr>
      <w:r>
        <w:rPr>
          <w:lang w:val="en-US" w:eastAsia="zh-CN"/>
        </w:rPr>
        <w:t xml:space="preserve">• </w:t>
      </w:r>
      <w:r>
        <w:rPr>
          <w:rFonts w:hint="default"/>
          <w:lang w:val="en-US" w:eastAsia="zh-CN"/>
        </w:rPr>
        <w:t xml:space="preserve">ifstream (является дочерним классу istream); </w:t>
      </w:r>
    </w:p>
    <w:p w14:paraId="526A696F">
      <w:pPr>
        <w:rPr/>
      </w:pPr>
      <w:r>
        <w:rPr>
          <w:rFonts w:hint="default"/>
          <w:lang w:val="en-US" w:eastAsia="zh-CN"/>
        </w:rPr>
        <w:t xml:space="preserve">• ofstream (является дочерним классу ostream); </w:t>
      </w:r>
    </w:p>
    <w:p w14:paraId="6789280F">
      <w:pPr>
        <w:rPr/>
      </w:pPr>
      <w:r>
        <w:rPr>
          <w:rFonts w:hint="default"/>
          <w:lang w:val="en-US" w:eastAsia="zh-CN"/>
        </w:rPr>
        <w:t>• fstream (является дочерним классу iostream).</w:t>
      </w:r>
    </w:p>
    <w:p w14:paraId="2F1E3AFC">
      <w:pPr>
        <w:rPr/>
      </w:pPr>
      <w:r>
        <w:rPr>
          <w:rFonts w:hint="default"/>
          <w:lang w:val="en-US" w:eastAsia="zh-CN"/>
        </w:rPr>
        <w:t>•</w:t>
      </w:r>
      <w:r>
        <w:rPr>
          <w:rFonts w:hint="default"/>
          <w:lang w:val="ru-RU" w:eastAsia="zh-CN"/>
        </w:rPr>
        <w:t xml:space="preserve"> </w:t>
      </w:r>
      <w:r>
        <w:rPr>
          <w:rFonts w:hint="default"/>
          <w:lang w:val="en-US" w:eastAsia="zh-CN"/>
        </w:rPr>
        <w:t xml:space="preserve">std::fstream – файловый ввод/вывод </w:t>
      </w:r>
    </w:p>
    <w:p w14:paraId="49E12CF9">
      <w:pPr>
        <w:rPr/>
      </w:pPr>
      <w:r>
        <w:rPr>
          <w:rFonts w:hint="default"/>
          <w:lang w:val="en-US" w:eastAsia="zh-CN"/>
        </w:rPr>
        <w:t xml:space="preserve">Наследует методы как istream, так и ostream, поэтому </w:t>
      </w:r>
    </w:p>
    <w:p w14:paraId="2826603D">
      <w:pPr>
        <w:rPr/>
      </w:pPr>
      <w:r>
        <w:rPr>
          <w:rFonts w:hint="default"/>
          <w:lang w:val="en-US" w:eastAsia="zh-CN"/>
        </w:rPr>
        <w:t>объединяет в себе функциональность как ввода, так и вывода</w:t>
      </w:r>
    </w:p>
    <w:p w14:paraId="549C9BA8">
      <w:pPr>
        <w:rPr>
          <w:rFonts w:hint="default"/>
          <w:lang w:val="ru-RU"/>
        </w:rPr>
      </w:pPr>
      <w:r>
        <w:drawing>
          <wp:inline distT="0" distB="0" distL="114300" distR="114300">
            <wp:extent cx="2358390" cy="920115"/>
            <wp:effectExtent l="0" t="0" r="3810" b="1333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2776220" cy="1149350"/>
            <wp:effectExtent l="0" t="0" r="5080" b="1270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FE2C5">
      <w:pPr>
        <w:rPr>
          <w:rFonts w:hint="default"/>
          <w:lang w:val="ru-RU"/>
        </w:rPr>
      </w:pPr>
    </w:p>
    <w:p w14:paraId="6B8ED60E">
      <w:pPr>
        <w:rPr>
          <w:rFonts w:hint="default"/>
          <w:lang w:val="ru-RU"/>
        </w:rPr>
      </w:pPr>
    </w:p>
    <w:p w14:paraId="46E7E930">
      <w:pPr>
        <w:rPr>
          <w:rFonts w:hint="default"/>
          <w:lang w:val="ru-RU"/>
        </w:rPr>
      </w:pPr>
    </w:p>
    <w:p w14:paraId="1B0F28EB">
      <w:pPr>
        <w:rPr>
          <w:rFonts w:hint="default"/>
          <w:lang w:val="ru-RU"/>
        </w:rPr>
      </w:pPr>
    </w:p>
    <w:p w14:paraId="073AC60A">
      <w:pPr>
        <w:rPr>
          <w:rFonts w:hint="default"/>
          <w:lang w:val="ru-RU"/>
        </w:rPr>
      </w:pPr>
    </w:p>
    <w:p w14:paraId="3A1F96EE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 w:eastAsia="zh-CN"/>
        </w:rPr>
        <w:t xml:space="preserve">std::pair </w:t>
      </w:r>
    </w:p>
    <w:p w14:paraId="505907B3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• заголовочный файл &lt;utility&gt; – </w:t>
      </w:r>
    </w:p>
    <w:p w14:paraId="3D938F06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• std::pair – шаблон класса, который позволяет хранить два </w:t>
      </w:r>
    </w:p>
    <w:p w14:paraId="7E884AA8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разнородных объекта как единое целое </w:t>
      </w:r>
    </w:p>
    <w:p w14:paraId="12CC76EB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>• template&lt;class T1, class T2&gt; struct pair;</w:t>
      </w:r>
    </w:p>
    <w:p w14:paraId="3517B7C9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Поля: </w:t>
      </w:r>
    </w:p>
    <w:p w14:paraId="4178F340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• first – получение первого элемента пары, </w:t>
      </w:r>
    </w:p>
    <w:p w14:paraId="26118C12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• second – получение второго элемента пары. </w:t>
      </w:r>
    </w:p>
    <w:p w14:paraId="37766400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Non-member functions: </w:t>
      </w:r>
    </w:p>
    <w:p w14:paraId="151D94D3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>• make_pair() – создать пару</w:t>
      </w:r>
    </w:p>
    <w:p w14:paraId="54A19B0A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925570" cy="1975485"/>
            <wp:effectExtent l="0" t="0" r="17780" b="571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8111">
      <w:pPr>
        <w:rPr>
          <w:rFonts w:hint="default"/>
          <w:lang w:val="ru-RU" w:eastAsia="zh-CN"/>
        </w:rPr>
      </w:pPr>
    </w:p>
    <w:p w14:paraId="19B3742C">
      <w:pPr>
        <w:rPr>
          <w:rFonts w:hint="default"/>
          <w:lang w:val="ru-RU" w:eastAsia="zh-CN"/>
        </w:rPr>
      </w:pPr>
    </w:p>
    <w:p w14:paraId="557050A3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 w:eastAsia="zh-CN"/>
        </w:rPr>
        <w:t xml:space="preserve">std::map </w:t>
      </w:r>
    </w:p>
    <w:p w14:paraId="3ED86422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• заголовочный файл &lt;map&gt; – </w:t>
      </w:r>
    </w:p>
    <w:p w14:paraId="2F684677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• ассоциативный контейнер, который работает по принципу – [ключ – значение], </w:t>
      </w:r>
    </w:p>
    <w:p w14:paraId="1B5AE61E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• ключом может быть все что угодно, от переменной до класса, </w:t>
      </w:r>
    </w:p>
    <w:p w14:paraId="31C6AB0C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>• при добавлении нового элемента, контейнер будет отсортирован по возрастанию.</w:t>
      </w:r>
    </w:p>
    <w:p w14:paraId="01A4A0E7">
      <w:pPr>
        <w:rPr>
          <w:rFonts w:hint="default"/>
          <w:lang w:val="en-US" w:eastAsia="zh-CN"/>
        </w:rPr>
      </w:pPr>
    </w:p>
    <w:p w14:paraId="48CBF62E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std::map&lt;int, std::string&gt; _map; </w:t>
      </w:r>
    </w:p>
    <w:p w14:paraId="6B321C1F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std:: map&lt;int, std::string&gt;::iterator it = _map.begin(); </w:t>
      </w:r>
    </w:p>
    <w:p w14:paraId="7C4324EF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>for (it; it != _map.end(); ++it)</w:t>
      </w:r>
    </w:p>
    <w:p w14:paraId="2858D35E">
      <w:pPr>
        <w:rPr>
          <w:rFonts w:hint="default"/>
          <w:lang w:val="en-US" w:eastAsia="zh-CN"/>
        </w:rPr>
      </w:pPr>
    </w:p>
    <w:p w14:paraId="0A65D48F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std::map&lt;T1, T2&gt;::iterator it; – объявление итератора </w:t>
      </w:r>
    </w:p>
    <w:p w14:paraId="464296C8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it-&gt;first – получение ключа </w:t>
      </w:r>
    </w:p>
    <w:p w14:paraId="4ECDCA94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it-&gt;second – получение значения </w:t>
      </w:r>
    </w:p>
    <w:p w14:paraId="3A33CAC4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>К итератору нельзя применять никакие арифметические операции, для увеличения или уменьшения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 xml:space="preserve">используется инкремент или декремент: </w:t>
      </w:r>
    </w:p>
    <w:p w14:paraId="299C9447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it++; </w:t>
      </w:r>
    </w:p>
    <w:p w14:paraId="22D6D84B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>it--;</w:t>
      </w:r>
    </w:p>
    <w:p w14:paraId="46E92F6A">
      <w:pPr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  <w:r>
        <w:rPr>
          <w:rFonts w:hint="default"/>
          <w:lang w:val="ru-RU" w:eastAsia="zh-CN"/>
        </w:rPr>
        <w:t xml:space="preserve">Доступ к элементу: </w:t>
      </w:r>
    </w:p>
    <w:p w14:paraId="3E0E3D04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• at – доступ к элементу </w:t>
      </w:r>
    </w:p>
    <w:p w14:paraId="3D9DD18E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• operator[] – доступ или добавление элемента </w:t>
      </w:r>
    </w:p>
    <w:p w14:paraId="15B31F51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Контейнер: </w:t>
      </w:r>
    </w:p>
    <w:p w14:paraId="38B9CAD6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• empty – проверить контейнер на пустоту </w:t>
      </w:r>
    </w:p>
    <w:p w14:paraId="49D7FF9C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>• size – получить количество элементов контейнера</w:t>
      </w:r>
    </w:p>
    <w:p w14:paraId="5A9F0718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Модификаторы: </w:t>
      </w:r>
    </w:p>
    <w:p w14:paraId="5CEB99C1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• clear – очистить контейнер </w:t>
      </w:r>
    </w:p>
    <w:p w14:paraId="6CA5D2A1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• insert – вставить новый элемент </w:t>
      </w:r>
    </w:p>
    <w:p w14:paraId="44E69107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>• erase – удалить элемент</w:t>
      </w:r>
    </w:p>
    <w:p w14:paraId="5C63D178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Поиск: </w:t>
      </w:r>
    </w:p>
    <w:p w14:paraId="6B980FBA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• count – получить количество элементов с заданным ключом, для map вернет 0 или 1 </w:t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t>• find – узнать, если ли элемент в контейнере по ключу и получить итератор на него</w:t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br w:type="textWrapping"/>
      </w:r>
      <w:r>
        <w:rPr>
          <w:rFonts w:hint="default"/>
          <w:lang w:val="ru-RU" w:eastAsia="zh-CN"/>
        </w:rPr>
        <w:t xml:space="preserve">Выполняет цикл for по диапазону. </w:t>
      </w:r>
    </w:p>
    <w:p w14:paraId="26A3D562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Используется как более понятный эквивалент традиционного цикла for, </w:t>
      </w:r>
    </w:p>
    <w:p w14:paraId="771DB39E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работающего с диапазоном значений, например, со всеми элементами в </w:t>
      </w:r>
    </w:p>
    <w:p w14:paraId="026F0BCE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контейнере</w:t>
      </w:r>
    </w:p>
    <w:p w14:paraId="4DDB600D">
      <w:pPr>
        <w:rPr>
          <w:rFonts w:hint="default"/>
          <w:lang w:val="ru-RU"/>
        </w:rPr>
      </w:pPr>
    </w:p>
    <w:p w14:paraId="5F34DFA4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512820" cy="452120"/>
            <wp:effectExtent l="0" t="0" r="11430" b="508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4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5983">
      <w:pPr>
        <w:rPr>
          <w:rFonts w:hint="default"/>
          <w:lang w:val="ru-RU"/>
        </w:rPr>
      </w:pPr>
    </w:p>
    <w:p w14:paraId="11D992A3">
      <w:pPr>
        <w:rPr>
          <w:rFonts w:hint="default"/>
          <w:lang w:val="ru-RU"/>
        </w:rPr>
      </w:pPr>
    </w:p>
    <w:p w14:paraId="66111F62">
      <w:pPr>
        <w:rPr>
          <w:rFonts w:hint="default"/>
          <w:lang w:val="ru-RU"/>
        </w:rPr>
      </w:pPr>
    </w:p>
    <w:p w14:paraId="651E821E">
      <w:pPr>
        <w:rPr>
          <w:rFonts w:hint="default"/>
          <w:lang w:val="ru-RU"/>
        </w:rPr>
      </w:pPr>
    </w:p>
    <w:p w14:paraId="70CB1601">
      <w:pPr>
        <w:rPr>
          <w:rFonts w:hint="default"/>
          <w:lang w:val="ru-RU"/>
        </w:rPr>
      </w:pPr>
    </w:p>
    <w:p w14:paraId="00A0EF6F">
      <w:pPr>
        <w:rPr>
          <w:rFonts w:hint="default"/>
          <w:lang w:val="ru-RU"/>
        </w:rPr>
      </w:pPr>
    </w:p>
    <w:p w14:paraId="335E9177">
      <w:pPr>
        <w:rPr>
          <w:rFonts w:hint="default"/>
          <w:lang w:val="ru-RU"/>
        </w:rPr>
      </w:pPr>
    </w:p>
    <w:p w14:paraId="4775BDC7">
      <w:pPr>
        <w:rPr>
          <w:rFonts w:hint="default"/>
          <w:lang w:val="ru-RU"/>
        </w:rPr>
      </w:pPr>
    </w:p>
    <w:p w14:paraId="5AABFBC5">
      <w:pPr>
        <w:rPr>
          <w:rFonts w:hint="default"/>
          <w:lang w:val="ru-RU"/>
        </w:rPr>
      </w:pPr>
      <w:r>
        <w:rPr>
          <w:rFonts w:hint="default"/>
          <w:b/>
          <w:bCs/>
          <w:lang w:val="ru-RU" w:eastAsia="zh-CN"/>
        </w:rPr>
        <w:t xml:space="preserve">Исключения </w:t>
      </w:r>
      <w:r>
        <w:rPr>
          <w:rFonts w:hint="default"/>
          <w:lang w:val="ru-RU" w:eastAsia="zh-CN"/>
        </w:rPr>
        <w:t xml:space="preserve">в языке C++ реализованы с помощью трех </w:t>
      </w:r>
    </w:p>
    <w:p w14:paraId="0D2AB96F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ключевых слов, которые работают в связке друг с другом: </w:t>
      </w:r>
    </w:p>
    <w:p w14:paraId="6FD90BF4">
      <w:pPr>
        <w:rPr>
          <w:rFonts w:hint="default"/>
          <w:lang w:val="ru-RU"/>
        </w:rPr>
      </w:pPr>
      <w:r>
        <w:rPr>
          <w:rFonts w:hint="default"/>
          <w:lang w:val="en-US" w:eastAsia="zh-CN"/>
        </w:rPr>
        <w:t>t</w:t>
      </w:r>
      <w:r>
        <w:rPr>
          <w:rFonts w:hint="default"/>
          <w:lang w:val="ru-RU" w:eastAsia="zh-CN"/>
        </w:rPr>
        <w:t>hrow, try и catch.</w:t>
      </w:r>
    </w:p>
    <w:p w14:paraId="28E6E6D6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Throw</w:t>
      </w:r>
      <w:r>
        <w:rPr>
          <w:rFonts w:hint="default"/>
          <w:lang w:val="en-US" w:eastAsia="zh-CN"/>
        </w:rPr>
        <w:t xml:space="preserve"> - </w:t>
      </w:r>
      <w:r>
        <w:rPr>
          <w:rFonts w:hint="default"/>
          <w:lang w:val="ru-RU" w:eastAsia="zh-CN"/>
        </w:rPr>
        <w:t>генерация искл</w:t>
      </w:r>
    </w:p>
    <w:p w14:paraId="2C1E04FC">
      <w:pPr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Try</w:t>
      </w:r>
      <w:r>
        <w:rPr>
          <w:rFonts w:hint="default"/>
          <w:lang w:val="en-US" w:eastAsia="zh-CN"/>
        </w:rPr>
        <w:t xml:space="preserve"> -</w:t>
      </w:r>
      <w:r>
        <w:rPr>
          <w:rFonts w:hint="default"/>
          <w:lang w:val="ru-RU" w:eastAsia="zh-CN"/>
        </w:rPr>
        <w:t xml:space="preserve"> поиск искл</w:t>
      </w:r>
    </w:p>
    <w:p w14:paraId="0A105C21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>Catch</w:t>
      </w:r>
      <w:r>
        <w:rPr>
          <w:rFonts w:hint="default"/>
          <w:lang w:val="en-US" w:eastAsia="zh-CN"/>
        </w:rPr>
        <w:t xml:space="preserve"> - </w:t>
      </w:r>
      <w:r>
        <w:rPr>
          <w:rFonts w:hint="default"/>
          <w:lang w:val="ru-RU" w:eastAsia="zh-CN"/>
        </w:rPr>
        <w:t>обработка искл</w:t>
      </w:r>
    </w:p>
    <w:p w14:paraId="697A71C4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565650" cy="1922780"/>
            <wp:effectExtent l="0" t="0" r="6350" b="127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 w:eastAsia="zh-CN"/>
        </w:rPr>
        <w:t xml:space="preserve">Язык C++ предоставляет механизм обнаружения/обработки всех </w:t>
      </w:r>
    </w:p>
    <w:p w14:paraId="5BD74578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типов исключений — обработчик catch-all. Обработчик catch-all </w:t>
      </w:r>
    </w:p>
    <w:p w14:paraId="283F8802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работает так же, как и обычный блок catch, за исключением того, </w:t>
      </w:r>
    </w:p>
    <w:p w14:paraId="3D9C8A50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что вместо обработки исключений определенного типа данных, он </w:t>
      </w:r>
    </w:p>
    <w:p w14:paraId="7E21D29B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использует эллипсис (...) в качестве типа данных. </w:t>
      </w:r>
    </w:p>
    <w:p w14:paraId="57E05D69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Обработчик catch-all должен находиться последним в цепочке </w:t>
      </w:r>
    </w:p>
    <w:p w14:paraId="78655E44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блоков catch. Это делается для того, чтобы исключения сначала </w:t>
      </w:r>
    </w:p>
    <w:p w14:paraId="444460B1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могли быть пойманы обработчиками catch, адаптированными к </w:t>
      </w:r>
    </w:p>
    <w:p w14:paraId="4D21C6DF">
      <w:pPr>
        <w:rPr>
          <w:rFonts w:hint="default"/>
          <w:lang w:val="ru-RU"/>
        </w:rPr>
      </w:pPr>
      <w:r>
        <w:rPr>
          <w:rFonts w:hint="default"/>
          <w:lang w:val="ru-RU" w:eastAsia="zh-CN"/>
        </w:rPr>
        <w:t>конкретным типам данных (если они вообще существуют)</w:t>
      </w:r>
    </w:p>
    <w:p w14:paraId="06DB473F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552190" cy="1748790"/>
            <wp:effectExtent l="0" t="0" r="10160" b="381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B4031">
      <w:pPr>
        <w:rPr>
          <w:rFonts w:hint="default"/>
          <w:lang w:val="en-US"/>
        </w:rPr>
      </w:pPr>
      <w:r>
        <w:rPr>
          <w:rFonts w:hint="default"/>
          <w:b/>
          <w:bCs/>
          <w:lang w:val="en-US" w:eastAsia="zh-CN"/>
        </w:rPr>
        <w:t>friend функции</w:t>
      </w:r>
      <w:r>
        <w:rPr>
          <w:rFonts w:hint="default"/>
          <w:lang w:val="en-US" w:eastAsia="zh-CN"/>
        </w:rPr>
        <w:t xml:space="preserve"> </w:t>
      </w:r>
    </w:p>
    <w:p w14:paraId="69F0007E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Дружественная функция – это функция, которая имеет </w:t>
      </w:r>
    </w:p>
    <w:p w14:paraId="037583DF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доступ к закрытым членам класса как если бы она сама была </w:t>
      </w:r>
    </w:p>
    <w:p w14:paraId="1EB88008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членом этого класса. </w:t>
      </w:r>
    </w:p>
    <w:p w14:paraId="2C107BEA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Дружественно функцией может быть как обычная функция </w:t>
      </w:r>
    </w:p>
    <w:p w14:paraId="0CFD1F9F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так и метод класса</w:t>
      </w:r>
      <w:r>
        <w:rPr>
          <w:rFonts w:hint="default"/>
          <w:lang w:val="en-US" w:eastAsia="zh-CN"/>
        </w:rPr>
        <w:br w:type="textWrapping"/>
      </w:r>
    </w:p>
    <w:p w14:paraId="53CB59CC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Функции могут быть другом сразу для нескольких классов</w:t>
      </w:r>
    </w:p>
    <w:p w14:paraId="4C24DFB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752600" cy="2223135"/>
            <wp:effectExtent l="0" t="0" r="0" b="571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437890" cy="1538605"/>
            <wp:effectExtent l="0" t="0" r="10160" b="444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24942">
      <w:pPr>
        <w:rPr>
          <w:rFonts w:hint="default"/>
          <w:lang w:val="en-US"/>
        </w:rPr>
      </w:pPr>
    </w:p>
    <w:p w14:paraId="32BA2E88">
      <w:pPr>
        <w:rPr>
          <w:rFonts w:hint="default"/>
          <w:lang w:val="en-US"/>
        </w:rPr>
      </w:pPr>
    </w:p>
    <w:p w14:paraId="6B54776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810510"/>
            <wp:effectExtent l="0" t="0" r="8255" b="889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EB4EA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Важно: </w:t>
      </w:r>
    </w:p>
    <w:p w14:paraId="2CB01CCE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• несмотря на то, что Display является другом Values, Display </w:t>
      </w:r>
    </w:p>
    <w:p w14:paraId="16930F3B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не имеет доступ к указателю *this объектов Values; </w:t>
      </w:r>
    </w:p>
    <w:p w14:paraId="1F1F8F8C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• из того, что Display является другом Values не значит, что </w:t>
      </w:r>
    </w:p>
    <w:p w14:paraId="61F4096B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Values является другом Display, если надо сделать оба </w:t>
      </w:r>
    </w:p>
    <w:p w14:paraId="3CC95F42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класса дружественными друг другу, то необходимо явно </w:t>
      </w:r>
    </w:p>
    <w:p w14:paraId="227E8D86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указать в качестве друга противоположенный класс; </w:t>
      </w:r>
    </w:p>
    <w:p w14:paraId="650C5C7B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• если A является другом B, а B является другом C, это не </w:t>
      </w:r>
    </w:p>
    <w:p w14:paraId="578D75EB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значит, что A является другом C.</w:t>
      </w:r>
    </w:p>
    <w:p w14:paraId="7030C8C1">
      <w:pPr>
        <w:rPr>
          <w:rFonts w:hint="default"/>
          <w:lang w:val="en-US"/>
        </w:rPr>
      </w:pPr>
    </w:p>
    <w:p w14:paraId="5C8951BB">
      <w:pPr>
        <w:rPr>
          <w:rFonts w:hint="default"/>
          <w:lang w:val="en-US"/>
        </w:rPr>
      </w:pPr>
    </w:p>
    <w:p w14:paraId="469A431C">
      <w:pPr>
        <w:rPr>
          <w:rFonts w:hint="default"/>
          <w:lang w:val="en-US"/>
        </w:rPr>
      </w:pPr>
    </w:p>
    <w:p w14:paraId="2EC66DBB">
      <w:pPr>
        <w:rPr>
          <w:rFonts w:hint="default"/>
          <w:lang w:val="en-US"/>
        </w:rPr>
      </w:pPr>
    </w:p>
    <w:p w14:paraId="217E4B5D">
      <w:pPr>
        <w:rPr>
          <w:rFonts w:hint="default"/>
          <w:lang w:val="en-US"/>
        </w:rPr>
      </w:pPr>
    </w:p>
    <w:p w14:paraId="2D61FD5E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friend методы</w:t>
      </w:r>
    </w:p>
    <w:p w14:paraId="1A83940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86965" cy="1921510"/>
            <wp:effectExtent l="0" t="0" r="13335" b="254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812415" cy="1565275"/>
            <wp:effectExtent l="0" t="0" r="6985" b="1587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7D431">
      <w:pPr>
        <w:rPr>
          <w:rFonts w:hint="default"/>
          <w:lang w:val="en-US"/>
        </w:rPr>
      </w:pPr>
    </w:p>
    <w:p w14:paraId="18E351E7">
      <w:pPr>
        <w:rPr>
          <w:rFonts w:hint="default"/>
          <w:lang w:val="en-US"/>
        </w:rPr>
      </w:pPr>
    </w:p>
    <w:p w14:paraId="7F0EE15F">
      <w:pPr>
        <w:rPr>
          <w:rFonts w:hint="default"/>
          <w:lang w:val="en-US"/>
        </w:rPr>
      </w:pPr>
      <w:r>
        <w:rPr>
          <w:rFonts w:hint="default"/>
          <w:b/>
          <w:bCs/>
          <w:lang w:val="en-US" w:eastAsia="zh-CN"/>
        </w:rPr>
        <w:t xml:space="preserve">Шаблонная функция </w:t>
      </w:r>
      <w:r>
        <w:rPr>
          <w:rFonts w:hint="default"/>
          <w:lang w:val="en-US" w:eastAsia="zh-CN"/>
        </w:rPr>
        <w:t xml:space="preserve">(обобщенная функция, template function) </w:t>
      </w:r>
    </w:p>
    <w:p w14:paraId="1AAEB125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• определяет общий набор операций, которые предназначены </w:t>
      </w:r>
    </w:p>
    <w:p w14:paraId="03C3867F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для применения к данным различных типов; </w:t>
      </w:r>
    </w:p>
    <w:p w14:paraId="7C8A92DD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• шаблонная функция перегружает сама себя. </w:t>
      </w:r>
    </w:p>
    <w:p w14:paraId="2210E7B8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template &lt;typename T&gt; тип имя_функции(список_параметров) </w:t>
      </w:r>
    </w:p>
    <w:p w14:paraId="2629DBD4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{ </w:t>
      </w:r>
    </w:p>
    <w:p w14:paraId="5FF21CEF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... </w:t>
      </w:r>
    </w:p>
    <w:p w14:paraId="385DC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22C1151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93920" cy="1827530"/>
            <wp:effectExtent l="0" t="0" r="11430" b="127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D219B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Вывод типов </w:t>
      </w:r>
    </w:p>
    <w:p w14:paraId="568AD252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• как правило, при инстанциировании шаблонной функции </w:t>
      </w:r>
    </w:p>
    <w:p w14:paraId="1B4BF559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компилятор может сам вывести шаблонный тип исходя из типов </w:t>
      </w:r>
    </w:p>
    <w:p w14:paraId="62534096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переданных данной функции параметров (type deduction); </w:t>
      </w:r>
    </w:p>
    <w:p w14:paraId="4A0DA46B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• в некоторых случаях компилятор не способен самостоятельно </w:t>
      </w:r>
    </w:p>
    <w:p w14:paraId="5CC294E1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вывести тип, например: </w:t>
      </w:r>
    </w:p>
    <w:p w14:paraId="11C220ED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• у шаблонной функции нет параметров, </w:t>
      </w:r>
    </w:p>
    <w:p w14:paraId="0D2EC6EB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• параметрам одного и того же шаблонного типа переданы </w:t>
      </w:r>
    </w:p>
    <w:p w14:paraId="3E68284E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значения разных типов (например, int и long), </w:t>
      </w:r>
    </w:p>
    <w:p w14:paraId="6EC1C520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• необходимо «навязать» параметрам преобразование типов; </w:t>
      </w:r>
    </w:p>
    <w:p w14:paraId="31ACC266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• в таком случае при вызове шаблонной функции необходимо </w:t>
      </w:r>
    </w:p>
    <w:p w14:paraId="2ED99E5F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задать тип в явном виде в треугольных скобках после имени </w:t>
      </w:r>
    </w:p>
    <w:p w14:paraId="4CE3B72E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функции.</w:t>
      </w:r>
    </w:p>
    <w:p w14:paraId="674ED69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260600" cy="1325880"/>
            <wp:effectExtent l="0" t="0" r="6350" b="762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BC97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Сама по себе шаблонная функция не является ни функцией, ни типом. </w:t>
      </w:r>
    </w:p>
    <w:p w14:paraId="4041F747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Если не была создана хотя бы одна специализация (т.е. никак не были </w:t>
      </w:r>
    </w:p>
    <w:p w14:paraId="2D16B1C4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определены шаблонные типы), она и вовсе не компилируется, т.е. </w:t>
      </w:r>
    </w:p>
    <w:p w14:paraId="5E2410D0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никак не отображается из исходного кода в объектный код.</w:t>
      </w:r>
    </w:p>
    <w:p w14:paraId="795B4DD7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 w:eastAsia="zh-CN"/>
        </w:rPr>
        <w:t xml:space="preserve">Если необходимо определить отдельную реализацию шаблонной </w:t>
      </w:r>
    </w:p>
    <w:p w14:paraId="5D080A5D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функции для некоторых типов, можно переопределить такую функцию </w:t>
      </w:r>
    </w:p>
    <w:p w14:paraId="5C4E6029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вручную. Это явная специализация шаблона </w:t>
      </w:r>
    </w:p>
    <w:p w14:paraId="2FF4E27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773680" cy="1054735"/>
            <wp:effectExtent l="0" t="0" r="7620" b="1206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C36A">
      <w:pPr>
        <w:rPr>
          <w:rFonts w:hint="default"/>
          <w:lang w:val="en-US"/>
        </w:rPr>
      </w:pPr>
    </w:p>
    <w:p w14:paraId="20389C61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Нетипизированные параметры </w:t>
      </w:r>
    </w:p>
    <w:p w14:paraId="0DD948D1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В шаблоне можно </w:t>
      </w:r>
    </w:p>
    <w:p w14:paraId="278EB973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определить параметры </w:t>
      </w:r>
    </w:p>
    <w:p w14:paraId="36205DDE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конкретных типов:</w:t>
      </w:r>
    </w:p>
    <w:p w14:paraId="01CD31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96745" cy="1759585"/>
            <wp:effectExtent l="0" t="0" r="8255" b="1206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674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4010">
      <w:pPr>
        <w:rPr>
          <w:rFonts w:hint="default"/>
          <w:lang w:val="en-US" w:eastAsia="zh-CN"/>
        </w:rPr>
      </w:pPr>
    </w:p>
    <w:p w14:paraId="57BFDB71">
      <w:pPr>
        <w:rPr>
          <w:rFonts w:hint="default"/>
          <w:lang w:val="en-US" w:eastAsia="zh-CN"/>
        </w:rPr>
      </w:pPr>
    </w:p>
    <w:p w14:paraId="36E014E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Шаблон класса </w:t>
      </w:r>
    </w:p>
    <w:p w14:paraId="15537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Создание шаблона класса аналогично созданию шаблона </w:t>
      </w:r>
    </w:p>
    <w:p w14:paraId="4DBFC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функции. </w:t>
      </w:r>
    </w:p>
    <w:p w14:paraId="3D065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template &lt;class T&gt; </w:t>
      </w:r>
    </w:p>
    <w:p w14:paraId="7DB5A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 Array </w:t>
      </w:r>
    </w:p>
    <w:p w14:paraId="0A242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{ </w:t>
      </w:r>
    </w:p>
    <w:p w14:paraId="2B789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… </w:t>
      </w:r>
    </w:p>
    <w:p w14:paraId="6DF5E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}; </w:t>
      </w:r>
    </w:p>
    <w:p w14:paraId="67728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Функции-члены шаблонного класса должны быть </w:t>
      </w:r>
    </w:p>
    <w:p w14:paraId="7EA27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определены в заголовочном файле.</w:t>
      </w:r>
    </w:p>
    <w:p w14:paraId="70497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32300" cy="2078355"/>
            <wp:effectExtent l="0" t="0" r="6350" b="1714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E1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456815"/>
            <wp:effectExtent l="0" t="0" r="7620" b="63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91E22">
      <w:pPr>
        <w:rPr>
          <w:rFonts w:hint="default"/>
          <w:lang w:val="en-US" w:eastAsia="zh-CN"/>
        </w:rPr>
      </w:pPr>
    </w:p>
    <w:p w14:paraId="5F053AD1">
      <w:pPr>
        <w:rPr>
          <w:rFonts w:hint="default"/>
          <w:lang w:val="en-US" w:eastAsia="zh-CN"/>
        </w:rPr>
      </w:pPr>
    </w:p>
    <w:p w14:paraId="77DDDEC0">
      <w:pPr>
        <w:rPr>
          <w:rFonts w:hint="default"/>
          <w:lang w:val="en-US" w:eastAsia="zh-CN"/>
        </w:rPr>
      </w:pPr>
    </w:p>
    <w:p w14:paraId="2F77CFA1">
      <w:pPr>
        <w:rPr>
          <w:rFonts w:hint="default"/>
          <w:lang w:val="en-US" w:eastAsia="zh-CN"/>
        </w:rPr>
      </w:pPr>
    </w:p>
    <w:p w14:paraId="44A0392D">
      <w:pPr>
        <w:rPr>
          <w:rFonts w:hint="default"/>
          <w:b/>
          <w:bCs/>
          <w:lang w:val="en-US" w:eastAsia="zh-CN"/>
        </w:rPr>
      </w:pPr>
    </w:p>
    <w:p w14:paraId="3D9074FD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Перегрузка операторов</w:t>
      </w:r>
      <w:r>
        <w:rPr>
          <w:rFonts w:hint="default"/>
          <w:lang w:val="en-US" w:eastAsia="zh-CN"/>
        </w:rPr>
        <w:t xml:space="preserve"> (operator overloading) </w:t>
      </w:r>
    </w:p>
    <w:p w14:paraId="11CC1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возможность применять встроенные операторы языка к </w:t>
      </w:r>
    </w:p>
    <w:p w14:paraId="73347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разным типам, в том числе и пользовательским; </w:t>
      </w:r>
    </w:p>
    <w:p w14:paraId="11BC5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повышает читаемость кода, делает его более лаконичным и </w:t>
      </w:r>
    </w:p>
    <w:p w14:paraId="7A1D1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выразительным, упрощает написание обобщенного кода;</w:t>
      </w:r>
    </w:p>
    <w:p w14:paraId="3CD02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689860"/>
            <wp:effectExtent l="0" t="0" r="10795" b="1524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59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Реализация перегрузки операторов </w:t>
      </w:r>
    </w:p>
    <w:p w14:paraId="14B2A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Операторы можно перегружать в двух вариантах: как </w:t>
      </w:r>
    </w:p>
    <w:p w14:paraId="141EF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функцию-член и как свободную (не-член) функцию. </w:t>
      </w:r>
    </w:p>
    <w:p w14:paraId="0C1AE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Четыре оператора можно перегрузить только как функцию- </w:t>
      </w:r>
    </w:p>
    <w:p w14:paraId="18DF1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член – это = , -&gt;, [], (). </w:t>
      </w:r>
    </w:p>
    <w:p w14:paraId="4D5A2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Для перечислений, операторы можно перегружать только как </w:t>
      </w:r>
    </w:p>
    <w:p w14:paraId="4271B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свободные функции. </w:t>
      </w:r>
    </w:p>
    <w:p w14:paraId="6827B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Операторы &lt;&lt; и &gt;&gt; нельзя перегрузить через функцию-член.</w:t>
      </w:r>
    </w:p>
    <w:p w14:paraId="0AB02BF5">
      <w:pPr>
        <w:rPr>
          <w:rFonts w:hint="default"/>
          <w:lang w:val="en-US" w:eastAsia="zh-CN"/>
        </w:rPr>
      </w:pPr>
    </w:p>
    <w:p w14:paraId="1A440262">
      <w:pPr>
        <w:rPr>
          <w:rFonts w:hint="default"/>
          <w:lang w:val="en-US" w:eastAsia="zh-CN"/>
        </w:rPr>
      </w:pPr>
    </w:p>
    <w:p w14:paraId="3D992AD1">
      <w:pPr>
        <w:rPr>
          <w:rFonts w:hint="default"/>
          <w:lang w:val="en-US" w:eastAsia="zh-CN"/>
        </w:rPr>
      </w:pPr>
    </w:p>
    <w:p w14:paraId="08B72517">
      <w:pPr>
        <w:rPr>
          <w:rFonts w:hint="default"/>
          <w:lang w:val="en-US" w:eastAsia="zh-CN"/>
        </w:rPr>
      </w:pPr>
    </w:p>
    <w:p w14:paraId="2F358271">
      <w:pPr>
        <w:rPr>
          <w:rFonts w:hint="default"/>
          <w:lang w:val="en-US" w:eastAsia="zh-CN"/>
        </w:rPr>
      </w:pPr>
    </w:p>
    <w:p w14:paraId="1EC0E1B4">
      <w:pPr>
        <w:rPr>
          <w:rFonts w:hint="default"/>
          <w:lang w:val="ru-RU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835910"/>
            <wp:effectExtent l="0" t="0" r="9525" b="254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6438">
      <w:pPr>
        <w:rPr>
          <w:rFonts w:hint="default"/>
          <w:lang w:val="en-US" w:eastAsia="zh-CN"/>
        </w:rPr>
      </w:pPr>
    </w:p>
    <w:p w14:paraId="2E9DF79A">
      <w:pPr>
        <w:rPr>
          <w:rFonts w:hint="default"/>
          <w:lang w:val="en-US" w:eastAsia="zh-CN"/>
        </w:rPr>
      </w:pPr>
    </w:p>
    <w:p w14:paraId="48FFD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406650"/>
            <wp:effectExtent l="0" t="0" r="11430" b="1270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B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644775"/>
            <wp:effectExtent l="0" t="0" r="6350" b="317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4637">
      <w:pPr>
        <w:rPr>
          <w:rFonts w:hint="default"/>
          <w:lang w:val="en-US" w:eastAsia="zh-CN"/>
        </w:rPr>
      </w:pPr>
    </w:p>
    <w:p w14:paraId="663AD50D">
      <w:pPr>
        <w:rPr>
          <w:rFonts w:hint="default"/>
          <w:lang w:val="en-US" w:eastAsia="zh-CN"/>
        </w:rPr>
      </w:pPr>
    </w:p>
    <w:p w14:paraId="5CA47F4D">
      <w:pPr>
        <w:rPr>
          <w:rFonts w:hint="default"/>
          <w:lang w:val="en-US" w:eastAsia="zh-CN"/>
        </w:rPr>
      </w:pPr>
    </w:p>
    <w:p w14:paraId="328A6D5C">
      <w:pPr>
        <w:rPr>
          <w:rFonts w:hint="default"/>
          <w:lang w:val="en-US" w:eastAsia="zh-CN"/>
        </w:rPr>
      </w:pPr>
    </w:p>
    <w:p w14:paraId="26976D1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ru-RU" w:eastAsia="zh-CN"/>
        </w:rPr>
        <w:t>У</w:t>
      </w:r>
      <w:r>
        <w:rPr>
          <w:rFonts w:hint="default"/>
          <w:b/>
          <w:bCs/>
          <w:lang w:val="en-US" w:eastAsia="zh-CN"/>
        </w:rPr>
        <w:t>мные указа</w:t>
      </w:r>
      <w:r>
        <w:rPr>
          <w:rFonts w:hint="default"/>
          <w:b/>
          <w:bCs/>
          <w:lang w:val="ru-RU" w:eastAsia="zh-CN"/>
        </w:rPr>
        <w:t>т</w:t>
      </w:r>
      <w:r>
        <w:rPr>
          <w:rFonts w:hint="default"/>
          <w:b/>
          <w:bCs/>
          <w:lang w:val="en-US" w:eastAsia="zh-CN"/>
        </w:rPr>
        <w:t xml:space="preserve">ели </w:t>
      </w:r>
      <w:r>
        <w:rPr>
          <w:rFonts w:hint="default"/>
          <w:b w:val="0"/>
          <w:bCs w:val="0"/>
          <w:lang w:val="en-US" w:eastAsia="zh-CN"/>
        </w:rPr>
        <w:t>(#include &lt;memory&gt;)</w:t>
      </w:r>
    </w:p>
    <w:p w14:paraId="28FDC9C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std::uniqie_ptr </w:t>
      </w:r>
    </w:p>
    <w:p w14:paraId="06D175E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std::shared_ptr </w:t>
      </w:r>
    </w:p>
    <w:p w14:paraId="1A95F30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std::weak_ptr </w:t>
      </w:r>
      <w:bookmarkStart w:id="0" w:name="_GoBack"/>
      <w:bookmarkEnd w:id="0"/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ru-RU" w:eastAsia="zh-CN"/>
        </w:rPr>
        <w:t>У них</w:t>
      </w:r>
      <w:r>
        <w:rPr>
          <w:rFonts w:hint="default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ru-RU" w:eastAsia="zh-CN"/>
        </w:rPr>
        <w:t>п</w:t>
      </w:r>
      <w:r>
        <w:rPr>
          <w:rFonts w:hint="default"/>
          <w:b w:val="0"/>
          <w:bCs w:val="0"/>
          <w:lang w:val="en-US" w:eastAsia="zh-CN"/>
        </w:rPr>
        <w:t>амять освободится автоматически при выходе из области видимости</w:t>
      </w:r>
    </w:p>
    <w:p w14:paraId="54E1F94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3795395" cy="3072765"/>
            <wp:effectExtent l="0" t="0" r="14605" b="1333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9539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F35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3830955" cy="3157220"/>
            <wp:effectExtent l="0" t="0" r="17145" b="508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058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160520" cy="5161915"/>
            <wp:effectExtent l="0" t="0" r="11430" b="635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516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A5DB2"/>
    <w:rsid w:val="1D1E3384"/>
    <w:rsid w:val="231A5DB2"/>
    <w:rsid w:val="6728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188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2026-04-08T16:26:00Z</dcterms:created>
  <dc:creator>Admin</dc:creator>
  <cp:lastModifiedBy>Admin</cp:lastModifiedBy>
  <dcterms:modified xsi:type="dcterms:W3CDTF">2026-04-08T19:55:04Z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B1FCF9EF796447BE97B59AB54ABE5508_11</vt:lpwstr>
  </property>
  <property fmtid="{D5CDD505-2E9C-101B-9397-08002B2CF9AE}" pid="4" name="KSOTemplateDocerSaveRecord">
    <vt:lpwstr>eyJoZGlkIjoiNDIzOWU1ZTMzMDA2ODhmY2E4NDllZWQzYmI4YjE3NWEifQ==</vt:lpwstr>
  </property>
</Properties>
</file>