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Контрольний рапорт щодо БпЛА</w:t>
      </w:r>
    </w:p>
    <w:p>
      <w:r>
        <w:t>БпЛА: {{бпла_1_назва}}. Інвентарний номер: {{бпла_1_інвентарний_номер}}. Стан: {{бпла_1_статус}}. Примітка: {{бпла_1_примітка}}.</w:t>
      </w:r>
    </w:p>
    <w:sectPr>
      <w:pgSz w:w="11906" w:h="16838"/>
    </w:sectPr>
  </w:body>
</w:document>
</file>