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Контрольний рапорт щодо генератора</w:t>
      </w:r>
    </w:p>
    <w:p>
      <w:r>
        <w:t>Генератор: {{генератор_1_назва}}. Інвентарний номер: {{генератор_1_інвентарний_номер}}. Стан: {{генератор_1_статус}}. Примітка: {{генератор_1_примітка}}.</w:t>
      </w:r>
    </w:p>
    <w:sectPr>
      <w:pgSz w:w="11906" w:h="16838"/>
    </w:sectPr>
  </w:body>
</w:document>
</file>