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Контроль параметрів</w:t>
      </w:r>
    </w:p>
    <w:p>
      <w:r>
        <w:t>Адресат: {{адресат_1}}. Номер: {{вихідний_номер_1}}. Період: {{дата_початку_1}} — {{дата_закінчення_1}}. Маршрут: {{маршрут_1}}. Кількість: {{кількість_1}}. Примітка: {{додаткова_інформація_1}}.</w:t>
      </w:r>
    </w:p>
    <w:sectPr>
      <w:pgSz w:w="11906" w:h="16838"/>
    </w:sectPr>
  </w:body>
</w:document>
</file>