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 позиції {{позиція_1_назва}}</w:t>
      </w:r>
    </w:p>
    <w:p>
      <w:r>
        <w:t>Тип: {{позиція_1_тип}}. Смуга: {{позиція_1_смуга}}. Район: {{позиція_1_населений_пункт}}. БРО: {{позиція_1_бро}}. Сектор: {{позиція_1_сектор}}. Стан: {{позиція_1_стан}}. Розмір: {{позиція_1_розмір}}. MGRS: {{позиція_1_mgrs}}. БпЛА: {{позиція_1_бпла}}. Екіпаж: {{позиція_1_екіпаж}}. Примітка: {{позиція_1_примітка}}.</w:t>
      </w:r>
    </w:p>
    <w:sectPr>
      <w:pgSz w:w="11906" w:h="16838"/>
    </w:sectPr>
  </w:body>
</w:document>
</file>