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A0A38" w14:textId="44AE8E24" w:rsidR="1DF2D55E" w:rsidRPr="00090B05" w:rsidRDefault="1DF2D55E" w:rsidP="1DF2D55E">
      <w:pPr>
        <w:pStyle w:val="Heading1"/>
        <w:ind w:left="2160"/>
        <w:rPr>
          <w:rFonts w:ascii="Times New Roman" w:hAnsi="Times New Roman" w:cs="Times New Roman"/>
          <w:color w:val="auto"/>
        </w:rPr>
      </w:pPr>
      <w:r w:rsidRPr="00090B05">
        <w:rPr>
          <w:rFonts w:ascii="Times New Roman" w:eastAsia="Times New Roman" w:hAnsi="Times New Roman" w:cs="Times New Roman"/>
          <w:color w:val="auto"/>
          <w:sz w:val="40"/>
          <w:szCs w:val="40"/>
        </w:rPr>
        <w:t xml:space="preserve">    PROJECT CHECKPOINT</w:t>
      </w:r>
    </w:p>
    <w:p w14:paraId="6EF7BC31" w14:textId="36501C49" w:rsidR="1DF2D55E" w:rsidRDefault="1DF2D55E" w:rsidP="1DF2D55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90B05">
        <w:rPr>
          <w:rFonts w:ascii="Times New Roman" w:eastAsia="Times New Roman" w:hAnsi="Times New Roman" w:cs="Times New Roman"/>
          <w:sz w:val="32"/>
          <w:szCs w:val="32"/>
        </w:rPr>
        <w:t>SEMANTIC WEB (S17)</w:t>
      </w:r>
    </w:p>
    <w:p w14:paraId="3D66A220" w14:textId="77777777" w:rsidR="006906CB" w:rsidRPr="00090B05" w:rsidRDefault="006906CB" w:rsidP="1DF2D55E">
      <w:pPr>
        <w:jc w:val="center"/>
        <w:rPr>
          <w:rFonts w:ascii="Times New Roman" w:hAnsi="Times New Roman" w:cs="Times New Roman"/>
        </w:rPr>
      </w:pPr>
    </w:p>
    <w:p w14:paraId="5C7CBAF9" w14:textId="2715816F" w:rsidR="1DF2D55E" w:rsidRPr="00090B05" w:rsidRDefault="1DF2D55E" w:rsidP="1DF2D55E">
      <w:pPr>
        <w:jc w:val="center"/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DADC7A8" w14:textId="73832497" w:rsidR="1DF2D55E" w:rsidRPr="00090B05" w:rsidRDefault="1DF2D55E" w:rsidP="1DF2D55E">
      <w:pPr>
        <w:jc w:val="both"/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Project Title: 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>Heart or Tobacco – It's your choice!</w:t>
      </w:r>
    </w:p>
    <w:p w14:paraId="78997163" w14:textId="133A9FCE" w:rsidR="1DF2D55E" w:rsidRPr="00090B05" w:rsidRDefault="1DF2D55E" w:rsidP="00090B05">
      <w:pPr>
        <w:jc w:val="both"/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Name: 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>Mavericks</w:t>
      </w:r>
      <w:r w:rsidRPr="00090B0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</w:p>
    <w:p w14:paraId="48AA3E61" w14:textId="637FAF07" w:rsidR="1DF2D55E" w:rsidRPr="00090B05" w:rsidRDefault="1DF2D55E">
      <w:pPr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Members: 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Muhammad A Malik (mxm162431), </w:t>
      </w:r>
      <w:r w:rsidRPr="00090B05">
        <w:rPr>
          <w:rFonts w:ascii="Times New Roman" w:hAnsi="Times New Roman" w:cs="Times New Roman"/>
        </w:rPr>
        <w:br/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090B05">
        <w:rPr>
          <w:rFonts w:ascii="Times New Roman" w:eastAsia="Times New Roman" w:hAnsi="Times New Roman" w:cs="Times New Roman"/>
          <w:sz w:val="24"/>
          <w:szCs w:val="24"/>
        </w:rPr>
        <w:t>Teja</w:t>
      </w:r>
      <w:proofErr w:type="spellEnd"/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Kiran </w:t>
      </w:r>
      <w:proofErr w:type="spellStart"/>
      <w:r w:rsidRPr="00090B05">
        <w:rPr>
          <w:rFonts w:ascii="Times New Roman" w:eastAsia="Times New Roman" w:hAnsi="Times New Roman" w:cs="Times New Roman"/>
          <w:sz w:val="24"/>
          <w:szCs w:val="24"/>
        </w:rPr>
        <w:t>Chunduri</w:t>
      </w:r>
      <w:proofErr w:type="spellEnd"/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(txc163430)</w:t>
      </w:r>
    </w:p>
    <w:p w14:paraId="7B2998B3" w14:textId="0EA3CDAF" w:rsidR="1DF2D55E" w:rsidRPr="00090B05" w:rsidRDefault="1DF2D55E" w:rsidP="1DF2D55E">
      <w:pPr>
        <w:jc w:val="both"/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Type of Project: 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>Custom (changed from Simple because of no SPARQL endpoint)</w:t>
      </w:r>
    </w:p>
    <w:p w14:paraId="75FC8699" w14:textId="25871A62" w:rsidR="1DF2D55E" w:rsidRPr="00090B05" w:rsidRDefault="1DF2D55E" w:rsidP="1DF2D5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>Progress:</w:t>
      </w:r>
    </w:p>
    <w:p w14:paraId="6E8E313B" w14:textId="3E99CFF8" w:rsidR="1DF2D55E" w:rsidRPr="00090B05" w:rsidRDefault="1DF2D55E" w:rsidP="1DF2D55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Successfully set up SPARQL end point by setting up </w:t>
      </w:r>
      <w:proofErr w:type="spellStart"/>
      <w:r w:rsidRPr="00090B05">
        <w:rPr>
          <w:rFonts w:ascii="Times New Roman" w:eastAsia="Times New Roman" w:hAnsi="Times New Roman" w:cs="Times New Roman"/>
          <w:sz w:val="24"/>
          <w:szCs w:val="24"/>
        </w:rPr>
        <w:t>Fuseki</w:t>
      </w:r>
      <w:proofErr w:type="spellEnd"/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server on our local machine.</w:t>
      </w:r>
    </w:p>
    <w:p w14:paraId="4EE96B19" w14:textId="09B563BB" w:rsidR="1DF2D55E" w:rsidRPr="00090B05" w:rsidRDefault="1DF2D55E" w:rsidP="1DF2D55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Completed LOGD tutorials that would help us through the project.</w:t>
      </w:r>
    </w:p>
    <w:p w14:paraId="3E7FFBBF" w14:textId="3D67BC4F" w:rsidR="1DF2D55E" w:rsidRPr="00090B05" w:rsidRDefault="1DF2D55E" w:rsidP="1DF2D55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Currently, exploring ways to convert our CSV data to RDF data.</w:t>
      </w:r>
    </w:p>
    <w:p w14:paraId="750F6073" w14:textId="1B54C952" w:rsidR="1DF2D55E" w:rsidRPr="00090B05" w:rsidRDefault="1DF2D55E" w:rsidP="1DF2D55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Explored many tools that claimed to convert </w:t>
      </w:r>
      <w:r w:rsidR="006906CB">
        <w:rPr>
          <w:rFonts w:ascii="Times New Roman" w:eastAsia="Times New Roman" w:hAnsi="Times New Roman" w:cs="Times New Roman"/>
          <w:sz w:val="24"/>
          <w:szCs w:val="24"/>
        </w:rPr>
        <w:t>CSV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data to </w:t>
      </w:r>
      <w:r w:rsidR="006906CB">
        <w:rPr>
          <w:rFonts w:ascii="Times New Roman" w:eastAsia="Times New Roman" w:hAnsi="Times New Roman" w:cs="Times New Roman"/>
          <w:sz w:val="24"/>
          <w:szCs w:val="24"/>
        </w:rPr>
        <w:t>RDF</w:t>
      </w:r>
      <w:bookmarkStart w:id="0" w:name="_GoBack"/>
      <w:bookmarkEnd w:id="0"/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data, but none of them gave satisfactory results so far.</w:t>
      </w:r>
    </w:p>
    <w:p w14:paraId="7F129FB6" w14:textId="6984F6AF" w:rsidR="1DF2D55E" w:rsidRPr="00090B05" w:rsidRDefault="1DF2D55E" w:rsidP="1DF2D55E">
      <w:pPr>
        <w:jc w:val="both"/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>Completed Tutorials:</w:t>
      </w:r>
    </w:p>
    <w:p w14:paraId="4D464FDD" w14:textId="195AE9C3" w:rsidR="1DF2D55E" w:rsidRPr="00090B05" w:rsidRDefault="1DF2D55E" w:rsidP="00090B05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Building LOGD Visualizations</w:t>
      </w:r>
    </w:p>
    <w:p w14:paraId="609C291D" w14:textId="097F6408" w:rsidR="1DF2D55E" w:rsidRPr="00090B05" w:rsidRDefault="1DF2D55E" w:rsidP="00090B05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Mashing up LOGD data with SPARQL</w:t>
      </w:r>
    </w:p>
    <w:p w14:paraId="560DE486" w14:textId="633205A3" w:rsidR="1DF2D55E" w:rsidRPr="00090B05" w:rsidRDefault="1DF2D55E" w:rsidP="00090B05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Retrieving SPARQL Results</w:t>
      </w:r>
    </w:p>
    <w:p w14:paraId="0D8A39E6" w14:textId="6CC41962" w:rsidR="1DF2D55E" w:rsidRPr="00090B05" w:rsidRDefault="1DF2D55E" w:rsidP="00090B05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Understanding LOGD Data</w:t>
      </w:r>
    </w:p>
    <w:p w14:paraId="45C6706C" w14:textId="17D11FE6" w:rsidR="1DF2D55E" w:rsidRPr="00090B05" w:rsidRDefault="1DF2D55E" w:rsidP="00090B05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Understanding LOGD Metadata</w:t>
      </w:r>
    </w:p>
    <w:p w14:paraId="75407EC5" w14:textId="402CD45C" w:rsidR="1DF2D55E" w:rsidRPr="00090B05" w:rsidRDefault="1DF2D55E" w:rsidP="00090B05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Using MIT SIMILE Exhibit</w:t>
      </w:r>
    </w:p>
    <w:p w14:paraId="10A1ED15" w14:textId="4E7CB9CF" w:rsidR="1DF2D55E" w:rsidRPr="00090B05" w:rsidRDefault="1DF2D55E" w:rsidP="00090B05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Getting started with csv2rdf4lod to create verbatim RDF conversions of tabular data</w:t>
      </w:r>
    </w:p>
    <w:p w14:paraId="6002A464" w14:textId="32940C99" w:rsidR="1DF2D55E" w:rsidRPr="00090B05" w:rsidRDefault="1DF2D55E">
      <w:pPr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>Progress vs Planned Milestones:</w:t>
      </w:r>
    </w:p>
    <w:p w14:paraId="1872479C" w14:textId="15138B9F" w:rsidR="1DF2D55E" w:rsidRPr="00090B05" w:rsidRDefault="1DF2D55E" w:rsidP="1DF2D55E">
      <w:pPr>
        <w:rPr>
          <w:rFonts w:ascii="Times New Roman" w:eastAsia="Times New Roman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We are up to date with our planned schedule</w:t>
      </w:r>
      <w:r w:rsidR="00090B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>Currently</w:t>
      </w:r>
      <w:r w:rsidR="00090B05">
        <w:rPr>
          <w:rFonts w:ascii="Times New Roman" w:eastAsia="Times New Roman" w:hAnsi="Times New Roman" w:cs="Times New Roman"/>
          <w:sz w:val="24"/>
          <w:szCs w:val="24"/>
        </w:rPr>
        <w:t>, we are working on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converting our CS</w:t>
      </w:r>
      <w:r w:rsidR="00090B05">
        <w:rPr>
          <w:rFonts w:ascii="Times New Roman" w:eastAsia="Times New Roman" w:hAnsi="Times New Roman" w:cs="Times New Roman"/>
          <w:sz w:val="24"/>
          <w:szCs w:val="24"/>
        </w:rPr>
        <w:t>V data to RDF data using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csv2rdf4lod which is a UNIX tools to convert CSV files to RDF files by following LOGD tutorials.</w:t>
      </w:r>
    </w:p>
    <w:p w14:paraId="29E01AB2" w14:textId="77777777" w:rsidR="00090B05" w:rsidRDefault="1DF2D55E" w:rsidP="1DF2D55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>Results:</w:t>
      </w:r>
    </w:p>
    <w:p w14:paraId="093C4187" w14:textId="75FC0BAC" w:rsidR="1DF2D55E" w:rsidRDefault="00090B05" w:rsidP="1DF2D55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Querying over the 2 different datasets using their common attribute ‘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locationabbr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’ which is the abbreviation for states, the useful data values were returned as expected.  </w:t>
      </w:r>
    </w:p>
    <w:p w14:paraId="256680D1" w14:textId="77777777" w:rsidR="006906CB" w:rsidRPr="00090B05" w:rsidRDefault="006906CB" w:rsidP="1DF2D5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E3D92" w14:textId="57883243" w:rsidR="1DF2D55E" w:rsidRPr="00090B05" w:rsidRDefault="1DF2D55E" w:rsidP="1DF2D55E">
      <w:pPr>
        <w:jc w:val="both"/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Problems Encountered:</w:t>
      </w:r>
    </w:p>
    <w:p w14:paraId="5D9F880F" w14:textId="73733BCA" w:rsidR="1DF2D55E" w:rsidRPr="00090B05" w:rsidRDefault="1DF2D55E" w:rsidP="1DF2D5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Initially, our data from the data.gov files consisted of both </w:t>
      </w:r>
      <w:r w:rsidR="00090B05">
        <w:rPr>
          <w:rFonts w:ascii="Times New Roman" w:eastAsia="Times New Roman" w:hAnsi="Times New Roman" w:cs="Times New Roman"/>
          <w:sz w:val="24"/>
          <w:szCs w:val="24"/>
        </w:rPr>
        <w:t>CSV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90B05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files, so we started directly by using </w:t>
      </w:r>
      <w:r w:rsidR="00090B05">
        <w:rPr>
          <w:rFonts w:ascii="Times New Roman" w:eastAsia="Times New Roman" w:hAnsi="Times New Roman" w:cs="Times New Roman"/>
          <w:sz w:val="24"/>
          <w:szCs w:val="24"/>
        </w:rPr>
        <w:t>RDF files. Q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uerying over those </w:t>
      </w:r>
      <w:r w:rsidR="00090B05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files was successful and gave expected results. As we explored more of those </w:t>
      </w:r>
      <w:r w:rsidR="00090B05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files, we discovered that the </w:t>
      </w:r>
      <w:r w:rsidR="00090B05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 files provided in the data.gov site were only a part of the complete csv raw data and therefore one more task was added to our project timeline.</w:t>
      </w:r>
    </w:p>
    <w:p w14:paraId="1750D706" w14:textId="7AE1D688" w:rsidR="1DF2D55E" w:rsidRPr="00090B05" w:rsidRDefault="1DF2D55E" w:rsidP="1DF2D5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 xml:space="preserve">So, far we have explored </w:t>
      </w:r>
      <w:r w:rsidR="006906CB">
        <w:rPr>
          <w:rFonts w:ascii="Times New Roman" w:eastAsia="Times New Roman" w:hAnsi="Times New Roman" w:cs="Times New Roman"/>
          <w:sz w:val="24"/>
          <w:szCs w:val="24"/>
        </w:rPr>
        <w:t>most of the tools recommended o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>n the LOGD website</w:t>
      </w:r>
      <w:r w:rsidR="006906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>The following to</w:t>
      </w:r>
      <w:r w:rsidR="006906CB">
        <w:rPr>
          <w:rFonts w:ascii="Times New Roman" w:eastAsia="Times New Roman" w:hAnsi="Times New Roman" w:cs="Times New Roman"/>
          <w:sz w:val="24"/>
          <w:szCs w:val="24"/>
        </w:rPr>
        <w:t>ols gave unsatisfactory results</w:t>
      </w:r>
      <w:r w:rsidRPr="00090B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887C63" w14:textId="03269A9C" w:rsidR="1DF2D55E" w:rsidRPr="00090B05" w:rsidRDefault="1DF2D55E" w:rsidP="1DF2D55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RDF123</w:t>
      </w:r>
    </w:p>
    <w:p w14:paraId="2392A95F" w14:textId="41AC2133" w:rsidR="1DF2D55E" w:rsidRPr="00090B05" w:rsidRDefault="1DF2D55E" w:rsidP="1DF2D55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RDF Extension for Google Refine</w:t>
      </w:r>
    </w:p>
    <w:p w14:paraId="024BC074" w14:textId="3BA8EA98" w:rsidR="1DF2D55E" w:rsidRPr="00090B05" w:rsidRDefault="1DF2D55E" w:rsidP="1DF2D55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Sheet2RDF</w:t>
      </w:r>
    </w:p>
    <w:p w14:paraId="3B3C2918" w14:textId="68C2EA38" w:rsidR="1DF2D55E" w:rsidRPr="00090B05" w:rsidRDefault="1DF2D55E" w:rsidP="1DF2D55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Spread2RDF</w:t>
      </w:r>
    </w:p>
    <w:p w14:paraId="08410A8B" w14:textId="200D8329" w:rsidR="1DF2D55E" w:rsidRPr="00090B05" w:rsidRDefault="1DF2D55E" w:rsidP="1DF2D55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90B05">
        <w:rPr>
          <w:rFonts w:ascii="Times New Roman" w:eastAsia="Times New Roman" w:hAnsi="Times New Roman" w:cs="Times New Roman"/>
          <w:sz w:val="24"/>
          <w:szCs w:val="24"/>
        </w:rPr>
        <w:t>XLWrap</w:t>
      </w:r>
      <w:proofErr w:type="spellEnd"/>
    </w:p>
    <w:p w14:paraId="3ADA42BE" w14:textId="428CBEF4" w:rsidR="1DF2D55E" w:rsidRPr="00090B05" w:rsidRDefault="1DF2D55E" w:rsidP="1DF2D55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90B05">
        <w:rPr>
          <w:rFonts w:ascii="Times New Roman" w:eastAsia="Times New Roman" w:hAnsi="Times New Roman" w:cs="Times New Roman"/>
          <w:sz w:val="24"/>
          <w:szCs w:val="24"/>
        </w:rPr>
        <w:t>Tarql</w:t>
      </w:r>
      <w:proofErr w:type="spellEnd"/>
    </w:p>
    <w:p w14:paraId="69924741" w14:textId="2EDD1566" w:rsidR="1DF2D55E" w:rsidRPr="00090B05" w:rsidRDefault="1DF2D55E" w:rsidP="1DF2D55E">
      <w:pPr>
        <w:jc w:val="both"/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>Changes:</w:t>
      </w:r>
    </w:p>
    <w:p w14:paraId="2EB35EAF" w14:textId="39521AF8" w:rsidR="1DF2D55E" w:rsidRPr="00090B05" w:rsidRDefault="1DF2D55E" w:rsidP="1DF2D55E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No changes in the data sources</w:t>
      </w:r>
    </w:p>
    <w:p w14:paraId="2E0008BE" w14:textId="440B3DCE" w:rsidR="1DF2D55E" w:rsidRPr="00090B05" w:rsidRDefault="1DF2D55E" w:rsidP="1DF2D55E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90B05">
        <w:rPr>
          <w:rFonts w:ascii="Times New Roman" w:eastAsia="Times New Roman" w:hAnsi="Times New Roman" w:cs="Times New Roman"/>
          <w:sz w:val="24"/>
          <w:szCs w:val="24"/>
        </w:rPr>
        <w:t>No changes in the expected results</w:t>
      </w:r>
    </w:p>
    <w:p w14:paraId="7DAA3932" w14:textId="71637410" w:rsidR="1DF2D55E" w:rsidRPr="00090B05" w:rsidRDefault="1DF2D55E" w:rsidP="1DF2D55E">
      <w:pPr>
        <w:jc w:val="both"/>
        <w:rPr>
          <w:rFonts w:ascii="Times New Roman" w:hAnsi="Times New Roman" w:cs="Times New Roman"/>
        </w:rPr>
      </w:pPr>
      <w:r w:rsidRPr="00090B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10B9608D" w14:textId="1DA1316E" w:rsidR="1DF2D55E" w:rsidRPr="00090B05" w:rsidRDefault="1DF2D55E" w:rsidP="1DF2D55E">
      <w:pPr>
        <w:rPr>
          <w:rFonts w:ascii="Times New Roman" w:hAnsi="Times New Roman" w:cs="Times New Roman"/>
        </w:rPr>
      </w:pPr>
    </w:p>
    <w:sectPr w:rsidR="1DF2D55E" w:rsidRPr="0009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28E4"/>
    <w:multiLevelType w:val="hybridMultilevel"/>
    <w:tmpl w:val="CAC8D4C0"/>
    <w:lvl w:ilvl="0" w:tplc="6E82F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49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02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EA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88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44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4C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40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3764"/>
    <w:multiLevelType w:val="hybridMultilevel"/>
    <w:tmpl w:val="4FF4965A"/>
    <w:lvl w:ilvl="0" w:tplc="82940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C5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2E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4E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EE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23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E5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0D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AF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35E3"/>
    <w:multiLevelType w:val="hybridMultilevel"/>
    <w:tmpl w:val="11E6057C"/>
    <w:lvl w:ilvl="0" w:tplc="E89E8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21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84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47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A4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46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21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CA0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68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C2451"/>
    <w:multiLevelType w:val="hybridMultilevel"/>
    <w:tmpl w:val="F43AFC80"/>
    <w:lvl w:ilvl="0" w:tplc="5B28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80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C3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67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29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2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2F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A1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AD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834D2"/>
    <w:multiLevelType w:val="hybridMultilevel"/>
    <w:tmpl w:val="144861DA"/>
    <w:lvl w:ilvl="0" w:tplc="73308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24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22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0A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87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AA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66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8C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28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D6819"/>
    <w:multiLevelType w:val="hybridMultilevel"/>
    <w:tmpl w:val="A6C8DAB6"/>
    <w:lvl w:ilvl="0" w:tplc="3082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01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A5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44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E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CB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2B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2F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A2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2D55E"/>
    <w:rsid w:val="00090B05"/>
    <w:rsid w:val="006906CB"/>
    <w:rsid w:val="1DF2D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1C28342-5E83-4EDA-BB14-82D5CE00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Muhammad Arsalan</dc:creator>
  <cp:keywords/>
  <dc:description/>
  <cp:lastModifiedBy>ArsalanMalik</cp:lastModifiedBy>
  <cp:revision>2</cp:revision>
  <dcterms:created xsi:type="dcterms:W3CDTF">2017-03-24T23:16:00Z</dcterms:created>
  <dcterms:modified xsi:type="dcterms:W3CDTF">2017-03-25T01:48:00Z</dcterms:modified>
</cp:coreProperties>
</file>