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TIMELINE OF ARTIFICIAL INTELLIGENCE</w:t>
      </w:r>
    </w:p>
    <w:p>
      <w:pPr>
        <w:jc w:val="center"/>
      </w:pPr>
      <w:r>
        <w:rPr>
          <w:i/>
          <w:sz w:val="20"/>
        </w:rPr>
        <w:t>Historical Evidence Report</w:t>
      </w:r>
    </w:p>
    <w:p>
      <w:r>
        <w:t>This timeline lists important AI milestones in chronological order. The required AI-winter period and modern compute/data milestone are clearly highlighted. This is a historical evidence task, not a model-training exercise.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12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YEAR / PERIOD</w:t>
            </w:r>
          </w:p>
        </w:tc>
        <w:tc>
          <w:tcPr>
            <w:tcW w:type="dxa" w:w="3600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AI MILESTONE</w:t>
            </w:r>
          </w:p>
        </w:tc>
        <w:tc>
          <w:tcPr>
            <w:tcW w:type="dxa" w:w="5688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1950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Alan Turing proposes the imitation game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Turing proposed a way to discuss machine intelligence by considering whether a machine’s responses could appear human-like.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1956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Dartmouth workshop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The workshop helped establish artificial intelligence as a distinct field of research.</w:t>
            </w:r>
          </w:p>
        </w:tc>
      </w:tr>
      <w:tr>
        <w:tc>
          <w:tcPr>
            <w:tcW w:type="dxa" w:w="1512"/>
            <w:vAlign w:val="center"/>
            <w:shd w:fill="FCE4D6"/>
          </w:tcPr>
          <w:p>
            <w:pPr>
              <w:spacing w:after="60"/>
            </w:pPr>
            <w:r>
              <w:rPr>
                <w:rFonts w:ascii="Arial" w:hAnsi="Arial"/>
                <w:b/>
                <w:color w:val="9C0006"/>
                <w:sz w:val="18"/>
              </w:rPr>
              <w:t>1974–1980</w:t>
            </w:r>
          </w:p>
        </w:tc>
        <w:tc>
          <w:tcPr>
            <w:tcW w:type="dxa" w:w="3600"/>
            <w:vAlign w:val="center"/>
            <w:shd w:fill="FCE4D6"/>
          </w:tcPr>
          <w:p>
            <w:pPr>
              <w:spacing w:after="60"/>
            </w:pPr>
            <w:r>
              <w:rPr>
                <w:rFonts w:ascii="Arial" w:hAnsi="Arial"/>
                <w:b/>
                <w:color w:val="9C0006"/>
                <w:sz w:val="18"/>
              </w:rPr>
              <w:t>AI WINTER: First major AI winter</w:t>
            </w:r>
          </w:p>
        </w:tc>
        <w:tc>
          <w:tcPr>
            <w:tcW w:type="dxa" w:w="5688"/>
            <w:vAlign w:val="center"/>
            <w:shd w:fill="FCE4D6"/>
          </w:tcPr>
          <w:p>
            <w:pPr>
              <w:spacing w:after="60"/>
            </w:pPr>
            <w:r>
              <w:rPr>
                <w:rFonts w:ascii="Arial" w:hAnsi="Arial"/>
                <w:b/>
                <w:color w:val="9C0006"/>
                <w:sz w:val="18"/>
              </w:rPr>
              <w:t>Funding and interest declined as early AI systems failed to meet high expectations.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1980s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Expert systems gain attention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Rule-based expert systems applied specialist knowledge to specific tasks and attracted commercial interest.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1997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Deep Blue defeats Garry Kasparov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IBM’s chess computer demonstrated how specialized computing and search could perform strongly in a complex game.</w:t>
            </w:r>
          </w:p>
        </w:tc>
      </w:tr>
      <w:tr>
        <w:tc>
          <w:tcPr>
            <w:tcW w:type="dxa" w:w="1512"/>
            <w:vAlign w:val="center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color w:val="006100"/>
                <w:sz w:val="18"/>
              </w:rPr>
              <w:t>2012</w:t>
            </w:r>
          </w:p>
        </w:tc>
        <w:tc>
          <w:tcPr>
            <w:tcW w:type="dxa" w:w="3600"/>
            <w:vAlign w:val="center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color w:val="006100"/>
                <w:sz w:val="18"/>
              </w:rPr>
              <w:t>MODERN COMPUTE/DATA MILESTONE: AlexNet</w:t>
            </w:r>
          </w:p>
        </w:tc>
        <w:tc>
          <w:tcPr>
            <w:tcW w:type="dxa" w:w="5688"/>
            <w:vAlign w:val="center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color w:val="006100"/>
                <w:sz w:val="18"/>
              </w:rPr>
              <w:t>AlexNet achieved a major image-recognition breakthrough by combining a large labeled image dataset with GPU computing.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2017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Transformer architecture introduced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The Transformer architecture introduced attention-based methods that later became central to many modern language models.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2022</w:t>
            </w:r>
          </w:p>
        </w:tc>
        <w:tc>
          <w:tcPr>
            <w:tcW w:type="dxa" w:w="36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ChatGPT released to the public</w:t>
            </w:r>
          </w:p>
        </w:tc>
        <w:tc>
          <w:tcPr>
            <w:tcW w:type="dxa" w:w="5688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ChatGPT brought conversational generative AI to a broad public audience.</w:t>
            </w:r>
          </w:p>
        </w:tc>
      </w:tr>
    </w:tbl>
    <w:p/>
    <w:p>
      <w:r>
        <w:rPr>
          <w:b/>
        </w:rPr>
        <w:t xml:space="preserve">Required milestones highlighted: </w:t>
      </w:r>
      <w:r>
        <w:t>AI Winter (1974–1980) and Modern Compute/Data (2012).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