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b/>
          <w:szCs w:val="28"/>
        </w:rPr>
      </w:pPr>
      <w:r>
        <w:rPr>
          <w:b/>
          <w:szCs w:val="28"/>
        </w:rPr>
        <w:t>Нормативные правовые акты в области защиты информации ограниченного доступа</w:t>
      </w:r>
    </w:p>
    <w:p>
      <w:pPr>
        <w:pStyle w:val="Normal"/>
        <w:widowControl w:val="false"/>
        <w:rPr>
          <w:i/>
          <w:szCs w:val="28"/>
        </w:rPr>
      </w:pPr>
      <w:r>
        <w:rPr>
          <w:i/>
          <w:szCs w:val="28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а) </w:t>
      </w:r>
    </w:p>
    <w:p>
      <w:pPr>
        <w:pStyle w:val="Normal"/>
        <w:rPr>
          <w:b/>
          <w:bCs/>
        </w:rPr>
      </w:pPr>
      <w:r>
        <w:rPr>
          <w:b/>
          <w:bCs/>
        </w:rPr>
        <w:t>Задание 1</w:t>
      </w:r>
    </w:p>
    <w:p>
      <w:pPr>
        <w:pStyle w:val="Normal"/>
        <w:widowControl w:val="false"/>
        <w:rPr>
          <w:i/>
          <w:szCs w:val="28"/>
        </w:rPr>
      </w:pPr>
      <w:r>
        <w:rPr>
          <w:i/>
          <w:szCs w:val="28"/>
        </w:rPr>
        <w:t>Прочитайте текст и установите соответствие</w:t>
      </w:r>
    </w:p>
    <w:p>
      <w:pPr>
        <w:pStyle w:val="Normal"/>
        <w:widowControl w:val="false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widowControl w:val="false"/>
        <w:jc w:val="both"/>
        <w:rPr>
          <w:u w:val="single"/>
        </w:rPr>
      </w:pPr>
      <w:r>
        <w:rPr>
          <w:szCs w:val="28"/>
          <w:u w:val="single"/>
        </w:rPr>
        <w:t>Используя определения из</w:t>
      </w:r>
      <w:r>
        <w:rPr>
          <w:szCs w:val="28"/>
          <w:u w:val="single"/>
        </w:rPr>
        <w:t xml:space="preserve"> </w:t>
      </w:r>
      <w:r>
        <w:rPr>
          <w:szCs w:val="28"/>
          <w:u w:val="single"/>
        </w:rPr>
        <w:t>(фз-1</w:t>
      </w:r>
      <w:r>
        <w:rPr>
          <w:szCs w:val="28"/>
          <w:u w:val="single"/>
        </w:rPr>
        <w:t>52</w:t>
      </w:r>
      <w:r>
        <w:rPr>
          <w:szCs w:val="28"/>
          <w:u w:val="single"/>
        </w:rPr>
        <w:t xml:space="preserve">) ст.2 </w:t>
      </w:r>
      <w:r>
        <w:rPr>
          <w:szCs w:val="28"/>
          <w:u w:val="single"/>
        </w:rPr>
        <w:t>установите соответствие понятиям и их определениям</w:t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  <w:t xml:space="preserve">К каждой позиции, данной в левом столбце, подберите соответствующую позицию из правого столбца: </w:t>
      </w:r>
    </w:p>
    <w:tbl>
      <w:tblPr>
        <w:tblW w:w="985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3825"/>
        <w:gridCol w:w="852"/>
        <w:gridCol w:w="4079"/>
      </w:tblGrid>
      <w:tr>
        <w:trPr/>
        <w:tc>
          <w:tcPr>
            <w:tcW w:w="4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Понятие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Определение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А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Оператор  </w:t>
            </w: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 xml:space="preserve"> персональных данных - это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1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информационная система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Б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Обработка персональных данных - это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2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 xml:space="preserve">Иван </w:t>
            </w: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(пользователь какой-либо и.с)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В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Персональны данные -  это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3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государственный орган, или лицо, организующие и (или) осуществляющие обработку персональных данных.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Г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u w:val="none"/>
              </w:rPr>
            </w:pPr>
            <w:r>
              <w:rPr>
                <w:u w:val="none"/>
              </w:rPr>
              <w:t>Интернет-магазине «</w:t>
            </w:r>
            <w:r>
              <w:rPr>
                <w:u w:val="none"/>
                <w:lang w:val="en-US"/>
              </w:rPr>
              <w:t>StarBook</w:t>
            </w:r>
            <w:r>
              <w:rPr>
                <w:u w:val="none"/>
              </w:rPr>
              <w:t>» - это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4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любая информация, относящаяся к прямо или косвенно определенному или определяемому физическому лицу (субъекту персональных данных);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Д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u w:val="none"/>
              </w:rPr>
            </w:pPr>
            <w:r>
              <w:rPr>
                <w:u w:val="none"/>
              </w:rPr>
              <w:t xml:space="preserve">И.Д. Крышкин </w:t>
            </w:r>
            <w:r>
              <w:rPr>
                <w:u w:val="none"/>
              </w:rPr>
              <w:t>(владелец какой-либо информационной системы)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5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любое действие совокупность действий,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уничтожение персональных данных;</w:t>
            </w:r>
          </w:p>
        </w:tc>
      </w:tr>
    </w:tbl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  <w:t>Заполните выбранные цифры под соответствующими буквами:</w:t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tbl>
      <w:tblPr>
        <w:tblW w:w="985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1971"/>
        <w:gridCol w:w="1972"/>
        <w:gridCol w:w="1971"/>
        <w:gridCol w:w="1972"/>
      </w:tblGrid>
      <w:tr>
        <w:trPr/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А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Б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В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Г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Д</w:t>
            </w:r>
          </w:p>
        </w:tc>
      </w:tr>
      <w:tr>
        <w:trPr/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szCs w:val="28"/>
              </w:rPr>
            </w:pPr>
            <w:r>
              <w:rPr/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/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/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b/>
        </w:rPr>
      </w:pPr>
      <w:r>
        <w:rPr>
          <w:b/>
          <w:bCs/>
        </w:rPr>
        <w:t>Задание 2</w:t>
      </w:r>
    </w:p>
    <w:p>
      <w:pPr>
        <w:pStyle w:val="Normal"/>
        <w:widowControl w:val="false"/>
        <w:rPr>
          <w:i/>
          <w:szCs w:val="28"/>
        </w:rPr>
      </w:pPr>
      <w:r>
        <w:rPr>
          <w:i/>
          <w:szCs w:val="28"/>
        </w:rPr>
        <w:t>Прочитайте текст и установите соответствие</w:t>
      </w:r>
    </w:p>
    <w:p>
      <w:pPr>
        <w:pStyle w:val="Normal"/>
        <w:widowControl w:val="false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widowControl w:val="false"/>
        <w:jc w:val="both"/>
        <w:rPr>
          <w:u w:val="single"/>
        </w:rPr>
      </w:pPr>
      <w:r>
        <w:rPr>
          <w:szCs w:val="28"/>
          <w:u w:val="single"/>
        </w:rPr>
        <w:t>Используя определения из</w:t>
      </w:r>
      <w:r>
        <w:rPr>
          <w:szCs w:val="28"/>
          <w:u w:val="single"/>
        </w:rPr>
        <w:t xml:space="preserve"> </w:t>
      </w:r>
      <w:r>
        <w:rPr>
          <w:szCs w:val="28"/>
          <w:u w:val="single"/>
        </w:rPr>
        <w:t>(фз-149) ст.</w:t>
      </w:r>
      <w:r>
        <w:rPr>
          <w:szCs w:val="28"/>
          <w:u w:val="single"/>
        </w:rPr>
        <w:t>9</w:t>
      </w:r>
      <w:r>
        <w:rPr>
          <w:szCs w:val="28"/>
          <w:u w:val="single"/>
        </w:rPr>
        <w:t xml:space="preserve"> </w:t>
      </w:r>
      <w:r>
        <w:rPr>
          <w:szCs w:val="28"/>
          <w:u w:val="single"/>
        </w:rPr>
        <w:t>установите соответствие понятиям и их определениям</w:t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  <w:t xml:space="preserve">К каждой позиции, данной в левом столбце, подберите соответствующую позицию из правого столбца: </w:t>
      </w:r>
    </w:p>
    <w:tbl>
      <w:tblPr>
        <w:tblW w:w="985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3825"/>
        <w:gridCol w:w="852"/>
        <w:gridCol w:w="4080"/>
      </w:tblGrid>
      <w:tr>
        <w:trPr/>
        <w:tc>
          <w:tcPr>
            <w:tcW w:w="4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Понятие</w:t>
            </w:r>
          </w:p>
        </w:tc>
        <w:tc>
          <w:tcPr>
            <w:tcW w:w="4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Определение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А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 xml:space="preserve">Обладателем информации может быть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1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общеизвестные сведения и иная информация, доступ к которой не ограничен.</w:t>
            </w: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 xml:space="preserve"> 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Б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К о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бщедоступн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 xml:space="preserve">ой 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 xml:space="preserve">информации 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относятся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2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информацию, свободно распространяемую; информацию, предоставляемую по соглашению лиц, участвующих в соответствующих отношениях; информацию, которая в соответствии с федеральными законами подлежит предоставлению или распространению; информацию, распространение которой в Российской Федерации ограничивается или запрещается.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В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Информация в зависимости от порядка ее предоставления или распространения подразделяется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3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u w:val="none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в соответствии с законодательством Российской Федерации о государственной тайне.</w:t>
            </w:r>
          </w:p>
        </w:tc>
      </w:tr>
      <w:tr>
        <w:trPr>
          <w:trHeight w:val="427" w:hRule="atLeast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Г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30"/>
              </w:rPr>
              <w:t>Защита информации, составляющей государственную тайну, осуществляется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4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u w:val="none"/>
              </w:rPr>
            </w:pPr>
            <w:r>
              <w:rPr>
                <w:rFonts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гражданин (физическое лицо), юридическое лицо, Российская Федерация, субъект Российской Федерации, муниципальное образование.</w:t>
            </w:r>
          </w:p>
        </w:tc>
      </w:tr>
    </w:tbl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  <w:t>Заполните выбранные цифры под соответствующими буквами:</w:t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tbl>
      <w:tblPr>
        <w:tblW w:w="985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2400"/>
        <w:gridCol w:w="2147"/>
        <w:gridCol w:w="3340"/>
      </w:tblGrid>
      <w:tr>
        <w:trPr/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Б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В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Г</w:t>
            </w:r>
          </w:p>
        </w:tc>
      </w:tr>
      <w:tr>
        <w:trPr/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szCs w:val="28"/>
              </w:rPr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/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/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/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rPr>
          <w:b/>
        </w:rPr>
      </w:pPr>
      <w:r>
        <w:rPr>
          <w:b/>
          <w:bCs/>
        </w:rPr>
        <w:t xml:space="preserve">Задание </w:t>
      </w:r>
      <w:r>
        <w:rPr>
          <w:b/>
          <w:bCs/>
        </w:rPr>
        <w:t>3</w:t>
      </w:r>
    </w:p>
    <w:p>
      <w:pPr>
        <w:pStyle w:val="Normal"/>
        <w:widowControl w:val="false"/>
        <w:rPr>
          <w:i/>
          <w:szCs w:val="28"/>
        </w:rPr>
      </w:pPr>
      <w:r>
        <w:rPr>
          <w:i/>
          <w:szCs w:val="28"/>
        </w:rPr>
        <w:t>Прочитайте текст и установите соответствие</w:t>
      </w:r>
    </w:p>
    <w:p>
      <w:pPr>
        <w:pStyle w:val="Normal"/>
        <w:widowControl w:val="false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widowControl w:val="false"/>
        <w:jc w:val="both"/>
        <w:rPr>
          <w:u w:val="single"/>
        </w:rPr>
      </w:pPr>
      <w:r>
        <w:rPr>
          <w:szCs w:val="28"/>
          <w:u w:val="single"/>
        </w:rPr>
        <w:t>Используя определения из</w:t>
      </w:r>
      <w:r>
        <w:rPr>
          <w:szCs w:val="28"/>
          <w:u w:val="single"/>
        </w:rPr>
        <w:t xml:space="preserve"> </w:t>
      </w:r>
      <w:r>
        <w:rPr>
          <w:szCs w:val="28"/>
          <w:u w:val="single"/>
        </w:rPr>
        <w:t>(фз-1</w:t>
      </w:r>
      <w:r>
        <w:rPr>
          <w:szCs w:val="28"/>
          <w:u w:val="single"/>
        </w:rPr>
        <w:t>87</w:t>
      </w:r>
      <w:r>
        <w:rPr>
          <w:szCs w:val="28"/>
          <w:u w:val="single"/>
        </w:rPr>
        <w:t xml:space="preserve">) ст.2 </w:t>
      </w:r>
      <w:r>
        <w:rPr>
          <w:szCs w:val="28"/>
          <w:u w:val="single"/>
        </w:rPr>
        <w:t>установите соответствие понятиям и их определениям</w:t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  <w:t xml:space="preserve">К каждой позиции, данной в левом столбце, подберите соответствующую позицию из правого столбца: </w:t>
      </w:r>
    </w:p>
    <w:tbl>
      <w:tblPr>
        <w:tblW w:w="985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3825"/>
        <w:gridCol w:w="852"/>
        <w:gridCol w:w="4079"/>
      </w:tblGrid>
      <w:tr>
        <w:trPr/>
        <w:tc>
          <w:tcPr>
            <w:tcW w:w="4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Понятие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Определение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А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А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втоматизированная система управления</w:t>
            </w: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1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 xml:space="preserve">объекты критической информационной инфраструктуры,  сети электросвязи, используемые для организации взаимодействия таких объектов; 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Б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Б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30"/>
              </w:rPr>
              <w:t xml:space="preserve">езопасность критической информационной инфраструктуры -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30"/>
              </w:rPr>
              <w:t>это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2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30"/>
              </w:rPr>
              <w:t xml:space="preserve">объект критической информационной инфраструктуры, которому присвоена одна из категорий значимости и который включен в реестр значимых объектов критической информационной инфраструктуры; </w:t>
            </w:r>
          </w:p>
        </w:tc>
      </w:tr>
      <w:tr>
        <w:trPr/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В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 xml:space="preserve">критическая информационная инфраструктура - 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это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3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комплекс программных и программно-аппаратных средств, предназначенных для контроля за технологическим и (или) производственным оборудованием</w:t>
            </w:r>
          </w:p>
        </w:tc>
      </w:tr>
      <w:tr>
        <w:trPr>
          <w:trHeight w:val="427" w:hRule="atLeast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Г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30"/>
              </w:rPr>
              <w:t>З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30"/>
              </w:rPr>
              <w:t xml:space="preserve">начимый объект критической информационной инфраструктуры -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30"/>
              </w:rPr>
              <w:t>это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4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30"/>
                <w:szCs w:val="28"/>
                <w:lang w:val="ru-RU" w:eastAsia="en-US" w:bidi="ar-SA"/>
              </w:rPr>
              <w:t>состояние защищенности критической информационной инфраструктуры, обеспечивающее ее устойчивое функционирование при проведении в отношении ее компьютерных атак;</w:t>
            </w:r>
          </w:p>
        </w:tc>
      </w:tr>
    </w:tbl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  <w:t>Заполните выбранные цифры под соответствующими буквами:</w:t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tbl>
      <w:tblPr>
        <w:tblW w:w="985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2400"/>
        <w:gridCol w:w="2147"/>
        <w:gridCol w:w="3340"/>
      </w:tblGrid>
      <w:tr>
        <w:trPr/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Б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В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Г</w:t>
            </w:r>
          </w:p>
        </w:tc>
      </w:tr>
      <w:tr>
        <w:trPr/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szCs w:val="28"/>
              </w:rPr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/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/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rPr>
                <w:szCs w:val="28"/>
              </w:rPr>
            </w:pPr>
            <w:r>
              <w:rPr/>
            </w:r>
          </w:p>
        </w:tc>
      </w:tr>
    </w:tbl>
    <w:p>
      <w:pPr>
        <w:pStyle w:val="Normal"/>
        <w:rPr>
          <w:b/>
          <w:szCs w:val="28"/>
        </w:rPr>
      </w:pPr>
      <w:r>
        <w:rPr>
          <w:b/>
          <w:szCs w:val="28"/>
        </w:rPr>
        <w:t xml:space="preserve">б) </w:t>
      </w:r>
      <w:r>
        <w:rPr>
          <w:b/>
          <w:szCs w:val="28"/>
        </w:rPr>
        <w:t>4 задание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i/>
          <w:szCs w:val="28"/>
        </w:rPr>
      </w:pPr>
      <w:r>
        <w:rPr>
          <w:i/>
          <w:szCs w:val="28"/>
        </w:rPr>
        <w:t xml:space="preserve">Прочитайте текст и выберите правильный(ые)  ответ(ы) </w:t>
      </w:r>
    </w:p>
    <w:p>
      <w:pPr>
        <w:pStyle w:val="Normal"/>
        <w:widowControl w:val="false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  <w:szCs w:val="28"/>
          <w:u w:val="single"/>
        </w:rPr>
        <w:t>На основании</w:t>
      </w:r>
      <w:r>
        <w:rPr>
          <w:color w:val="000000"/>
          <w:szCs w:val="28"/>
          <w:u w:val="single"/>
        </w:rPr>
        <w:t xml:space="preserve"> 152-ФЗ </w:t>
      </w:r>
      <w:r>
        <w:rPr>
          <w:color w:val="000000"/>
          <w:szCs w:val="28"/>
          <w:u w:val="single"/>
        </w:rPr>
        <w:t xml:space="preserve">ст.5 </w:t>
      </w:r>
      <w:r>
        <w:rPr>
          <w:color w:val="000000"/>
          <w:szCs w:val="28"/>
          <w:u w:val="single"/>
        </w:rPr>
        <w:t>отметьте верные варианты ответа.</w:t>
      </w:r>
    </w:p>
    <w:p>
      <w:pPr>
        <w:pStyle w:val="Normal"/>
        <w:widowControl w:val="false"/>
        <w:rPr>
          <w:color w:val="C9211E"/>
          <w:szCs w:val="28"/>
        </w:rPr>
      </w:pPr>
      <w:r>
        <w:rPr>
          <w:color w:val="C9211E"/>
          <w:szCs w:val="28"/>
        </w:rPr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  <w:szCs w:val="28"/>
        </w:rPr>
        <w:t>1) Обработка персональных данных должна осуществляться на законной и справедливой</w:t>
      </w:r>
      <w:r>
        <w:rPr>
          <w:color w:val="000000"/>
          <w:sz w:val="28"/>
          <w:szCs w:val="28"/>
        </w:rPr>
        <w:t xml:space="preserve"> основе.</w:t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  <w:sz w:val="28"/>
          <w:szCs w:val="28"/>
        </w:rPr>
        <w:t xml:space="preserve">2)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Обработка персональных данных не обязательно должна ограничиваться достижением конкретных целей. Допускается бессрочное хранение п.д.</w:t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  <w:szCs w:val="28"/>
        </w:rPr>
        <w:t xml:space="preserve">3)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0"/>
        </w:rPr>
        <w:t>При обработке персональных данных должны быть обеспечены точность персональных данных, их достаточность, а в необходимых случаях и актуальность по отношению к целям обработки персональных данных. Оператор должен принимать необходимые меры либо обеспечивать их принятие по удалению или уточнению неполных или неточных данных.</w:t>
      </w:r>
      <w:r>
        <w:rPr>
          <w:color w:val="000000"/>
        </w:rPr>
        <w:t xml:space="preserve"> </w:t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  <w:szCs w:val="28"/>
        </w:rPr>
        <w:t xml:space="preserve">4)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0"/>
        </w:rPr>
        <w:t>Обработке подлежат только персональные данные, которые отвечают целям их обработки.</w:t>
      </w:r>
      <w:r>
        <w:rPr>
          <w:color w:val="000000"/>
        </w:rPr>
        <w:t xml:space="preserve"> </w:t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  <w:t xml:space="preserve">Ответ: 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5 задание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i/>
          <w:szCs w:val="28"/>
        </w:rPr>
      </w:pPr>
      <w:r>
        <w:rPr>
          <w:i/>
          <w:szCs w:val="28"/>
        </w:rPr>
        <w:t xml:space="preserve">Прочитайте текст и выберите правильный(ые)  ответ(ы) </w:t>
      </w:r>
    </w:p>
    <w:p>
      <w:pPr>
        <w:pStyle w:val="Normal"/>
        <w:widowControl w:val="false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  <w:szCs w:val="28"/>
          <w:u w:val="single"/>
        </w:rPr>
        <w:t>На основании</w:t>
      </w:r>
      <w:r>
        <w:rPr>
          <w:color w:val="000000"/>
          <w:szCs w:val="28"/>
          <w:u w:val="single"/>
        </w:rPr>
        <w:t xml:space="preserve"> </w:t>
      </w:r>
      <w:r>
        <w:rPr>
          <w:color w:val="000000"/>
          <w:szCs w:val="28"/>
          <w:u w:val="single"/>
        </w:rPr>
        <w:t>149</w:t>
      </w:r>
      <w:r>
        <w:rPr>
          <w:color w:val="000000"/>
          <w:szCs w:val="28"/>
          <w:u w:val="single"/>
        </w:rPr>
        <w:t xml:space="preserve">-ФЗ </w:t>
      </w:r>
      <w:r>
        <w:rPr>
          <w:color w:val="000000"/>
          <w:szCs w:val="28"/>
          <w:u w:val="single"/>
        </w:rPr>
        <w:t xml:space="preserve">ст.5 </w:t>
      </w:r>
      <w:r>
        <w:rPr>
          <w:color w:val="000000"/>
          <w:szCs w:val="28"/>
          <w:u w:val="single"/>
        </w:rPr>
        <w:t>отметьте верные варианты ответа.</w:t>
      </w:r>
    </w:p>
    <w:p>
      <w:pPr>
        <w:pStyle w:val="Normal"/>
        <w:widowControl w:val="false"/>
        <w:rPr>
          <w:color w:val="C9211E"/>
          <w:szCs w:val="28"/>
        </w:rPr>
      </w:pPr>
      <w:r>
        <w:rPr>
          <w:color w:val="C9211E"/>
          <w:szCs w:val="28"/>
        </w:rPr>
      </w:r>
    </w:p>
    <w:p>
      <w:pPr>
        <w:pStyle w:val="Normal"/>
        <w:widowControl w:val="false"/>
        <w:rPr/>
      </w:pPr>
      <w:r>
        <w:rPr>
          <w:color w:val="000000"/>
          <w:szCs w:val="28"/>
        </w:rPr>
        <w:t xml:space="preserve">1)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0"/>
        </w:rPr>
        <w:t>Гражданин (физическое лицо) имеет право на получение от государственных органов, органов местного самоуправления, их должностных лиц в порядке, установленном законодательством Российской Федерации, информации, непосредственно затрагивающей его права и свободы.</w:t>
      </w:r>
      <w:r>
        <w:rPr/>
        <w:t xml:space="preserve"> </w:t>
      </w:r>
    </w:p>
    <w:p>
      <w:pPr>
        <w:pStyle w:val="Normal"/>
        <w:widowControl w:val="false"/>
        <w:rPr/>
      </w:pPr>
      <w:r>
        <w:rPr>
          <w:color w:val="000000"/>
          <w:sz w:val="28"/>
          <w:szCs w:val="28"/>
        </w:rPr>
        <w:t xml:space="preserve">2) </w:t>
      </w:r>
      <w:r>
        <w:rPr>
          <w:color w:val="000000"/>
          <w:sz w:val="28"/>
          <w:szCs w:val="28"/>
        </w:rPr>
        <w:t>Государством 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0"/>
        </w:rPr>
        <w:t>ожет быть ограничен доступ к:</w:t>
      </w:r>
      <w:r>
        <w:rPr/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0"/>
        </w:rPr>
        <w:t>информации о состоянии окружающей среды (экологической информации);</w:t>
      </w:r>
      <w:r>
        <w:rPr/>
        <w:t xml:space="preserve"> </w:t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  <w:szCs w:val="28"/>
        </w:rPr>
        <w:t xml:space="preserve">3) </w:t>
      </w:r>
      <w:r>
        <w:rPr>
          <w:color w:val="000000"/>
          <w:szCs w:val="28"/>
        </w:rPr>
        <w:t>Исключительно по стоимости распространяется информация о</w:t>
      </w:r>
      <w:r>
        <w:rPr>
          <w:color w:val="000000"/>
          <w:szCs w:val="28"/>
        </w:rPr>
        <w:t xml:space="preserve"> деятельности государственных органов и органов местного самоуправления, размещенная такими органами в информационно-телекоммуникационных сетях;</w:t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  <w:szCs w:val="28"/>
        </w:rPr>
        <w:t>4)  Обязательным является соблюдение конфиденциальности информации, доступ к которой ограничен федеральными законами и актами Президента Российской Федерации.</w:t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/>
        <w:t xml:space="preserve">Ответ: </w:t>
      </w:r>
    </w:p>
    <w:p>
      <w:pPr>
        <w:pStyle w:val="Normal"/>
        <w:rPr>
          <w:szCs w:val="28"/>
        </w:rPr>
      </w:pPr>
      <w:r>
        <w:rPr/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</w:r>
      <w:r>
        <w:br w:type="page"/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6 задание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i/>
          <w:szCs w:val="28"/>
        </w:rPr>
      </w:pPr>
      <w:r>
        <w:rPr>
          <w:i/>
          <w:szCs w:val="28"/>
        </w:rPr>
        <w:t xml:space="preserve">Прочитайте текст и выберите правильный(ые)  ответ(ы) </w:t>
      </w:r>
    </w:p>
    <w:p>
      <w:pPr>
        <w:pStyle w:val="Normal"/>
        <w:widowControl w:val="false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  <w:szCs w:val="28"/>
          <w:u w:val="single"/>
        </w:rPr>
        <w:t>На основании</w:t>
      </w:r>
      <w:r>
        <w:rPr>
          <w:color w:val="000000"/>
          <w:szCs w:val="28"/>
          <w:u w:val="single"/>
        </w:rPr>
        <w:t xml:space="preserve"> </w:t>
      </w:r>
      <w:r>
        <w:rPr>
          <w:color w:val="000000"/>
          <w:szCs w:val="28"/>
          <w:u w:val="single"/>
        </w:rPr>
        <w:t>187</w:t>
      </w:r>
      <w:r>
        <w:rPr>
          <w:color w:val="000000"/>
          <w:szCs w:val="28"/>
          <w:u w:val="single"/>
        </w:rPr>
        <w:t xml:space="preserve">-ФЗ </w:t>
      </w:r>
      <w:r>
        <w:rPr>
          <w:color w:val="000000"/>
          <w:szCs w:val="28"/>
          <w:u w:val="single"/>
        </w:rPr>
        <w:t xml:space="preserve">ст.5 </w:t>
      </w:r>
      <w:r>
        <w:rPr>
          <w:color w:val="000000"/>
          <w:szCs w:val="28"/>
          <w:u w:val="single"/>
        </w:rPr>
        <w:t>отметьте верные варианты ответа.</w:t>
      </w:r>
    </w:p>
    <w:p>
      <w:pPr>
        <w:pStyle w:val="Normal"/>
        <w:widowControl w:val="false"/>
        <w:rPr>
          <w:color w:val="C9211E"/>
          <w:szCs w:val="28"/>
        </w:rPr>
      </w:pPr>
      <w:r>
        <w:rPr>
          <w:color w:val="C9211E"/>
          <w:szCs w:val="28"/>
        </w:rPr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  <w:szCs w:val="28"/>
        </w:rPr>
        <w:t xml:space="preserve">1) </w:t>
      </w:r>
      <w:r>
        <w:rPr>
          <w:color w:val="000000"/>
          <w:sz w:val="28"/>
          <w:szCs w:val="28"/>
        </w:rPr>
        <w:t>Принципами обеспечения безопасности критической информационной инфраструктуры я</w:t>
      </w:r>
      <w:r>
        <w:rPr>
          <w:color w:val="000000"/>
          <w:sz w:val="28"/>
          <w:szCs w:val="28"/>
        </w:rPr>
        <w:t>вляется только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законность</w:t>
      </w:r>
      <w:r>
        <w:rPr>
          <w:color w:val="000000"/>
          <w:sz w:val="28"/>
          <w:szCs w:val="28"/>
        </w:rPr>
        <w:t>.</w:t>
      </w:r>
    </w:p>
    <w:p>
      <w:pPr>
        <w:pStyle w:val="Normal"/>
        <w:widowControl w:val="false"/>
        <w:rPr>
          <w:color w:val="000000"/>
        </w:rPr>
      </w:pPr>
      <w:r>
        <w:rPr>
          <w:color w:val="000000"/>
          <w:sz w:val="28"/>
          <w:szCs w:val="28"/>
        </w:rPr>
        <w:t xml:space="preserve">2)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Обработка персональных данных не обязательно должна ограничиваться достижением конкретных целей. Допускается бессрочное хранение п.д.</w:t>
      </w:r>
    </w:p>
    <w:p>
      <w:pPr>
        <w:pStyle w:val="Normal"/>
        <w:widowControl w:val="false"/>
        <w:rPr/>
      </w:pPr>
      <w:r>
        <w:rPr>
          <w:color w:val="000000"/>
          <w:szCs w:val="28"/>
        </w:rPr>
        <w:t xml:space="preserve">3)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0"/>
        </w:rPr>
        <w:t>Субъекты критической информационной инфраструктуры имеют право разрабатывать и осуществлять мероприятия по обеспечению безопасности значимого объекта критической информационной инфраструктуры.</w:t>
      </w:r>
      <w:r>
        <w:rPr/>
        <w:t xml:space="preserve"> </w:t>
      </w:r>
    </w:p>
    <w:p>
      <w:pPr>
        <w:pStyle w:val="Normal"/>
        <w:widowControl w:val="false"/>
        <w:rPr/>
      </w:pPr>
      <w:r>
        <w:rPr>
          <w:color w:val="000000"/>
          <w:szCs w:val="28"/>
        </w:rPr>
        <w:t xml:space="preserve">4)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0"/>
        </w:rPr>
        <w:t xml:space="preserve">При осуществлении оценки безопасности критической информационной инфраструктуры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0"/>
        </w:rPr>
        <w:t>не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0"/>
        </w:rPr>
        <w:t xml:space="preserve"> проводится анализ.</w:t>
      </w:r>
      <w:r>
        <w:rPr/>
        <w:t xml:space="preserve"> </w:t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  <w:t xml:space="preserve">Ответ: 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 xml:space="preserve">в) </w:t>
      </w:r>
      <w:r>
        <w:rPr>
          <w:b/>
          <w:szCs w:val="28"/>
        </w:rPr>
        <w:t>7 задание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i/>
          <w:szCs w:val="28"/>
        </w:rPr>
      </w:pPr>
      <w:r>
        <w:rPr>
          <w:i/>
          <w:szCs w:val="28"/>
        </w:rPr>
        <w:t>Прочитайте текст и запишите развернутый обоснованный ответ</w:t>
      </w:r>
    </w:p>
    <w:p>
      <w:pPr>
        <w:pStyle w:val="Normal"/>
        <w:widowControl w:val="false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widowControl w:val="false"/>
        <w:rPr>
          <w:szCs w:val="28"/>
        </w:rPr>
      </w:pPr>
      <w:r>
        <w:rPr/>
        <w:t>Какие сведения хранятся в Реестре значимых объектов критической информационной инфраструктуры?</w:t>
      </w:r>
      <w:r>
        <w:rPr>
          <w:szCs w:val="28"/>
        </w:rPr>
        <w:t xml:space="preserve">  ФЗ №187 </w:t>
      </w:r>
      <w:r>
        <w:rPr>
          <w:szCs w:val="28"/>
        </w:rPr>
        <w:t>ст.8</w:t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  <w:t>Ответ: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8 задание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i/>
          <w:szCs w:val="28"/>
        </w:rPr>
      </w:pPr>
      <w:r>
        <w:rPr>
          <w:i/>
          <w:szCs w:val="28"/>
        </w:rPr>
        <w:t>Прочитайте текст и запишите развернутый обоснованный ответ</w:t>
      </w:r>
    </w:p>
    <w:p>
      <w:pPr>
        <w:pStyle w:val="Normal"/>
        <w:widowControl w:val="false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widowControl w:val="false"/>
        <w:rPr>
          <w:szCs w:val="28"/>
        </w:rPr>
      </w:pPr>
      <w:r>
        <w:rPr/>
        <w:t>Чем устанавливается о</w:t>
      </w:r>
      <w:r>
        <w:rPr/>
        <w:t>граничение доступа к информации?</w:t>
      </w:r>
      <w:r>
        <w:rPr>
          <w:szCs w:val="28"/>
        </w:rPr>
        <w:t xml:space="preserve">  ФЗ №</w:t>
      </w:r>
      <w:r>
        <w:rPr>
          <w:szCs w:val="28"/>
        </w:rPr>
        <w:t>149</w:t>
      </w:r>
      <w:r>
        <w:rPr>
          <w:szCs w:val="28"/>
        </w:rPr>
        <w:t xml:space="preserve"> </w:t>
      </w:r>
      <w:r>
        <w:rPr>
          <w:szCs w:val="28"/>
        </w:rPr>
        <w:t>ст.</w:t>
      </w:r>
      <w:r>
        <w:rPr>
          <w:szCs w:val="28"/>
        </w:rPr>
        <w:t>9</w:t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  <w:t>Ответ: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  <w:t>9 задание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i/>
          <w:szCs w:val="28"/>
        </w:rPr>
      </w:pPr>
      <w:r>
        <w:rPr>
          <w:i/>
          <w:szCs w:val="28"/>
        </w:rPr>
        <w:t>Прочитайте текст и запишите развернутый обоснованный ответ</w:t>
      </w:r>
    </w:p>
    <w:p>
      <w:pPr>
        <w:pStyle w:val="Normal"/>
        <w:widowControl w:val="false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0"/>
        </w:rPr>
        <w:t xml:space="preserve">Сведения, которые характеризуют физиологические и биологические особенности человека, на основании которых можно установить его личность (биометрические персональные данные) и которые используются оператором для установления личности субъекта персональных данных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0"/>
        </w:rPr>
        <w:t xml:space="preserve">могут обрабатываться только при ...? </w:t>
      </w:r>
      <w:r>
        <w:rPr>
          <w:szCs w:val="28"/>
        </w:rPr>
        <w:t>ФЗ №1</w:t>
      </w:r>
      <w:r>
        <w:rPr>
          <w:szCs w:val="28"/>
        </w:rPr>
        <w:t>52</w:t>
      </w:r>
      <w:r>
        <w:rPr>
          <w:szCs w:val="28"/>
        </w:rPr>
        <w:t xml:space="preserve"> </w:t>
      </w:r>
      <w:r>
        <w:rPr>
          <w:szCs w:val="28"/>
        </w:rPr>
        <w:t>ст.</w:t>
      </w:r>
      <w:r>
        <w:rPr>
          <w:szCs w:val="28"/>
        </w:rPr>
        <w:t>11</w:t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  <w:t>Ответ:</w:t>
      </w:r>
    </w:p>
    <w:p>
      <w:pPr>
        <w:pStyle w:val="Normal"/>
        <w:rPr>
          <w:b/>
          <w:szCs w:val="28"/>
        </w:rPr>
      </w:pPr>
      <w:r>
        <w:rPr>
          <w:b/>
        </w:rPr>
      </w:r>
    </w:p>
    <w:p>
      <w:pPr>
        <w:pStyle w:val="Normal"/>
        <w:rPr>
          <w:b/>
          <w:szCs w:val="28"/>
        </w:rPr>
      </w:pPr>
      <w:r>
        <w:rPr>
          <w:b/>
        </w:rPr>
      </w:r>
    </w:p>
    <w:p>
      <w:pPr>
        <w:pStyle w:val="Normal"/>
        <w:rPr>
          <w:szCs w:val="28"/>
        </w:rPr>
      </w:pPr>
      <w:r>
        <w:rPr>
          <w:szCs w:val="28"/>
        </w:rPr>
        <w:t>По разработанным заданиям подготовьте ключи и заполните таблицу:</w:t>
      </w:r>
    </w:p>
    <w:p>
      <w:pPr>
        <w:pStyle w:val="Normal"/>
        <w:rPr>
          <w:szCs w:val="28"/>
        </w:rPr>
      </w:pPr>
      <w:r>
        <w:rPr>
          <w:szCs w:val="28"/>
        </w:rPr>
      </w:r>
    </w:p>
    <w:tbl>
      <w:tblPr>
        <w:tblW w:w="1068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835"/>
        <w:gridCol w:w="6038"/>
      </w:tblGrid>
      <w:tr>
        <w:trPr/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 xml:space="preserve">№ </w:t>
            </w: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задания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Верный ответ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Критерии</w:t>
            </w:r>
          </w:p>
        </w:tc>
      </w:tr>
      <w:tr>
        <w:trPr/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А3Б2В4Г1Д3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Default"/>
              <w:widowControl w:val="false"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 б – полное  совпадение с верным ответом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0 б – остальные случаи</w:t>
            </w:r>
          </w:p>
        </w:tc>
      </w:tr>
      <w:tr>
        <w:trPr/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А</w:t>
            </w: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4</w:t>
            </w: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Б</w:t>
            </w: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1</w:t>
            </w: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В</w:t>
            </w: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2</w:t>
            </w: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Г</w:t>
            </w: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3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/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  <w:t>А</w:t>
            </w:r>
            <w:r>
              <w:rPr>
                <w:rFonts w:eastAsia="Calibri"/>
                <w:kern w:val="0"/>
                <w:lang w:val="ru-RU" w:eastAsia="en-US" w:bidi="ar-SA"/>
              </w:rPr>
              <w:t>3</w:t>
            </w:r>
            <w:r>
              <w:rPr>
                <w:rFonts w:eastAsia="Calibri"/>
                <w:kern w:val="0"/>
                <w:lang w:val="ru-RU" w:eastAsia="en-US" w:bidi="ar-SA"/>
              </w:rPr>
              <w:t>Б</w:t>
            </w:r>
            <w:r>
              <w:rPr>
                <w:rFonts w:eastAsia="Calibri"/>
                <w:kern w:val="0"/>
                <w:lang w:val="ru-RU" w:eastAsia="en-US" w:bidi="ar-SA"/>
              </w:rPr>
              <w:t>4</w:t>
            </w:r>
            <w:r>
              <w:rPr>
                <w:rFonts w:eastAsia="Calibri"/>
                <w:kern w:val="0"/>
                <w:lang w:val="ru-RU" w:eastAsia="en-US" w:bidi="ar-SA"/>
              </w:rPr>
              <w:t>В</w:t>
            </w:r>
            <w:r>
              <w:rPr>
                <w:rFonts w:eastAsia="Calibri"/>
                <w:kern w:val="0"/>
                <w:lang w:val="ru-RU" w:eastAsia="en-US" w:bidi="ar-SA"/>
              </w:rPr>
              <w:t>2</w:t>
            </w:r>
            <w:r>
              <w:rPr>
                <w:rFonts w:eastAsia="Calibri"/>
                <w:kern w:val="0"/>
                <w:lang w:val="ru-RU" w:eastAsia="en-US" w:bidi="ar-SA"/>
              </w:rPr>
              <w:t>Г</w:t>
            </w:r>
            <w:r>
              <w:rPr>
                <w:rFonts w:eastAsia="Calibri"/>
                <w:kern w:val="0"/>
                <w:lang w:val="ru-RU" w:eastAsia="en-US" w:bidi="ar-SA"/>
              </w:rPr>
              <w:t>1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/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134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Default"/>
              <w:widowControl w:val="false"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 б – полное  совпадение с верным ответом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0 б – остальные случаи</w:t>
            </w:r>
          </w:p>
        </w:tc>
      </w:tr>
      <w:tr>
        <w:trPr/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  <w:t>14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/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23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/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spacing w:before="0" w:after="0"/>
              <w:ind w:hanging="0"/>
              <w:jc w:val="center"/>
              <w:rPr>
                <w:rFonts w:eastAsia="Calibri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eastAsia="en-US" w:bidi="ar-SA"/>
              </w:rPr>
              <w:t>По фз-187 ст.8 п.1</w:t>
            </w:r>
          </w:p>
          <w:p>
            <w:pPr>
              <w:pStyle w:val="BodyText"/>
              <w:widowControl/>
              <w:suppressAutoHyphens w:val="true"/>
              <w:spacing w:before="0" w:after="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реестр критической инфраструктуры вносятся следующие сведения:</w:t>
            </w:r>
          </w:p>
          <w:p>
            <w:pPr>
              <w:pStyle w:val="BodyText"/>
              <w:widowControl/>
              <w:suppressAutoHyphens w:val="true"/>
              <w:spacing w:before="0" w:after="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 сведения о значимом объекте критической информационной инфраструктуры (наименование, доменное имя и сетевой адрес);</w:t>
            </w:r>
          </w:p>
          <w:p>
            <w:pPr>
              <w:pStyle w:val="BodyText"/>
              <w:widowControl/>
              <w:suppressAutoHyphens w:val="true"/>
              <w:spacing w:before="0" w:after="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2) наименование субъекта критической информационной инфраструктуры;</w:t>
            </w:r>
          </w:p>
          <w:p>
            <w:pPr>
              <w:pStyle w:val="BodyText"/>
              <w:widowControl/>
              <w:suppressAutoHyphens w:val="true"/>
              <w:spacing w:before="0" w:after="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 сведения о взаимодействии значимого объекта критической информационной инфраструктуры и сетей электросвязи;</w:t>
            </w:r>
          </w:p>
          <w:p>
            <w:pPr>
              <w:pStyle w:val="BodyText"/>
              <w:widowControl/>
              <w:suppressAutoHyphens w:val="true"/>
              <w:spacing w:before="0" w:after="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4) сведения о лице, эксплуатирующем значимый объект критической информационной инфраструктуры;</w:t>
            </w:r>
          </w:p>
          <w:p>
            <w:pPr>
              <w:pStyle w:val="BodyText"/>
              <w:widowControl/>
              <w:suppressAutoHyphens w:val="true"/>
              <w:spacing w:before="0" w:after="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5) категория значимости, которая присвоена значимому объекту критической информационной инфраструктуры;</w:t>
            </w:r>
          </w:p>
          <w:p>
            <w:pPr>
              <w:pStyle w:val="BodyText"/>
              <w:widowControl/>
              <w:suppressAutoHyphens w:val="true"/>
              <w:spacing w:before="0" w:after="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6) сведения о программных и программно-аппаратных средствах, используемых на значимом объекте критической информационной инфраструктуры;</w:t>
            </w:r>
          </w:p>
          <w:p>
            <w:pPr>
              <w:pStyle w:val="BodyText"/>
              <w:widowControl/>
              <w:suppressAutoHyphens w:val="true"/>
              <w:spacing w:before="0" w:after="0"/>
              <w:ind w:hang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7) меры, применяемые для обеспечения безопасности значимого объекта критической информационной инфраструктуры.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rFonts w:eastAsia="Calibri"/>
                <w:b/>
                <w:bCs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/>
                <w:b/>
                <w:bCs/>
                <w:kern w:val="0"/>
                <w:sz w:val="28"/>
                <w:szCs w:val="28"/>
                <w:lang w:val="ru-RU" w:eastAsia="en-US" w:bidi="ar-SA"/>
              </w:rPr>
              <w:t>(Достаточно описать любые 5 для эталонного ответа)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Default"/>
              <w:widowControl w:val="false"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3 б – полный  правильный ответ</w:t>
            </w:r>
          </w:p>
          <w:p>
            <w:pPr>
              <w:pStyle w:val="Default"/>
              <w:widowControl w:val="false"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1 б – допущена одна ошибка/неточность/ответ правильный, но не полный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0 б – допущено более одной ошибки/ответ неправильный/ ответ отсутствует</w:t>
            </w:r>
          </w:p>
        </w:tc>
      </w:tr>
      <w:tr>
        <w:trPr/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О</w:t>
            </w:r>
            <w:r>
              <w:rPr>
                <w:szCs w:val="28"/>
              </w:rPr>
              <w:t>граничение доступа к информации устанавливается федеральными законами и актами Президента Российской Федерации в целях защиты основ конституционного строя, нравственности, здоровья, прав и законных интересов других лиц, обеспечения обороны страны и безопасности государства.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>
          <w:trHeight w:val="269" w:hRule="atLeast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могут обрабатываться только при наличии согласия в письменной форме субъекта персональных данных, за исключением </w:t>
            </w:r>
            <w:r>
              <w:rPr>
                <w:szCs w:val="28"/>
              </w:rPr>
              <w:t>некоторых</w:t>
            </w:r>
            <w:r>
              <w:rPr>
                <w:szCs w:val="28"/>
              </w:rPr>
              <w:t xml:space="preserve"> случаев.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ind w:hanging="0" w:left="0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ind w:hanging="0" w:left="0"/>
        <w:rPr>
          <w:szCs w:val="28"/>
        </w:rPr>
      </w:pPr>
      <w:r>
        <w:rPr>
          <w:b/>
          <w:szCs w:val="28"/>
        </w:rPr>
        <w:tab/>
        <w:t>Задание 2</w:t>
      </w:r>
      <w:r>
        <w:rPr>
          <w:szCs w:val="28"/>
        </w:rPr>
        <w:t>. Разраб</w:t>
      </w:r>
      <w:bookmarkStart w:id="0" w:name="_GoBack"/>
      <w:bookmarkEnd w:id="0"/>
      <w:r>
        <w:rPr>
          <w:szCs w:val="28"/>
        </w:rPr>
        <w:t>отать справочник действующих нормативных правовых актов в области защиты информации ограниченного доступа, содержащий не менее 10 актов (не менее 5 актов ФСБ + не менее 5 актов ФСТЭК). Результаты оформить в таблице:</w:t>
      </w:r>
    </w:p>
    <w:p>
      <w:pPr>
        <w:pStyle w:val="Normal"/>
        <w:rPr>
          <w:szCs w:val="28"/>
        </w:rPr>
      </w:pPr>
      <w:r>
        <w:rPr>
          <w:szCs w:val="28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0"/>
        <w:gridCol w:w="3487"/>
        <w:gridCol w:w="3489"/>
      </w:tblGrid>
      <w:tr>
        <w:trPr/>
        <w:tc>
          <w:tcPr>
            <w:tcW w:w="104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Нормативные правовые акты Федеральной службы безопасности Российской Федерации</w:t>
            </w:r>
          </w:p>
        </w:tc>
      </w:tr>
      <w:tr>
        <w:trPr/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Полное наименование документа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Структура документа (план, разделы и т.п., относящиеся к информационной безопасности)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Ссылка на документ</w:t>
            </w:r>
          </w:p>
        </w:tc>
      </w:tr>
      <w:tr>
        <w:trPr/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Приказ ФАПСИ от 13 июня 2001 г. N 152 "Об утверждении Инструкции об организации и обеспечении безопасности хранения, обработки и передачи по каналам связи с использованием средств криптографической защиты информации с ограниченным доступом, не содержащей сведений, составляющих государственную тайну"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II. Организация и обеспечение безопасности хранения, обработки и передачи по каналам связи с использованием СКЗИ конфиденциальной информации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III. Порядок обращения с СКЗИ и криптоключами к ним. Мероприятия при компрометации криптоключей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IV. Размещение, специальное оборудование, охрана и организация режима в помещениях, где установлены СКЗИ или хранятся ключевые документы к ним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V. Контроль за организацией и обеспечением безопасности хранения, обработки и передачи по каналам связи с использованием СКЗИ конфиденциальной информации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/>
            </w:pPr>
            <w:hyperlink r:id="rId2">
              <w:r>
                <w:rPr>
                  <w:rStyle w:val="Hyperlink"/>
                  <w:rFonts w:eastAsia="Calibri"/>
                  <w:kern w:val="0"/>
                  <w:szCs w:val="28"/>
                  <w:lang w:val="ru-RU" w:eastAsia="en-US" w:bidi="ar-SA"/>
                </w:rPr>
                <w:t>https://www.consultant.ru/document/cons_doc_LAW_32924/</w:t>
              </w:r>
            </w:hyperlink>
          </w:p>
        </w:tc>
      </w:tr>
      <w:tr>
        <w:trPr/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Приказ ФСБ России от 10 июля 2014 г. N 378 "Об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защищенности"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II. Состав и содержание организационных и технических мер, необходимых для выполнения установленных Правительством Российской Федерации требований к защите персональных данных для 4 уровня защищенности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III. Состав и содержание организационных и технических мер, необходимых для выполнения установленных Правительством Российской Федерации требований к защите персональных данных для 3 уровня защищенности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IV. Состав и содержание организационных и технических мер, необходимых для выполнения установленных Правительством Российской Федерации требований к защите персональных данных для 2 уровня защищенности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V. Состав и содержание организационных и технических мер, необходимых для выполнения установленных Правительством Российской Федерации требований к защите персональных данных для 1 уровня защищенности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/>
            </w:pPr>
            <w:hyperlink r:id="rId3">
              <w:r>
                <w:rPr>
                  <w:rStyle w:val="Hyperlink"/>
                  <w:rFonts w:eastAsia="Calibri"/>
                  <w:kern w:val="0"/>
                  <w:szCs w:val="28"/>
                  <w:lang w:val="ru-RU" w:eastAsia="en-US" w:bidi="ar-SA"/>
                </w:rPr>
                <w:t>https://crypto.rosatom.ru/dokumentatsiya/normativka/prikazy-fsb/documents/1/1_prikaz_fsb_10_07_2014_378.pdf</w:t>
              </w:r>
            </w:hyperlink>
          </w:p>
        </w:tc>
      </w:tr>
      <w:tr>
        <w:trPr/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ПРИКАЗ от 9 февраля 2005 г. N 66 ОБ УТВЕРЖДЕНИИ ПОЛОЖЕНИЯ О РАЗРАБОТКЕ, ПРОИЗВОДСТВЕ, РЕАЛИЗАЦИИ И ЭКСПЛУАТАЦИИ ШИФРОВАЛЬНЫХ (КРИПТОГРАФИЧЕСКИХ) СРЕДСТВ ЗАЩИТЫ ИНФОРМАЦИИ (ПОЛОЖЕНИЕ ПКЗ-2005)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II. Порядок разработки СКЗИ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III. Порядок производства СКЗИ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/>
                <w:kern w:val="0"/>
                <w:szCs w:val="28"/>
                <w:lang w:val="en-US" w:eastAsia="en-US" w:bidi="ar-SA"/>
              </w:rPr>
            </w:pPr>
            <w:r>
              <w:rPr>
                <w:rFonts w:eastAsia="Calibri"/>
                <w:kern w:val="0"/>
                <w:szCs w:val="28"/>
                <w:lang w:val="en-US" w:eastAsia="en-US" w:bidi="ar-SA"/>
              </w:rPr>
              <w:t>IV. Порядок реализации (распространения) СКЗИ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/>
                <w:kern w:val="0"/>
                <w:szCs w:val="28"/>
                <w:lang w:val="en-US" w:eastAsia="en-US" w:bidi="ar-SA"/>
              </w:rPr>
            </w:pPr>
            <w:r>
              <w:rPr>
                <w:rFonts w:eastAsia="Calibri"/>
                <w:kern w:val="0"/>
                <w:szCs w:val="28"/>
                <w:lang w:val="en-US" w:eastAsia="en-US" w:bidi="ar-SA"/>
              </w:rPr>
              <w:t>V. Порядок эксплуатации СКЗИ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/>
            </w:pPr>
            <w:hyperlink r:id="rId4">
              <w:r>
                <w:rPr>
                  <w:rStyle w:val="Hyperlink"/>
                  <w:rFonts w:eastAsia="Calibri"/>
                  <w:kern w:val="0"/>
                  <w:szCs w:val="28"/>
                  <w:lang w:val="ru-RU" w:eastAsia="en-US" w:bidi="ar-SA"/>
                </w:rPr>
                <w:t>https://crypto.rosatom.ru/upload/iblock/2ed/Prikaz_FSB_Rossii_ot_09.02.2005_g._66_Polozhenie_PKZ_2005_.pdf</w:t>
              </w:r>
            </w:hyperlink>
          </w:p>
        </w:tc>
      </w:tr>
      <w:tr>
        <w:trPr/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ФЕДЕРАЛЬНАЯ СЛУЖБА БЕЗОПАСНОСТИ РОССИЙСКОЙ ФЕДЕРАЦИИ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jc w:val="left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18 марта 2025 года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jc w:val="left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ПРИКАЗ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jc w:val="left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Москва № 117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jc w:val="left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Об утверждении Требований 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учреждений, с использованием шифровальных (криптографических)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средств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  <w:lang w:val="en-US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 xml:space="preserve">Требования 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учреждений, с использованием шифровальных (криптографических) средств </w:t>
            </w:r>
            <w:r>
              <w:rPr>
                <w:rFonts w:eastAsia="Calibri"/>
                <w:kern w:val="0"/>
                <w:szCs w:val="28"/>
                <w:lang w:val="en-US" w:eastAsia="en-US" w:bidi="ar-SA"/>
              </w:rPr>
              <w:t>(</w:t>
            </w: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п.1 - 18</w:t>
            </w:r>
            <w:r>
              <w:rPr>
                <w:rFonts w:eastAsia="Calibri"/>
                <w:kern w:val="0"/>
                <w:szCs w:val="28"/>
                <w:lang w:val="en-US" w:eastAsia="en-US" w:bidi="ar-SA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/>
            </w:pPr>
            <w:hyperlink r:id="rId5">
              <w:r>
                <w:rPr>
                  <w:rStyle w:val="Hyperlink"/>
                  <w:rFonts w:eastAsia="Calibri"/>
                  <w:kern w:val="0"/>
                  <w:szCs w:val="28"/>
                  <w:lang w:val="ru-RU" w:eastAsia="en-US" w:bidi="ar-SA"/>
                </w:rPr>
                <w:t>https://crypto.rosatom.ru/dokumentatsiya/normativka/prikazy-fsb/documents/1/pr117fsb_18032025.pdf</w:t>
              </w:r>
            </w:hyperlink>
          </w:p>
        </w:tc>
      </w:tr>
      <w:tr>
        <w:trPr/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Приказ ФСБ РФ от 27 декабря 2011 г. N 795 "Об утверждении Требований к форме квалифицированного сертификата ключа проверки электронной подписи"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II. Требования к совокупности полей квалифицированного сертификата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III. Требования к порядку расположения полей квалифицированного сертификата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IV. Требования к форме квалифицированного сертификата на бумажном носителе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/>
            </w:pPr>
            <w:hyperlink r:id="rId6">
              <w:r>
                <w:rPr>
                  <w:rStyle w:val="Hyperlink"/>
                  <w:rFonts w:eastAsia="Calibri"/>
                  <w:kern w:val="0"/>
                  <w:szCs w:val="28"/>
                  <w:lang w:val="ru-RU" w:eastAsia="en-US" w:bidi="ar-SA"/>
                </w:rPr>
                <w:t>https://crypto.rosatom.ru/dokumentatsiya/normativka/prikazy-fsb/documents/2/1_%D0%9F%D1%80%D0%B8%D0%BA%D0%B0%D0%B7%20%D0%A4%D0%A1%D0%91%20%D0%BE%D1%82%2027_12_2011%20N%20795.pdf</w:t>
              </w:r>
            </w:hyperlink>
          </w:p>
        </w:tc>
      </w:tr>
      <w:tr>
        <w:trPr/>
        <w:tc>
          <w:tcPr>
            <w:tcW w:w="104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Нормативные правовые акты Федеральной службы по техническому и экспортному контролю</w:t>
            </w:r>
          </w:p>
        </w:tc>
      </w:tr>
      <w:tr>
        <w:trPr/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Полное наименование документа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Структура документа (план, разделы и т.п., относящиеся к информационной безопасности)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Ссылка на документ</w:t>
            </w:r>
          </w:p>
        </w:tc>
      </w:tr>
      <w:tr>
        <w:trPr/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ПРИКАЗ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от 14 марта 2014 г. N 31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ОБ УТВЕРЖДЕНИИ ТРЕБОВАНИЙ К ОБЕСПЕЧЕНИЮ ЗАЩИТЫ ИНФОРМАЦИИ В АВТОМАТИЗИРОВАННЫХ СИСТЕМАХ УПРАВЛЕНИЯ ПРОИЗВОДСТВЕННЫМИ И ТЕХНОЛОГИЧЕСКИМИ ПРОЦЕССАМИ НА КРИТИЧЕСКИ ВАЖНЫХ ОБЪЕКТАХ, ПОТЕНЦИАЛЬНО ОПАСНЫХ ОБЪЕКТАХ, А ТАКЖЕ ОБЪЕКТАХ, ПРЕДСТАВЛЯЮЩИХ ПОВЫШЕННУЮ ОПАСНОСТЬ ДЛЯ ЖИЗНИ И ЗДОРОВЬЯ ЛЮДЕЙ И ДЛЯ ОКРУЖАЮЩЕЙ ПРИРОДНОЙ СРЕДЫ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II. Требования к организации защиты информации в автоматизированной системе управления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Разработка системы защиты автоматизированной системы управления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Внедрение системы защиты автоматизированной системы управления и ввод ее в действие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Обеспечение защиты информации в ходе эксплуатации автоматизированной системы управления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беспечение защиты информации при выводе из эксплуатации автоматизированной системы управления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III. Требования к мерам защиты информации в автоматизированной системе управления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ОПРЕДЕЛЕНИЕ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КЛАССА ЗАЩИЩЕННОСТИ АВТОМАТИЗИРОВАННОЙ СИСТЕМЫ УПРАВЛЕНИЯ;</w:t>
              <w:br/>
              <w:t>СОСТАВ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  <w:lang w:val="en-US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 xml:space="preserve">МЕР ЗАЩИТЫ ИНФОРМАЦИИ И ИХ БАЗОВЫЕ НАБОРЫ ДЛЯ СООТВЕТСТВУЮЩЕГО КЛАССА ЗАЩИЩЕННОСТИ АВТОМАТИЗИРОВАННОЙ СИСТЕМЫ УПРАВЛЕНИЯ </w:t>
            </w:r>
            <w:r>
              <w:rPr>
                <w:rFonts w:eastAsia="Calibri"/>
                <w:kern w:val="0"/>
                <w:szCs w:val="28"/>
                <w:lang w:val="en-US" w:eastAsia="en-US" w:bidi="ar-SA"/>
              </w:rPr>
              <w:t>(</w:t>
            </w: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п. 1 - 17</w:t>
            </w:r>
            <w:r>
              <w:rPr>
                <w:rFonts w:eastAsia="Calibri"/>
                <w:kern w:val="0"/>
                <w:szCs w:val="28"/>
                <w:lang w:val="en-US" w:eastAsia="en-US" w:bidi="ar-SA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/>
            </w:pPr>
            <w:hyperlink r:id="rId7">
              <w:r>
                <w:rPr>
                  <w:rStyle w:val="Hyperlink"/>
                  <w:rFonts w:eastAsia="Calibri"/>
                  <w:kern w:val="0"/>
                  <w:szCs w:val="28"/>
                  <w:lang w:val="ru-RU" w:eastAsia="en-US" w:bidi="ar-SA"/>
                </w:rPr>
                <w:t>https://fstec.ru/dokumenty/vse-dokumenty/prikazy/prikaz-fstek-rossii-ot-14-marta-2014-g-n-31</w:t>
              </w:r>
            </w:hyperlink>
          </w:p>
        </w:tc>
      </w:tr>
      <w:tr>
        <w:trPr/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ФЕДЕРАЛЬНАЯ СЛУЖБА ПО ТЕХНИЧЕСКОМУ И ЭКСПОРТНОМУ КОНТРОЛЮ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ПРИКАЗ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от 18 февраля 2013 года N 21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II. Состав и содержание мер по обеспечению безопасности персональных данных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 xml:space="preserve">Состав и содержание мер по обеспечению безопасности персональных данных, необходимых для обеспечения каждого из уровней защищенности персональных данных </w:t>
            </w:r>
            <w:r>
              <w:rPr>
                <w:rFonts w:eastAsia="Calibri"/>
                <w:kern w:val="0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(п.1-10)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/>
            </w:pPr>
            <w:hyperlink r:id="rId8">
              <w:r>
                <w:rPr>
                  <w:rStyle w:val="Hyperlink"/>
                  <w:rFonts w:eastAsia="Calibri"/>
                  <w:kern w:val="0"/>
                  <w:szCs w:val="28"/>
                  <w:lang w:val="ru-RU" w:eastAsia="en-US" w:bidi="ar-SA"/>
                </w:rPr>
                <w:t>https://docs.cntd.ru/document/499005278</w:t>
              </w:r>
            </w:hyperlink>
          </w:p>
        </w:tc>
      </w:tr>
      <w:tr>
        <w:trPr>
          <w:trHeight w:val="374" w:hRule="atLeast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Требования о защите информации, не составляющей государственную тайну, содержащейся в государственных информационных системах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II. Требования к организации защиты информации, содержащейся в информационной системе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Формирование требований к защите информации, содержащейся в информационной системе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Разработка системы защиты информации информационной системы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Внедрение системы защиты информации информационной системы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Аттестация информационной системы и ввод ее в действие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Обеспечение защиты информации в ходе эксплуатации аттестованной информационной системы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Обеспечение защиты информации при выводе из эксплуатации аттестованной информационной системы или после принятия решения об окончании обработки информации</w:t>
              <w:br/>
              <w:br/>
              <w:t>III. Требования к мерам защиты информации, содержащейся в информационной системе</w:t>
              <w:br/>
              <w:br/>
              <w:t>Состав мер защиты информации и их базовые наборы для соответствующего класса защищенности информационной системы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/>
            </w:pPr>
            <w:hyperlink r:id="rId9">
              <w:r>
                <w:rPr>
                  <w:rStyle w:val="Hyperlink"/>
                  <w:rFonts w:eastAsia="Calibri"/>
                  <w:kern w:val="0"/>
                  <w:szCs w:val="28"/>
                  <w:lang w:val="ru-RU" w:eastAsia="en-US" w:bidi="ar-SA"/>
                </w:rPr>
                <w:t>https://docs.cntd.ru/document/499002630</w:t>
              </w:r>
            </w:hyperlink>
          </w:p>
        </w:tc>
      </w:tr>
      <w:tr>
        <w:trPr/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Приказ ФСТЭК России от 11.04.2025 N 117 (ред. от 08.05.2026) Об утверждении Требований 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II. Организация деятельности по защите информации и управление данной деятельностью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III. Проведение мероприятий и принятие мер по защите информации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Приложение к Требованиям о защите информации, 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учреждений, утвержденным приказом ФСТЭК России от 11 апреля 2025 г. N 117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/>
            </w:pPr>
            <w:hyperlink r:id="rId10">
              <w:r>
                <w:rPr>
                  <w:rStyle w:val="Hyperlink"/>
                  <w:rFonts w:eastAsia="Calibri"/>
                  <w:kern w:val="0"/>
                  <w:szCs w:val="28"/>
                  <w:lang w:val="ru-RU" w:eastAsia="en-US" w:bidi="ar-SA"/>
                </w:rPr>
                <w:t>https://legalacts.ru/doc/prikaz-fstek-rossii-ot-11042025-n-117-ob-utverzhdenii/</w:t>
              </w:r>
            </w:hyperlink>
          </w:p>
        </w:tc>
      </w:tr>
      <w:tr>
        <w:trPr/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ПРИКАЗ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от 18 февраля 2013 г. N 21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II. Состав и содержание мер по обеспечению безопасности персональных данных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СОСТАВ И СОДЕРЖАНИЕ МЕР ПО ОБЕСПЕЧЕНИЮ БЕЗОПАСНОСТИ ПЕРСОНАЛЬНЫХ ДАННЫХ, НЕОБХОДИМЫХ ДЛЯ ОБЕСПЕЧЕНИЯ КАЖДОГО ИЗ УРОВНЕЙ ЗАЩИЩЕННОСТИ ПЕРСОНАЛЬНЫХ ДАННЫХ (п.1-15)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/>
            </w:pPr>
            <w:hyperlink r:id="rId11">
              <w:r>
                <w:rPr>
                  <w:rStyle w:val="Hyperlink"/>
                  <w:rFonts w:eastAsia="Calibri"/>
                  <w:kern w:val="0"/>
                  <w:szCs w:val="28"/>
                  <w:lang w:val="ru-RU" w:eastAsia="en-US" w:bidi="ar-SA"/>
                </w:rPr>
                <w:t>https://fstec.ru/dokumenty/vse-dokumenty/prikazy/prikaz-fstek-rossii-ot-18-fevralya-2013-g-n-21</w:t>
              </w:r>
            </w:hyperlink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spacing w:before="0" w:after="0"/>
        <w:rPr>
          <w:szCs w:val="28"/>
        </w:rPr>
      </w:pPr>
      <w:r>
        <w:rPr>
          <w:b/>
          <w:szCs w:val="28"/>
        </w:rPr>
        <w:t>Задание 3</w:t>
      </w:r>
      <w:r>
        <w:rPr>
          <w:szCs w:val="28"/>
        </w:rPr>
        <w:t xml:space="preserve">. Разработать справочник действующих нормативных правовых актов в области </w:t>
      </w:r>
      <w:r>
        <w:rPr>
          <w:szCs w:val="28"/>
          <w:u w:val="single"/>
        </w:rPr>
        <w:t>защиты персональных данных</w:t>
      </w:r>
      <w:r>
        <w:rPr>
          <w:szCs w:val="28"/>
        </w:rPr>
        <w:t>, содержащий не менее 5 актов (Федеральный закон, постановления правительства, приказы ФСТЭК, ФСБ, Роскомнадзора). Результаты оформить в таблице:</w:t>
      </w:r>
    </w:p>
    <w:p>
      <w:pPr>
        <w:pStyle w:val="Normal"/>
        <w:rPr>
          <w:szCs w:val="28"/>
        </w:rPr>
      </w:pPr>
      <w:r>
        <w:rPr>
          <w:szCs w:val="28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0"/>
        <w:gridCol w:w="3487"/>
        <w:gridCol w:w="3489"/>
      </w:tblGrid>
      <w:tr>
        <w:trPr/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Полное наименование документа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Структура документа (план, разделы и т.п., относящиеся к информационной безопасности)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szCs w:val="28"/>
              </w:rPr>
            </w:pPr>
            <w:r>
              <w:rPr>
                <w:rFonts w:eastAsia="Calibri"/>
                <w:b/>
                <w:kern w:val="0"/>
                <w:szCs w:val="28"/>
                <w:lang w:val="ru-RU" w:eastAsia="en-US" w:bidi="ar-SA"/>
              </w:rPr>
              <w:t>Ссылка на документ</w:t>
            </w:r>
          </w:p>
        </w:tc>
      </w:tr>
      <w:tr>
        <w:trPr/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/>
              <w:t>Федеральный закон "О внесении изменений в Кодекс Российской Федерации об административных правонарушениях" от 30.11.2024 N 420-ФЗ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Ст.1 (полностью)</w:t>
              <w:br/>
              <w:t>Описывает изменения и ссылки на изменяемые статьи, касающиеся штрафов за утечки п.д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/>
            </w:pPr>
            <w:hyperlink r:id="rId12">
              <w:r>
                <w:rPr>
                  <w:rStyle w:val="Hyperlink"/>
                </w:rPr>
                <w:t>https://www.consultant.ru/document/cons_doc_LAW_491932/</w:t>
              </w:r>
            </w:hyperlink>
          </w:p>
        </w:tc>
      </w:tr>
      <w:tr>
        <w:trPr/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Постановление Правительства РФ от 01.11.2012 N 1119 "Об утверждении требований к защите персональных данных при их обработке в информационных системах персональных данных"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ТРЕБОВАНИЯ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К ЗАЩИТЕ ПЕРСОНАЛЬНЫХ ДАННЫХ ПРИ ИХ ОБРАБОТКЕ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В ИНФОРМАЦИОННЫХ СИСТЕМАХ ПЕРСОНАЛЬНЫХ ДАННЫХ (п.1-17)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/>
            </w:pPr>
            <w:hyperlink r:id="rId13">
              <w:r>
                <w:rPr>
                  <w:rStyle w:val="Hyperlink"/>
                  <w:rFonts w:eastAsia="Calibri"/>
                  <w:kern w:val="0"/>
                  <w:szCs w:val="28"/>
                  <w:lang w:val="ru-RU" w:eastAsia="en-US" w:bidi="ar-SA"/>
                </w:rPr>
                <w:t>https://www.consultant.ru/document/cons_doc_LAW_137356/</w:t>
              </w:r>
            </w:hyperlink>
          </w:p>
        </w:tc>
      </w:tr>
      <w:tr>
        <w:trPr/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/>
              <w:t>Приказ ФСТЭК России от 25.12.2017 N 239 (ред. от 28.08.2024) "Об утверждении Требований по обеспечению безопасности значимых объектов критической информационной инфраструктуры Российской Федерации" (Зарегистрировано в Минюсте России 26.03.2018 N 50524)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П.2-4</w:t>
              <w:br/>
              <w:t>Состав мер по обеспечению безопасности для значимого объекта соответствующей категории значимости (п.1-17)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/>
            </w:pPr>
            <w:hyperlink r:id="rId14">
              <w:r>
                <w:rPr>
                  <w:rStyle w:val="Hyperlink"/>
                </w:rPr>
                <w:t>https://fstec.ru/dokumenty/vse-dokumenty/prikazy/prikaz-fstek-rossii-ot-25-dekabrya-2017-g-n-239</w:t>
              </w:r>
            </w:hyperlink>
          </w:p>
        </w:tc>
      </w:tr>
      <w:tr>
        <w:trPr/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/>
              <w:t>Приказ ФСБ России от 13 февраля 2023 г. № 77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/>
              <w:t>“</w:t>
            </w:r>
            <w:r>
              <w:rPr/>
              <w:t>Об утверждении порядка взаимодействия операторов с государственной системой обнаружения, предупреждения и ликвидации последствий компьютерных атак на информационные ресурсы Российской Федерации, включая информирование ФСБ России о компьютерных инцидентах, повлекших неправомерную передачу (предоставление, распространение, доступ) персональных данных”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Порядок взаимодействия операторов с государственной системой обнаружения, предупреждения и ликвидации последствий компьютерных атак на информационные ресурсы Российской Федерации, включая информирование ФСБ России о компьютерных инцидентах, повлекших неправомерную передачу (предоставление, распространение, доступ) персональных данных (п.1 - 6)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/>
            </w:pPr>
            <w:hyperlink r:id="rId15">
              <w:r>
                <w:rPr>
                  <w:rStyle w:val="Hyperlink"/>
                  <w:rFonts w:eastAsia="Calibri"/>
                  <w:kern w:val="0"/>
                  <w:szCs w:val="28"/>
                  <w:lang w:val="ru-RU" w:eastAsia="en-US" w:bidi="ar-SA"/>
                </w:rPr>
                <w:t>https://www.garant.ru/products/ipo/prime/doc/406315719/</w:t>
              </w:r>
            </w:hyperlink>
          </w:p>
        </w:tc>
      </w:tr>
      <w:tr>
        <w:trPr/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Приказ Роскомнадзора от 19.06.2025 N 140 "Об утверждении требований к обезличиванию персональных данных и методов обезличивания персональных данных, за исключением случаев, указанных в пункте 9.1 части 1 статьи 6 Федерального закона от 27 июля 2006 г. N 152-ФЗ "О персональных данных"</w:t>
            </w:r>
          </w:p>
        </w:tc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Приложение N 1. Требования к обезличиванию персональных данных, за исключением случаев, указанных в пункте 9.1 части 1 статьи 6 Федерального закона от 27 июля 2006 г. N 152-ФЗ "О персональных данных"</w:t>
            </w:r>
          </w:p>
          <w:p>
            <w:pPr>
              <w:pStyle w:val="Normal"/>
              <w:widowControl/>
              <w:suppressAutoHyphens w:val="true"/>
              <w:spacing w:before="0" w:after="0"/>
              <w:rPr>
                <w:szCs w:val="28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Приложение N 2. Методы обезличивания персональных данных, за исключением случаев, указанных в пункте 9.1 части 1 статьи 6 Федерального закона от 27 июля 2006 г. N 152-ФЗ "О персональных данных"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/>
            </w:pPr>
            <w:hyperlink r:id="rId16">
              <w:r>
                <w:rPr>
                  <w:rStyle w:val="Hyperlink"/>
                  <w:rFonts w:eastAsia="Calibri"/>
                  <w:kern w:val="0"/>
                  <w:szCs w:val="28"/>
                  <w:lang w:val="ru-RU" w:eastAsia="en-US" w:bidi="ar-SA"/>
                </w:rPr>
                <w:t>https://www.consultant.ru/document/cons_doc_LAW_511184/</w:t>
              </w:r>
            </w:hyperlink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auto"/>
    <w:pitch w:val="default"/>
  </w:font>
</w:fonts>
</file>

<file path=word/settings.xml><?xml version="1.0" encoding="utf-8"?>
<w:settings xmlns:w="http://schemas.openxmlformats.org/wordprocessingml/2006/main">
  <w:zoom w:percent="4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ind w:firstLine="709"/>
      <w:jc w:val="both"/>
    </w:pPr>
    <w:rPr>
      <w:rFonts w:ascii="Times New Roman" w:hAnsi="Times New Roman" w:eastAsia="Calibri" w:cs="Tahoma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user1"/>
    <w:next w:val="BodyText"/>
    <w:qFormat/>
    <w:pPr>
      <w:numPr>
        <w:ilvl w:val="0"/>
        <w:numId w:val="0"/>
      </w:numPr>
      <w:spacing w:before="240" w:after="120"/>
      <w:ind w:firstLine="709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Heading2">
    <w:name w:val="heading 2"/>
    <w:basedOn w:val="user1"/>
    <w:next w:val="BodyText"/>
    <w:qFormat/>
    <w:pPr>
      <w:numPr>
        <w:ilvl w:val="0"/>
        <w:numId w:val="0"/>
      </w:numPr>
      <w:spacing w:before="200" w:after="120"/>
      <w:ind w:firstLine="709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3">
    <w:name w:val="heading 3"/>
    <w:basedOn w:val="user1"/>
    <w:next w:val="BodyText"/>
    <w:qFormat/>
    <w:pPr>
      <w:numPr>
        <w:ilvl w:val="0"/>
        <w:numId w:val="0"/>
      </w:numPr>
      <w:spacing w:before="140" w:after="120"/>
      <w:ind w:firstLine="709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paragraph" w:styleId="Heading4">
    <w:name w:val="heading 4"/>
    <w:basedOn w:val="user1"/>
    <w:next w:val="BodyText"/>
    <w:qFormat/>
    <w:pPr>
      <w:numPr>
        <w:ilvl w:val="0"/>
        <w:numId w:val="0"/>
      </w:numPr>
      <w:spacing w:before="120" w:after="120"/>
      <w:ind w:firstLine="709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qFormat/>
    <w:pPr>
      <w:spacing w:before="280" w:after="280"/>
    </w:pPr>
    <w:rPr>
      <w:rFonts w:eastAsia="Times New Roman" w:cs="Times New Roman"/>
      <w:sz w:val="24"/>
      <w:szCs w:val="24"/>
      <w:lang w:eastAsia="ru-RU"/>
    </w:rPr>
  </w:style>
  <w:style w:type="paragraph" w:styleId="Default">
    <w:name w:val="Default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ru-RU" w:bidi="ar-SA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  <w:style w:type="numbering" w:styleId="user5">
    <w:name w:val="Без списка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onsultant.ru/document/cons_doc_LAW_32924/" TargetMode="External"/><Relationship Id="rId3" Type="http://schemas.openxmlformats.org/officeDocument/2006/relationships/hyperlink" Target="https://crypto.rosatom.ru/dokumentatsiya/normativka/prikazy-fsb/documents/1/1_prikaz_fsb_10_07_2014_378.pdf" TargetMode="External"/><Relationship Id="rId4" Type="http://schemas.openxmlformats.org/officeDocument/2006/relationships/hyperlink" Target="https://crypto.rosatom.ru/upload/iblock/2ed/Prikaz_FSB_Rossii_ot_09.02.2005_g._66_Polozhenie_PKZ_2005_.pdf" TargetMode="External"/><Relationship Id="rId5" Type="http://schemas.openxmlformats.org/officeDocument/2006/relationships/hyperlink" Target="https://crypto.rosatom.ru/dokumentatsiya/normativka/prikazy-fsb/documents/1/pr117fsb_18032025.pdf" TargetMode="External"/><Relationship Id="rId6" Type="http://schemas.openxmlformats.org/officeDocument/2006/relationships/hyperlink" Target="https://crypto.rosatom.ru/dokumentatsiya/normativka/prikazy-fsb/documents/2/1_&#1055;&#1088;&#1080;&#1082;&#1072;&#1079;%20&#1060;&#1057;&#1041;%20&#1086;&#1090;%2027_12_2011%20N%20795.pdf" TargetMode="External"/><Relationship Id="rId7" Type="http://schemas.openxmlformats.org/officeDocument/2006/relationships/hyperlink" Target="https://fstec.ru/dokumenty/vse-dokumenty/prikazy/prikaz-fstek-rossii-ot-14-marta-2014-g-n-31" TargetMode="External"/><Relationship Id="rId8" Type="http://schemas.openxmlformats.org/officeDocument/2006/relationships/hyperlink" Target="https://docs.cntd.ru/document/499005278" TargetMode="External"/><Relationship Id="rId9" Type="http://schemas.openxmlformats.org/officeDocument/2006/relationships/hyperlink" Target="https://docs.cntd.ru/document/499002630" TargetMode="External"/><Relationship Id="rId10" Type="http://schemas.openxmlformats.org/officeDocument/2006/relationships/hyperlink" Target="https://legalacts.ru/doc/prikaz-fstek-rossii-ot-11042025-n-117-ob-utverzhdenii/" TargetMode="External"/><Relationship Id="rId11" Type="http://schemas.openxmlformats.org/officeDocument/2006/relationships/hyperlink" Target="https://fstec.ru/dokumenty/vse-dokumenty/prikazy/prikaz-fstek-rossii-ot-18-fevralya-2013-g-n-21" TargetMode="External"/><Relationship Id="rId12" Type="http://schemas.openxmlformats.org/officeDocument/2006/relationships/hyperlink" Target="https://www.consultant.ru/document/cons_doc_LAW_491932/" TargetMode="External"/><Relationship Id="rId13" Type="http://schemas.openxmlformats.org/officeDocument/2006/relationships/hyperlink" Target="https://www.consultant.ru/document/cons_doc_LAW_137356/" TargetMode="External"/><Relationship Id="rId14" Type="http://schemas.openxmlformats.org/officeDocument/2006/relationships/hyperlink" Target="https://fstec.ru/dokumenty/vse-dokumenty/prikazy/prikaz-fstek-rossii-ot-25-dekabrya-2017-g-n-239" TargetMode="External"/><Relationship Id="rId15" Type="http://schemas.openxmlformats.org/officeDocument/2006/relationships/hyperlink" Target="https://www.garant.ru/products/ipo/prime/doc/406315719/" TargetMode="External"/><Relationship Id="rId16" Type="http://schemas.openxmlformats.org/officeDocument/2006/relationships/hyperlink" Target="https://www.consultant.ru/document/cons_doc_LAW_511184/" TargetMode="Externa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3285</TotalTime>
  <Application>LibreOffice/26.2.5.2$Windows_X86_64 LibreOffice_project/cd7284b4cbbfeb507e630c1aac019f4157393acb</Application>
  <AppVersion>15.0000</AppVersion>
  <Pages>16</Pages>
  <Words>2275</Words>
  <Characters>17631</Characters>
  <CharactersWithSpaces>19689</CharactersWithSpaces>
  <Paragraphs>265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2020-07-17T07:50:00Z</dcterms:created>
  <dc:creator>Андрей</dc:creator>
  <dc:description/>
  <dc:language>ru-RU</dc:language>
  <cp:lastModifiedBy/>
  <dcterms:modified xsi:type="dcterms:W3CDTF">2026-10-04T21:57:26Z</dcterms:modified>
  <cp:revision>101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0x010100573F40FFFAD9E441A50F4E532ADB4EF3</vt:lpwstr>
  </property>
</Properties>
</file>