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d5rptn8ecw2" w:id="0"/>
      <w:bookmarkEnd w:id="0"/>
      <w:r w:rsidDel="00000000" w:rsidR="00000000" w:rsidRPr="00000000">
        <w:rPr>
          <w:rtl w:val="0"/>
        </w:rPr>
        <w:t xml:space="preserve">Лабораторна робота №3 “Unsupervised Learning”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 навчитись робити передобробку даних та використовувати інструменти для кластеризації (Unsupervised Learning).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Прочитати опис та викачати дані з Kaggle змагання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https://www.kaggle.com/c/titanic/data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Обробити дані для подальшого використання у кластеризації (вирішити проблему з missing data, закодувати змінні).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Провести кластеризацію даних за допомогою алгоритмів кластеризації з різними параметрами.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Візуалізувати та оформити результати.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Лабораторна повинна бути оформлена у вигляді Jupyter Notebook, який можна виконати локально, або Kaggle Notebook, або Google Collab. У всіх випадках для здачі потрібно надіслати посилання на ноутбук на GitHub/Kaggle/Collab.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Теоретичний базис для виконання лабораторної - </w:t>
      </w:r>
      <w:r w:rsidDel="00000000" w:rsidR="00000000" w:rsidRPr="00000000">
        <w:rPr>
          <w:b w:val="1"/>
          <w:rtl w:val="0"/>
        </w:rPr>
        <w:t xml:space="preserve">лекції №1-№6, №9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