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2"/>
          <w:szCs w:val="22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page">
              <wp:align>right</wp:align>
            </wp:positionH>
            <wp:positionV relativeFrom="paragraph">
              <wp:posOffset>-900430</wp:posOffset>
            </wp:positionV>
            <wp:extent cx="2122805" cy="893445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805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2"/>
          <w:szCs w:val="22"/>
          <w:highlight w:val="yellow"/>
          <w:lang w:val="hy-AM"/>
        </w:rPr>
        <w:t xml:space="preserve">Հանձնման-ընդունման ակտ </w:t>
      </w:r>
      <w:r>
        <w:rPr>
          <w:rFonts w:cs="Arial" w:ascii="Arial" w:hAnsi="Arial"/>
          <w:sz w:val="22"/>
          <w:szCs w:val="22"/>
          <w:highlight w:val="yellow"/>
        </w:rPr>
        <w:t>N 0001</w:t>
      </w:r>
    </w:p>
    <w:p>
      <w:pPr>
        <w:pStyle w:val="Normal"/>
        <w:ind w:firstLine="1080"/>
        <w:rPr>
          <w:sz w:val="22"/>
          <w:szCs w:val="22"/>
        </w:rPr>
      </w:pPr>
      <w:r>
        <w:rPr>
          <w:rFonts w:cs="Arial" w:ascii="Arial" w:hAnsi="Arial"/>
          <w:sz w:val="22"/>
          <w:szCs w:val="22"/>
          <w:lang w:val="hy-AM"/>
        </w:rPr>
        <w:t>ք</w:t>
      </w:r>
      <w:r>
        <w:rPr>
          <w:rFonts w:cs="Cambria Math" w:ascii="Cambria Math" w:hAnsi="Cambria Math"/>
          <w:sz w:val="22"/>
          <w:szCs w:val="22"/>
          <w:lang w:val="hy-AM"/>
        </w:rPr>
        <w:t>․</w:t>
      </w:r>
      <w:r>
        <w:rPr>
          <w:rFonts w:cs="Arial" w:ascii="Arial" w:hAnsi="Arial"/>
          <w:sz w:val="22"/>
          <w:szCs w:val="22"/>
          <w:lang w:val="hy-AM"/>
        </w:rPr>
        <w:t xml:space="preserve"> Երևան                                                                                                           </w:t>
      </w:r>
      <w:bookmarkStart w:id="0" w:name="__DdeLink__5052_3163358076"/>
      <w:r>
        <w:rPr>
          <w:rFonts w:cs="Arial" w:ascii="Arial" w:hAnsi="Arial"/>
          <w:sz w:val="22"/>
          <w:szCs w:val="22"/>
          <w:highlight w:val="yellow"/>
          <w:lang w:val="hy-AM"/>
        </w:rPr>
        <w:t>00.10.2024</w:t>
      </w:r>
      <w:bookmarkEnd w:id="0"/>
      <w:r>
        <w:rPr>
          <w:rFonts w:cs="Arial" w:ascii="Arial" w:hAnsi="Arial"/>
          <w:sz w:val="22"/>
          <w:szCs w:val="22"/>
          <w:highlight w:val="yellow"/>
          <w:lang w:val="hy-AM"/>
        </w:rPr>
        <w:t>թ</w:t>
      </w:r>
      <w:r>
        <w:rPr>
          <w:rFonts w:cs="Cambria Math" w:ascii="Cambria Math" w:hAnsi="Cambria Math"/>
          <w:sz w:val="22"/>
          <w:szCs w:val="22"/>
          <w:highlight w:val="yellow"/>
          <w:lang w:val="hy-AM"/>
        </w:rPr>
        <w:t>․</w:t>
      </w:r>
    </w:p>
    <w:p>
      <w:pPr>
        <w:pStyle w:val="Normal"/>
        <w:ind w:firstLine="720"/>
        <w:rPr>
          <w:sz w:val="22"/>
          <w:szCs w:val="22"/>
        </w:rPr>
      </w:pPr>
      <w:r>
        <w:rPr>
          <w:rFonts w:cs="Arial" w:ascii="Arial" w:hAnsi="Arial"/>
          <w:sz w:val="22"/>
          <w:szCs w:val="22"/>
          <w:lang w:val="hy-AM"/>
        </w:rPr>
        <w:t>«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hy-AM"/>
        </w:rPr>
        <w:t>Սմառթ</w:t>
      </w:r>
      <w:r>
        <w:rPr>
          <w:rFonts w:cs="Arial" w:ascii="Arial" w:hAnsi="Arial"/>
          <w:sz w:val="22"/>
          <w:szCs w:val="22"/>
          <w:lang w:val="hy-AM"/>
        </w:rPr>
        <w:t>» ՍՊԸ-ն (այսուհետ նաև՝ Օպերատոր), ի դեմս տնօրեն Արմեն Մկրտչյանի, ով գործում է ընկերության կանոնադրության հիման վրա, մի կողմից, և firm_nameն (այսուհետ նաև՝ Բաժանորդ), ի դեմս role_id  ceo_nameի, ով գործում է ընկերության կանոնադրության հիման վրա, (միասին հիշատակվելու դեպքում այսուհետ նաև ՝ Կողմեր), կնքեցին սույն ակտը՝ հետևյալի մասին</w:t>
      </w:r>
      <w:r>
        <w:rPr>
          <w:rFonts w:cs="Cambria Math" w:ascii="Cambria Math" w:hAnsi="Cambria Math"/>
          <w:sz w:val="22"/>
          <w:szCs w:val="22"/>
          <w:lang w:val="hy-AM"/>
        </w:rPr>
        <w:t>․</w:t>
      </w:r>
    </w:p>
    <w:p>
      <w:pPr>
        <w:pStyle w:val="Normal"/>
        <w:spacing w:lineRule="auto" w:line="240"/>
        <w:jc w:val="both"/>
        <w:rPr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  <w:lang w:val="hy-AM"/>
        </w:rPr>
        <w:t xml:space="preserve">1.Օպերատորը, համաձայն Օբյեկտների հակահրդեհային անվտանգության տագնապի ազդարարման ինքնաշխատ համակարգից հրդեհի տագնապի ազդանշանը ՀՀ Ներքին գործերի նախարարության ՀԴԿ փոխանցման ծառայությունների մատուցման N՛ 1001 առ </w:t>
      </w:r>
      <w:bookmarkStart w:id="1" w:name="__DdeLink__446_660020082"/>
      <w:r>
        <w:rPr>
          <w:rFonts w:cs="Arial" w:ascii="Arial" w:hAnsi="Arial"/>
          <w:color w:val="000000"/>
          <w:sz w:val="22"/>
          <w:szCs w:val="22"/>
          <w:lang w:val="hy-AM"/>
        </w:rPr>
        <w:t>17.12.2024</w:t>
      </w:r>
      <w:bookmarkEnd w:id="1"/>
      <w:r>
        <w:rPr>
          <w:rFonts w:cs="Arial" w:ascii="Arial" w:hAnsi="Arial"/>
          <w:color w:val="000000"/>
          <w:sz w:val="22"/>
          <w:szCs w:val="22"/>
          <w:lang w:val="hy-AM"/>
        </w:rPr>
        <w:t>թ պայմանագրի, Monitoring համակարգին միացրեց և Բաժանորդին հանձնեց սույն Ակտի աղյուսակ 1-ում նշված սարքավորումները օգտագործման իրավունքով</w:t>
      </w:r>
      <w:r>
        <w:rPr>
          <w:rFonts w:cs="Arial" w:ascii="Arial" w:hAnsi="Arial"/>
          <w:color w:val="000000"/>
          <w:sz w:val="22"/>
          <w:szCs w:val="22"/>
          <w:lang w:val="el-GR"/>
        </w:rPr>
        <w:t>:</w:t>
      </w:r>
    </w:p>
    <w:tbl>
      <w:tblPr>
        <w:tblpPr w:vertAnchor="text" w:horzAnchor="margin" w:tblpXSpec="center" w:leftFromText="180" w:rightFromText="180" w:tblpY="350"/>
        <w:tblW w:w="949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80" w:noHBand="0" w:noVBand="1" w:firstColumn="1" w:lastRow="0" w:lastColumn="0" w:firstRow="0"/>
      </w:tblPr>
      <w:tblGrid>
        <w:gridCol w:w="415"/>
        <w:gridCol w:w="4164"/>
        <w:gridCol w:w="3610"/>
        <w:gridCol w:w="1308"/>
      </w:tblGrid>
      <w:tr>
        <w:trPr>
          <w:trHeight w:val="367" w:hRule="atLeast"/>
        </w:trPr>
        <w:tc>
          <w:tcPr>
            <w:tcW w:w="41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color="auto" w:fill="DFD8E8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4"/>
                <w:szCs w:val="24"/>
              </w:rPr>
              <w:t>N</w:t>
            </w:r>
          </w:p>
        </w:tc>
        <w:tc>
          <w:tcPr>
            <w:tcW w:w="7774" w:type="dxa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color="auto" w:fill="DFD8E8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  <w:b/>
                <w:color w:val="000000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Calibri" w:cs="Arial" w:ascii="Arial" w:hAnsi="Arial"/>
                <w:b/>
                <w:color w:val="000000"/>
                <w:sz w:val="24"/>
                <w:szCs w:val="24"/>
              </w:rPr>
              <w:t>Սարքավորումների անվանումներ</w:t>
            </w:r>
          </w:p>
        </w:tc>
        <w:tc>
          <w:tcPr>
            <w:tcW w:w="130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color="auto" w:fill="DFD8E8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  <w:b/>
                <w:color w:val="000000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color w:val="000000"/>
                <w:sz w:val="24"/>
                <w:szCs w:val="24"/>
              </w:rPr>
              <w:t>Քանակ</w:t>
            </w:r>
          </w:p>
        </w:tc>
      </w:tr>
      <w:tr>
        <w:trPr/>
        <w:tc>
          <w:tcPr>
            <w:tcW w:w="41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bCs/>
                <w:color w:val="000000"/>
                <w:sz w:val="24"/>
                <w:szCs w:val="24"/>
              </w:rPr>
              <w:t>1.</w:t>
            </w:r>
          </w:p>
        </w:tc>
        <w:tc>
          <w:tcPr>
            <w:tcW w:w="7774" w:type="dxa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  <w:color w:val="000000"/>
                <w:sz w:val="24"/>
                <w:szCs w:val="24"/>
              </w:rPr>
            </w:pPr>
            <w:bookmarkStart w:id="2" w:name="__DdeLink__5006_3163358076"/>
            <w:r>
              <w:rPr>
                <w:rFonts w:eastAsia="Calibri" w:cs="Arial" w:ascii="Arial" w:hAnsi="Arial"/>
                <w:color w:val="000000"/>
                <w:sz w:val="24"/>
                <w:szCs w:val="24"/>
              </w:rPr>
              <w:t>GSM-9N</w:t>
            </w:r>
            <w:bookmarkEnd w:id="2"/>
            <w:r>
              <w:rPr>
                <w:rFonts w:eastAsia="Calibri" w:cs="Arial" w:ascii="Arial" w:hAnsi="Arial"/>
                <w:color w:val="000000"/>
                <w:sz w:val="24"/>
                <w:szCs w:val="24"/>
                <w:lang w:val="hy-AM"/>
              </w:rPr>
              <w:t xml:space="preserve">  </w:t>
            </w:r>
            <w:bookmarkStart w:id="3" w:name="__DdeLink__5008_3163358076"/>
            <w:r>
              <w:rPr>
                <w:rFonts w:eastAsia="Calibri" w:cs="Arial" w:ascii="Arial" w:hAnsi="Arial"/>
                <w:color w:val="000000"/>
                <w:sz w:val="24"/>
                <w:szCs w:val="24"/>
              </w:rPr>
              <w:t>serial</w:t>
            </w:r>
            <w:bookmarkEnd w:id="3"/>
          </w:p>
        </w:tc>
        <w:tc>
          <w:tcPr>
            <w:tcW w:w="130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color w:val="000000"/>
                <w:sz w:val="24"/>
                <w:szCs w:val="24"/>
              </w:rPr>
            </w:pPr>
            <w:r>
              <w:rPr>
                <w:rFonts w:eastAsia="Calibri" w:cs="Arial" w:ascii="Arial" w:hAnsi="Arial"/>
                <w:color w:val="000000"/>
                <w:sz w:val="24"/>
                <w:szCs w:val="24"/>
              </w:rPr>
              <w:t>1</w:t>
            </w:r>
          </w:p>
        </w:tc>
      </w:tr>
      <w:tr>
        <w:trPr>
          <w:trHeight w:val="304" w:hRule="atLeast"/>
        </w:trPr>
        <w:tc>
          <w:tcPr>
            <w:tcW w:w="4579" w:type="dxa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color="auto" w:fill="DFD8E8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color w:val="000000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color w:val="000000"/>
                <w:sz w:val="24"/>
                <w:szCs w:val="24"/>
              </w:rPr>
              <w:t>Բջջային  hամար</w:t>
            </w:r>
          </w:p>
        </w:tc>
        <w:tc>
          <w:tcPr>
            <w:tcW w:w="4918" w:type="dxa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color="auto" w:fill="DFD8E8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color w:val="000000"/>
                <w:sz w:val="24"/>
                <w:szCs w:val="24"/>
              </w:rPr>
            </w:pPr>
            <w:bookmarkStart w:id="4" w:name="__DdeLink__442_660020082"/>
            <w:r>
              <w:rPr>
                <w:rFonts w:eastAsia="Calibri" w:cs="Arial" w:ascii="Arial" w:hAnsi="Arial"/>
                <w:b/>
                <w:color w:val="000000"/>
                <w:sz w:val="24"/>
                <w:szCs w:val="24"/>
              </w:rPr>
              <w:t>Ldsim</w:t>
            </w:r>
            <w:bookmarkEnd w:id="4"/>
            <w:r>
              <w:rPr>
                <w:rFonts w:eastAsia="Calibri" w:cs="Arial" w:ascii="Arial" w:hAnsi="Arial"/>
                <w:b/>
                <w:color w:val="000000"/>
                <w:sz w:val="24"/>
                <w:szCs w:val="24"/>
              </w:rPr>
              <w:t xml:space="preserve"> </w:t>
            </w:r>
            <w:bookmarkStart w:id="5" w:name="__DdeLink__444_660020082"/>
            <w:r>
              <w:rPr>
                <w:rFonts w:eastAsia="Calibri" w:cs="Arial" w:ascii="Arial" w:hAnsi="Arial"/>
                <w:b/>
                <w:color w:val="000000"/>
                <w:sz w:val="24"/>
                <w:szCs w:val="24"/>
              </w:rPr>
              <w:t>,idsim2</w:t>
            </w:r>
            <w:bookmarkEnd w:id="5"/>
          </w:p>
        </w:tc>
      </w:tr>
    </w:tbl>
    <w:p>
      <w:pPr>
        <w:pStyle w:val="Normal"/>
        <w:spacing w:lineRule="auto" w:line="240"/>
        <w:ind w:left="360"/>
        <w:jc w:val="center"/>
        <w:rPr>
          <w:sz w:val="22"/>
          <w:szCs w:val="22"/>
        </w:rPr>
      </w:pPr>
      <w:r/>
      <w:r>
        <w:rPr>
          <w:rFonts w:cs="Arial" w:ascii="Arial" w:hAnsi="Arial"/>
          <w:b/>
          <w:bCs/>
          <w:color w:val="000000"/>
          <w:sz w:val="22"/>
          <w:szCs w:val="22"/>
        </w:rPr>
        <w:t>Աղյուսակ 1.</w:t>
      </w:r>
    </w:p>
    <w:p>
      <w:pPr>
        <w:pStyle w:val="Normal"/>
        <w:spacing w:lineRule="auto" w:line="240"/>
        <w:ind w:left="36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</w:r>
    </w:p>
    <w:p>
      <w:pPr>
        <w:pStyle w:val="Normal"/>
        <w:spacing w:lineRule="auto" w:line="2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spacing w:lineRule="auto" w:line="2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spacing w:lineRule="auto" w:line="240"/>
        <w:jc w:val="both"/>
        <w:rPr>
          <w:rFonts w:ascii="Arial" w:hAnsi="Arial" w:cs="Arial"/>
          <w:color w:val="000000"/>
          <w:sz w:val="22"/>
          <w:szCs w:val="22"/>
          <w:lang w:val="hy-AM"/>
        </w:rPr>
      </w:pPr>
      <w:r>
        <w:rPr>
          <w:rFonts w:cs="Arial" w:ascii="Arial" w:hAnsi="Arial"/>
          <w:color w:val="000000"/>
          <w:sz w:val="22"/>
          <w:szCs w:val="22"/>
          <w:lang w:val="hy-AM"/>
        </w:rPr>
      </w:r>
    </w:p>
    <w:p>
      <w:pPr>
        <w:pStyle w:val="Normal"/>
        <w:spacing w:lineRule="auto" w:line="240"/>
        <w:jc w:val="both"/>
        <w:rPr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  <w:lang w:val="hy-AM"/>
        </w:rPr>
        <w:t>Տեղադրման վայր/հասցե՝</w:t>
      </w:r>
    </w:p>
    <w:p>
      <w:pPr>
        <w:pStyle w:val="Normal"/>
        <w:numPr>
          <w:ilvl w:val="0"/>
          <w:numId w:val="0"/>
        </w:numPr>
        <w:spacing w:lineRule="auto" w:line="240"/>
        <w:ind w:hanging="0" w:left="720"/>
        <w:jc w:val="both"/>
        <w:rPr>
          <w:sz w:val="22"/>
          <w:szCs w:val="22"/>
        </w:rPr>
      </w:pPr>
      <w:r>
        <w:rPr>
          <w:sz w:val="22"/>
          <w:szCs w:val="22"/>
        </w:rPr>
        <w:t>ՀՀ, </w:t>
      </w:r>
      <w:bookmarkStart w:id="6" w:name="__DdeLink__1038_3163358076"/>
      <w:bookmarkStart w:id="7" w:name="__DdeLink__1040_3163358076"/>
      <w:r>
        <w:rPr>
          <w:sz w:val="22"/>
          <w:szCs w:val="22"/>
        </w:rPr>
        <w:t>i_region</w:t>
      </w:r>
      <w:bookmarkEnd w:id="6"/>
      <w:bookmarkEnd w:id="7"/>
      <w:r>
        <w:rPr>
          <w:sz w:val="22"/>
          <w:szCs w:val="22"/>
        </w:rPr>
        <w:t>, </w:t>
      </w:r>
      <w:bookmarkStart w:id="8" w:name="__DdeLink__1042_3163358076"/>
      <w:r>
        <w:rPr>
          <w:sz w:val="22"/>
          <w:szCs w:val="22"/>
        </w:rPr>
        <w:t>i_marz_id</w:t>
      </w:r>
      <w:bookmarkEnd w:id="8"/>
      <w:r>
        <w:rPr>
          <w:sz w:val="22"/>
          <w:szCs w:val="22"/>
        </w:rPr>
        <w:t>, i_address</w:t>
      </w:r>
    </w:p>
    <w:p>
      <w:pPr>
        <w:pStyle w:val="Normal"/>
        <w:spacing w:lineRule="auto" w:line="240"/>
        <w:jc w:val="both"/>
        <w:rPr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2. Սույն Ակտով Բաժանորդը հավաստիացնում է, որ Օպերատորը կատարել է Պայմանագրով ստանձնած բոլոր պարտավորությունները և չունի Օպերատորի նկատմամբ որևիցե պահանջ և դժգոհություն:  </w:t>
      </w:r>
    </w:p>
    <w:p>
      <w:pPr>
        <w:pStyle w:val="Normal"/>
        <w:spacing w:lineRule="auto" w:line="240"/>
        <w:jc w:val="both"/>
        <w:rPr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3.</w:t>
      </w:r>
      <w:r>
        <w:rPr>
          <w:rFonts w:cs="Arial" w:ascii="Arial" w:hAnsi="Arial"/>
          <w:color w:val="000000"/>
          <w:sz w:val="22"/>
          <w:szCs w:val="22"/>
          <w:lang w:val="hy-AM"/>
        </w:rPr>
        <w:t xml:space="preserve"> </w:t>
      </w:r>
      <w:r>
        <w:rPr>
          <w:rFonts w:cs="Arial" w:ascii="Arial" w:hAnsi="Arial"/>
          <w:color w:val="000000"/>
          <w:sz w:val="22"/>
          <w:szCs w:val="22"/>
        </w:rPr>
        <w:t>Սույն Ակտը կազմված և ստորագրված է հայերեն լեզվով երկու հավասարազոր իրավական ուժ ունեցող օրինակից, յուրաքանչյուր Կողմին տրվում է մեկական օրինակ:</w:t>
      </w:r>
    </w:p>
    <w:tbl>
      <w:tblPr>
        <w:tblStyle w:val="a4"/>
        <w:tblW w:w="107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95"/>
        <w:gridCol w:w="5394"/>
      </w:tblGrid>
      <w:tr>
        <w:trPr>
          <w:trHeight w:val="3331" w:hRule="atLeast"/>
        </w:trPr>
        <w:tc>
          <w:tcPr>
            <w:tcW w:w="53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&lt;&lt;Սմառթ&gt;&gt; ՍՊԸ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Իրավ․հասցե՝ ՀՀ, ք․ Վանաձոր, Աղայան փ․ / Շ / 78/1 / Բն․7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ՀՎՀՀ 06973829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Ամերիա բանկ ՓԲԸ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ՀՀ 1570047599065900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info</w:t>
            </w:r>
            <w:hyperlink r:id="rId3">
              <w:r>
                <w:rPr>
                  <w:rStyle w:val="Hyperlink"/>
                  <w:rFonts w:eastAsia="" w:ascii="Times New Roman" w:hAnsi="Times New Roman"/>
                  <w:kern w:val="0"/>
                  <w:sz w:val="22"/>
                  <w:szCs w:val="22"/>
                  <w:lang w:val="hy-AM" w:bidi="ar-SA"/>
                </w:rPr>
                <w:t>@smartsec.am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հեռ․ 060808010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տնօրեն՝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Ա․Մկրտչյան _________________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/>
            </w:r>
          </w:p>
        </w:tc>
        <w:tc>
          <w:tcPr>
            <w:tcW w:w="53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bookmarkStart w:id="9" w:name="__DdeLink__1036_3163358076"/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firm_name</w:t>
            </w:r>
            <w:bookmarkEnd w:id="9"/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Իրավ․հասցե՝ ՀՀ, </w:t>
            </w:r>
            <w:bookmarkStart w:id="10" w:name="__DdeLink__1038_3163358076_Copy_1"/>
            <w:bookmarkStart w:id="11" w:name="__DdeLink__1040_3163358076_Copy_1"/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bidi="ar-SA"/>
              </w:rPr>
              <w:t>i_region</w:t>
            </w:r>
            <w:bookmarkEnd w:id="10"/>
            <w:bookmarkEnd w:id="11"/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, </w:t>
            </w:r>
            <w:bookmarkStart w:id="12" w:name="__DdeLink__1042_3163358076_Copy_1"/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bidi="ar-SA"/>
              </w:rPr>
              <w:t>i_marz_id</w:t>
            </w:r>
            <w:bookmarkEnd w:id="12"/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bidi="ar-SA"/>
              </w:rPr>
              <w:t>, i_address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ՀՎՀՀ </w:t>
            </w:r>
            <w:bookmarkStart w:id="13" w:name="__DdeLink__1046_3163358076"/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bidi="ar-SA"/>
              </w:rPr>
              <w:t>hvhh</w:t>
            </w:r>
            <w:bookmarkEnd w:id="13"/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bookmarkStart w:id="14" w:name="__DdeLink__1048_3163358076"/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bidi="ar-SA"/>
              </w:rPr>
              <w:t>firm_bank</w:t>
            </w:r>
            <w:bookmarkEnd w:id="14"/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 xml:space="preserve">ՀՀ </w:t>
            </w: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hashiv</w:t>
            </w: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 xml:space="preserve">    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bookmarkStart w:id="15" w:name="__DdeLink__1055_3163358076"/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bidi="ar-SA"/>
              </w:rPr>
              <w:t>firm_email</w:t>
            </w:r>
            <w:bookmarkEnd w:id="15"/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 xml:space="preserve">հեռ․ </w:t>
            </w:r>
            <w:bookmarkStart w:id="16" w:name="__DdeLink__1057_3163358076"/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060808010</w:t>
            </w:r>
            <w:bookmarkEnd w:id="16"/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bookmarkStart w:id="17" w:name="__DdeLink__1059_3163358076"/>
            <w:bookmarkStart w:id="18" w:name="__DdeLink__1062_3163358076"/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bidi="ar-SA"/>
              </w:rPr>
              <w:t>role_id</w:t>
            </w:r>
            <w:bookmarkEnd w:id="17"/>
            <w:bookmarkEnd w:id="18"/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՝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bookmarkStart w:id="19" w:name="__DdeLink__1064_3163358076"/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bidi="ar-SA"/>
              </w:rPr>
              <w:t>ceo_name</w:t>
            </w:r>
            <w:bookmarkEnd w:id="19"/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_______________________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/>
            </w:r>
          </w:p>
        </w:tc>
      </w:tr>
    </w:tbl>
    <w:p>
      <w:pPr>
        <w:pStyle w:val="Normal"/>
        <w:spacing w:lineRule="auto" w:line="240" w:before="0" w:after="160"/>
        <w:jc w:val="both"/>
        <w:rPr>
          <w:sz w:val="22"/>
          <w:szCs w:val="22"/>
        </w:rPr>
      </w:pPr>
      <w:r>
        <w:rPr>
          <w:sz w:val="22"/>
          <w:szCs w:val="22"/>
        </w:rPr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2240" w:h="15840"/>
      <w:pgMar w:left="720" w:right="720" w:gutter="0" w:header="598" w:top="1135" w:footer="358" w:bottom="1155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ambria Math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ascii="Times New Roman" w:hAnsi="Times New Roman"/>
      </w:rPr>
    </w:pPr>
    <w:r>
      <w:rPr>
        <w:rFonts w:ascii="Times New Roman" w:hAnsi="Times New Roman"/>
      </w:rPr>
      <w:t>____________________________________________________________________________________</w:t>
    </w:r>
  </w:p>
  <w:p>
    <w:pPr>
      <w:pStyle w:val="Normal"/>
      <w:spacing w:lineRule="auto" w:line="240" w:before="0" w:after="0"/>
      <w:jc w:val="center"/>
      <w:rPr>
        <w:rFonts w:ascii="Times New Roman" w:hAnsi="Times New Roman"/>
        <w:lang w:val="hy-AM"/>
      </w:rPr>
    </w:pPr>
    <w:r>
      <w:rPr>
        <w:rFonts w:ascii="Times New Roman" w:hAnsi="Times New Roman"/>
        <w:lang w:val="hy-AM"/>
      </w:rPr>
      <w:t>ՀՀ, ք․ Վ</w:t>
    </w:r>
    <w:r>
      <w:rPr>
        <w:lang w:val="hy-AM"/>
      </w:rPr>
      <w:t>անաձոր</w:t>
    </w:r>
    <w:r>
      <w:rPr>
        <w:rFonts w:ascii="Times New Roman" w:hAnsi="Times New Roman"/>
        <w:lang w:val="hy-AM"/>
      </w:rPr>
      <w:t>, Աղայան փ․</w:t>
    </w:r>
    <w:r>
      <w:rPr>
        <w:rFonts w:ascii="Times New Roman" w:hAnsi="Times New Roman"/>
      </w:rPr>
      <w:t xml:space="preserve">, </w:t>
    </w:r>
    <w:r>
      <w:rPr>
        <w:rFonts w:ascii="Times New Roman" w:hAnsi="Times New Roman"/>
        <w:lang w:val="hy-AM"/>
      </w:rPr>
      <w:t>շ․78/1, բն․7,  հեռ․0</w:t>
    </w:r>
    <w:r>
      <w:rPr>
        <w:rFonts w:ascii="Times New Roman" w:hAnsi="Times New Roman"/>
      </w:rPr>
      <w:t>60</w:t>
    </w:r>
    <w:r>
      <w:rPr>
        <w:rFonts w:ascii="Times New Roman" w:hAnsi="Times New Roman"/>
        <w:lang w:val="hy-AM"/>
      </w:rPr>
      <w:t xml:space="preserve"> 80 80 10</w:t>
    </w:r>
  </w:p>
  <w:p>
    <w:pPr>
      <w:pStyle w:val="Normal"/>
      <w:spacing w:lineRule="auto" w:line="240" w:before="0" w:after="0"/>
      <w:jc w:val="center"/>
      <w:rPr>
        <w:rFonts w:ascii="Times New Roman" w:hAnsi="Times New Roman"/>
        <w:lang w:val="hy-AM"/>
      </w:rPr>
    </w:pPr>
    <w:hyperlink r:id="rId1">
      <w:r>
        <w:rPr>
          <w:rStyle w:val="Hyperlink"/>
          <w:rFonts w:ascii="Times New Roman" w:hAnsi="Times New Roman"/>
          <w:lang w:val="hy-AM"/>
        </w:rPr>
        <w:t>info@smartsec.am</w:t>
      </w:r>
    </w:hyperlink>
    <w:r>
      <w:rPr>
        <w:rStyle w:val="Hyperlink"/>
        <w:rFonts w:ascii="Times New Roman" w:hAnsi="Times New Roman"/>
        <w:lang w:val="hy-AM"/>
      </w:rPr>
      <w:t>,</w:t>
    </w:r>
    <w:r>
      <w:rPr>
        <w:rStyle w:val="Hyperlink"/>
        <w:rFonts w:ascii="Times New Roman" w:hAnsi="Times New Roman"/>
        <w:u w:val="none"/>
        <w:lang w:val="hy-AM"/>
      </w:rPr>
      <w:t xml:space="preserve">  </w:t>
    </w:r>
    <w:r>
      <w:rPr>
        <w:rStyle w:val="Hyperlink"/>
        <w:rFonts w:ascii="Times New Roman" w:hAnsi="Times New Roman"/>
        <w:lang w:val="hy-AM"/>
      </w:rPr>
      <w:t>www.smartsec.am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ascii="Times New Roman" w:hAnsi="Times New Roman"/>
      </w:rPr>
    </w:pPr>
    <w:r>
      <w:rPr>
        <w:rFonts w:ascii="Times New Roman" w:hAnsi="Times New Roman"/>
      </w:rPr>
      <w:t>____________________________________________________________________________________</w:t>
    </w:r>
  </w:p>
  <w:p>
    <w:pPr>
      <w:pStyle w:val="Normal"/>
      <w:spacing w:lineRule="auto" w:line="240" w:before="0" w:after="0"/>
      <w:jc w:val="center"/>
      <w:rPr>
        <w:rFonts w:ascii="Times New Roman" w:hAnsi="Times New Roman"/>
        <w:lang w:val="hy-AM"/>
      </w:rPr>
    </w:pPr>
    <w:r>
      <w:rPr>
        <w:rFonts w:ascii="Times New Roman" w:hAnsi="Times New Roman"/>
        <w:lang w:val="hy-AM"/>
      </w:rPr>
      <w:t>ՀՀ, ք․ Վ</w:t>
    </w:r>
    <w:r>
      <w:rPr>
        <w:lang w:val="hy-AM"/>
      </w:rPr>
      <w:t>անաձոր</w:t>
    </w:r>
    <w:r>
      <w:rPr>
        <w:rFonts w:ascii="Times New Roman" w:hAnsi="Times New Roman"/>
        <w:lang w:val="hy-AM"/>
      </w:rPr>
      <w:t>, Աղայան փ․</w:t>
    </w:r>
    <w:r>
      <w:rPr>
        <w:rFonts w:ascii="Times New Roman" w:hAnsi="Times New Roman"/>
      </w:rPr>
      <w:t xml:space="preserve">, </w:t>
    </w:r>
    <w:r>
      <w:rPr>
        <w:rFonts w:ascii="Times New Roman" w:hAnsi="Times New Roman"/>
        <w:lang w:val="hy-AM"/>
      </w:rPr>
      <w:t>շ․78/1, բն․7,  հեռ․0</w:t>
    </w:r>
    <w:r>
      <w:rPr>
        <w:rFonts w:ascii="Times New Roman" w:hAnsi="Times New Roman"/>
      </w:rPr>
      <w:t>60</w:t>
    </w:r>
    <w:r>
      <w:rPr>
        <w:rFonts w:ascii="Times New Roman" w:hAnsi="Times New Roman"/>
        <w:lang w:val="hy-AM"/>
      </w:rPr>
      <w:t xml:space="preserve"> 80 80 10</w:t>
    </w:r>
  </w:p>
  <w:p>
    <w:pPr>
      <w:pStyle w:val="Normal"/>
      <w:spacing w:lineRule="auto" w:line="240" w:before="0" w:after="0"/>
      <w:jc w:val="center"/>
      <w:rPr>
        <w:rFonts w:ascii="Times New Roman" w:hAnsi="Times New Roman"/>
        <w:lang w:val="hy-AM"/>
      </w:rPr>
    </w:pPr>
    <w:hyperlink r:id="rId1">
      <w:r>
        <w:rPr>
          <w:rStyle w:val="Hyperlink"/>
          <w:rFonts w:ascii="Times New Roman" w:hAnsi="Times New Roman"/>
          <w:lang w:val="hy-AM"/>
        </w:rPr>
        <w:t>info@smartsec.am</w:t>
      </w:r>
    </w:hyperlink>
    <w:r>
      <w:rPr>
        <w:rStyle w:val="Hyperlink"/>
        <w:rFonts w:ascii="Times New Roman" w:hAnsi="Times New Roman"/>
        <w:lang w:val="hy-AM"/>
      </w:rPr>
      <w:t>,</w:t>
    </w:r>
    <w:r>
      <w:rPr>
        <w:rStyle w:val="Hyperlink"/>
        <w:rFonts w:ascii="Times New Roman" w:hAnsi="Times New Roman"/>
        <w:u w:val="none"/>
        <w:lang w:val="hy-AM"/>
      </w:rPr>
      <w:t xml:space="preserve">  </w:t>
    </w:r>
    <w:r>
      <w:rPr>
        <w:rStyle w:val="Hyperlink"/>
        <w:rFonts w:ascii="Times New Roman" w:hAnsi="Times New Roman"/>
        <w:lang w:val="hy-AM"/>
      </w:rPr>
      <w:t>www.smartsec.am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48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0335e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0335e"/>
    <w:rPr/>
  </w:style>
  <w:style w:type="character" w:styleId="Hyperlink">
    <w:name w:val="Hyperlink"/>
    <w:basedOn w:val="DefaultParagraphFont"/>
    <w:uiPriority w:val="99"/>
    <w:unhideWhenUsed/>
    <w:rsid w:val="00e0335e"/>
    <w:rPr>
      <w:rFonts w:cs="Times New Roman"/>
      <w:color w:val="0563C1"/>
      <w:u w:val="single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02236a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02236a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0335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e0335e"/>
    <w:pPr>
      <w:spacing w:lineRule="auto" w:line="276" w:before="0" w:after="200"/>
      <w:ind w:left="720"/>
      <w:contextualSpacing/>
    </w:pPr>
    <w:rPr>
      <w:rFonts w:ascii="Calibri" w:hAnsi="Calibri" w:eastAsia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2236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0335e"/>
    <w:pPr>
      <w:spacing w:after="0" w:line="240" w:lineRule="auto"/>
    </w:pPr>
    <w:rPr>
      <w:rFonts w:eastAsiaTheme="minorEastAsi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mart@mail.ru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mailto:info@smartsec.am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mailto:info@smartsec.am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Application>LibreOffice/24.2.7.2$Linux_X86_64 LibreOffice_project/420$Build-2</Application>
  <AppVersion>15.0000</AppVersion>
  <Pages>1</Pages>
  <Words>227</Words>
  <Characters>1685</Characters>
  <CharactersWithSpaces>1992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2024-11-24T15:39:00Z</dcterms:created>
  <dc:creator>Warduhi</dc:creator>
  <dc:description/>
  <dc:language>en-US</dc:language>
  <cp:lastModifiedBy/>
  <dcterms:modified xsi:type="dcterms:W3CDTF">2025-01-16T05:32:54Z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