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разработки шаблонов функций и классов на С++;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реализацию параметрического полиморфизма на языке C++;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Закрепить навык разработки программ методами структурного, процедурного и модульного программирования.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ВОПРОСЫ:\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Шаблоны в C++ применяются для создания обобщенного кода, который может работать с различными типами данных. Они позволяют писать функции и классы, которые могут принимать параметры типов, что способствует повторному использованию кода и снижению его дублирования.</w:t>
      </w:r>
    </w:p>
    <w:p>
      <w:pPr>
        <w:pStyle w:val="Standard"/>
        <w:numPr>
          <w:ilvl w:val="0"/>
          <w:numId w:val="1"/>
        </w:numPr>
        <w:tabs>
          <w:tab w:val="left" w:pos="426" w:leader="none"/>
          <w:tab w:val="left" w:pos="709" w:leader="none"/>
        </w:tabs>
        <w:spacing w:lineRule="atLeast" w:line="10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template &lt;typename T&gt;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ind w:left="72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 functionName(T arg) {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ind w:left="36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</w:t>
      </w:r>
      <w:r>
        <w:rPr>
          <w:rFonts w:ascii="Times New Roman" w:hAnsi="Times New Roman"/>
          <w:bCs/>
          <w:sz w:val="28"/>
          <w:szCs w:val="28"/>
        </w:rPr>
        <w:t>// Тело функции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ind w:left="360" w:hanging="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ab/>
        <w:t>}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ind w:left="360" w:hanging="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ind w:left="360" w:hanging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template &lt;typename T&gt;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ind w:left="360" w:hanging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 ClassName {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ind w:left="360" w:hanging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public: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ind w:left="360" w:hanging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bCs/>
          <w:sz w:val="28"/>
          <w:szCs w:val="28"/>
          <w:lang w:val="en-US"/>
        </w:rPr>
        <w:t>T memberFunction(T arg) {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ind w:left="36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Cs/>
          <w:sz w:val="28"/>
          <w:szCs w:val="28"/>
        </w:rPr>
        <w:t>// Тело метода</w:t>
      </w:r>
    </w:p>
    <w:p>
      <w:pPr>
        <w:pStyle w:val="Standard"/>
        <w:tabs>
          <w:tab w:val="left" w:pos="426" w:leader="none"/>
          <w:tab w:val="left" w:pos="709" w:leader="none"/>
        </w:tabs>
        <w:spacing w:lineRule="atLeast" w:line="100"/>
        <w:ind w:left="36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r>
        <w:rPr>
          <w:rFonts w:ascii="Times New Roman" w:hAnsi="Times New Roman"/>
          <w:bCs/>
          <w:sz w:val="28"/>
          <w:szCs w:val="28"/>
        </w:rPr>
        <w:t>}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ind w:left="360" w:hanging="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};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ind w:left="360" w:hanging="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</w:t>
      </w:r>
      <w:r>
        <w:rPr/>
        <w:t xml:space="preserve"> </w:t>
      </w:r>
      <w:r>
        <w:rPr>
          <w:rFonts w:ascii="Times New Roman" w:hAnsi="Times New Roman"/>
          <w:bCs/>
          <w:sz w:val="28"/>
          <w:szCs w:val="28"/>
        </w:rPr>
        <w:t>Чтобы передать в шаблон несколько обобщенных типов, можно указать несколько параметров типов в декларации шаблона, разделяя их запятыми.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template &lt;typename T1, typename T2&gt;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5. Значения параметров шаблона задаются при создании объекта с помощью угловых скобок (&lt;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&gt;).</w:t>
      </w:r>
      <w:bookmarkStart w:id="0" w:name="_GoBack"/>
      <w:bookmarkEnd w:id="0"/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изучил процесс разработки шаблонов функций и классов на С++;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изучил реализацию параметрического полиморфизма на языке C++;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закрепил навык разработки программ методами структурного, процедурного и модульного программирования.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>
          <w:sz w:val="28"/>
        </w:rPr>
        <w:tab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LibreOffice/7.3.7.2$Windows_X86_64 LibreOffice_project/e114eadc50a9ff8d8c8a0567d6da8f454beeb84f</Application>
  <AppVersion>15.0000</AppVersion>
  <Pages>2</Pages>
  <Words>209</Words>
  <Characters>1323</Characters>
  <CharactersWithSpaces>1511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2024-12-19T21:52:26Z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