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449B1" w14:textId="6F9F8837" w:rsidR="00A441B3" w:rsidRPr="000933B5" w:rsidRDefault="000933B5" w:rsidP="002C79F7">
      <w:pPr>
        <w:pStyle w:val="Heading1"/>
        <w:spacing w:before="0"/>
      </w:pPr>
      <w:r>
        <w:t>CLCV 2305/TSES 2305 Fall 2025</w:t>
      </w:r>
      <w:r>
        <w:rPr>
          <w:b/>
          <w:bCs w:val="0"/>
        </w:rPr>
        <w:t xml:space="preserve"> AND </w:t>
      </w:r>
      <w:r>
        <w:t>Winter 2026</w:t>
      </w:r>
    </w:p>
    <w:p w14:paraId="7DD4CFA8" w14:textId="366139FF" w:rsidR="006A57DF" w:rsidRPr="00EE1D72" w:rsidRDefault="000933B5" w:rsidP="004807C8">
      <w:pPr>
        <w:spacing w:after="240"/>
        <w:jc w:val="center"/>
        <w:rPr>
          <w:b/>
          <w:bCs/>
          <w:sz w:val="36"/>
          <w:szCs w:val="40"/>
        </w:rPr>
      </w:pPr>
      <w:r>
        <w:rPr>
          <w:b/>
          <w:bCs/>
          <w:sz w:val="36"/>
          <w:szCs w:val="40"/>
        </w:rPr>
        <w:t>Ancient Science and Technology</w:t>
      </w:r>
    </w:p>
    <w:p w14:paraId="4437EAEF" w14:textId="77777777" w:rsidR="00535BC7" w:rsidRDefault="00535BC7" w:rsidP="00535BC7">
      <w:pPr>
        <w:pStyle w:val="Heading2"/>
      </w:pPr>
      <w:r>
        <w:t>Class information</w:t>
      </w:r>
    </w:p>
    <w:p w14:paraId="04DDB2A5" w14:textId="3741249D" w:rsidR="0037470C" w:rsidRPr="00C33188" w:rsidRDefault="0037470C" w:rsidP="004807C8">
      <w:pPr>
        <w:spacing w:before="0" w:after="0"/>
      </w:pPr>
      <w:r w:rsidRPr="00D64F28">
        <w:rPr>
          <w:b/>
          <w:bCs/>
        </w:rPr>
        <w:t>Modality:</w:t>
      </w:r>
      <w:r w:rsidRPr="004E3D56">
        <w:t xml:space="preserve"> </w:t>
      </w:r>
      <w:r>
        <w:t>Online</w:t>
      </w:r>
    </w:p>
    <w:p w14:paraId="2200CFB5" w14:textId="4A33D26F" w:rsidR="00535BC7" w:rsidRDefault="00535BC7" w:rsidP="004807C8">
      <w:pPr>
        <w:spacing w:before="0" w:after="0"/>
      </w:pPr>
      <w:r w:rsidRPr="00C33188">
        <w:rPr>
          <w:b/>
          <w:bCs/>
        </w:rPr>
        <w:t>Class Times:</w:t>
      </w:r>
      <w:r w:rsidRPr="00C33188">
        <w:t xml:space="preserve"> </w:t>
      </w:r>
      <w:r w:rsidR="000933B5">
        <w:t>asynchronous</w:t>
      </w:r>
    </w:p>
    <w:p w14:paraId="60E0F688" w14:textId="0C7C253E" w:rsidR="0037470C" w:rsidRDefault="0037470C" w:rsidP="004807C8">
      <w:pPr>
        <w:spacing w:before="0" w:after="0"/>
      </w:pPr>
      <w:r w:rsidRPr="00C33188">
        <w:rPr>
          <w:b/>
          <w:bCs/>
        </w:rPr>
        <w:t>Class Location:</w:t>
      </w:r>
      <w:r w:rsidRPr="00C33188">
        <w:t xml:space="preserve"> </w:t>
      </w:r>
      <w:r w:rsidR="000933B5">
        <w:t>none</w:t>
      </w:r>
    </w:p>
    <w:p w14:paraId="234B5DF2" w14:textId="1CB292A1" w:rsidR="00535BC7" w:rsidRDefault="00535BC7" w:rsidP="004807C8">
      <w:pPr>
        <w:spacing w:before="0" w:after="0"/>
      </w:pPr>
      <w:r w:rsidRPr="00C33188">
        <w:rPr>
          <w:b/>
          <w:bCs/>
        </w:rPr>
        <w:t>Prerequisites:</w:t>
      </w:r>
      <w:r w:rsidRPr="00C33188">
        <w:t xml:space="preserve"> </w:t>
      </w:r>
      <w:r w:rsidR="000933B5">
        <w:t>no prerequisites</w:t>
      </w:r>
    </w:p>
    <w:p w14:paraId="201E4897" w14:textId="1CEC47F9" w:rsidR="00B96728" w:rsidRPr="00B96728" w:rsidRDefault="00B96728" w:rsidP="004807C8">
      <w:pPr>
        <w:spacing w:before="0" w:after="0"/>
      </w:pPr>
      <w:r w:rsidRPr="00B96728">
        <w:rPr>
          <w:b/>
          <w:bCs/>
        </w:rPr>
        <w:t>Brightspace link:</w:t>
      </w:r>
      <w:r w:rsidRPr="00B96728">
        <w:t xml:space="preserve"> </w:t>
      </w:r>
      <w:r w:rsidR="007C091D" w:rsidRPr="007C091D">
        <w:t>https://brightspace.carleton.ca/d2l/home/372992</w:t>
      </w:r>
    </w:p>
    <w:p w14:paraId="4F5E08AB" w14:textId="77777777" w:rsidR="00BA1B85" w:rsidRDefault="00643048" w:rsidP="004807C8">
      <w:pPr>
        <w:pStyle w:val="Heading2"/>
      </w:pPr>
      <w:r>
        <w:t>Course instructor</w:t>
      </w:r>
    </w:p>
    <w:p w14:paraId="172CBA66" w14:textId="63FF14CD" w:rsidR="00535BC7" w:rsidRPr="007C091D" w:rsidRDefault="00BA1B85" w:rsidP="004807C8">
      <w:pPr>
        <w:spacing w:before="0" w:after="0"/>
        <w:rPr>
          <w:lang w:val="en-US"/>
        </w:rPr>
      </w:pPr>
      <w:r w:rsidRPr="007C091D">
        <w:rPr>
          <w:b/>
          <w:bCs/>
          <w:lang w:val="en-US"/>
        </w:rPr>
        <w:t>Name</w:t>
      </w:r>
      <w:r w:rsidR="00535BC7" w:rsidRPr="007C091D">
        <w:rPr>
          <w:b/>
          <w:bCs/>
          <w:lang w:val="en-US"/>
        </w:rPr>
        <w:t>:</w:t>
      </w:r>
      <w:r w:rsidR="00535BC7" w:rsidRPr="007C091D">
        <w:rPr>
          <w:lang w:val="en-US"/>
        </w:rPr>
        <w:t xml:space="preserve"> </w:t>
      </w:r>
      <w:r w:rsidR="007C091D" w:rsidRPr="007C091D">
        <w:rPr>
          <w:lang w:val="en-US"/>
        </w:rPr>
        <w:t>HARRISON, George William Mallory</w:t>
      </w:r>
    </w:p>
    <w:p w14:paraId="29F78730" w14:textId="338AE274" w:rsidR="00535BC7" w:rsidRPr="007C091D" w:rsidRDefault="00535BC7" w:rsidP="004807C8">
      <w:pPr>
        <w:spacing w:before="0" w:after="0"/>
        <w:rPr>
          <w:lang w:val="en-US"/>
        </w:rPr>
      </w:pPr>
      <w:r w:rsidRPr="007C091D">
        <w:rPr>
          <w:b/>
          <w:lang w:val="en-US"/>
        </w:rPr>
        <w:t xml:space="preserve">Gender pronouns: </w:t>
      </w:r>
      <w:r w:rsidR="007C091D" w:rsidRPr="007C091D">
        <w:rPr>
          <w:lang w:val="en-US"/>
        </w:rPr>
        <w:t>no preference</w:t>
      </w:r>
    </w:p>
    <w:p w14:paraId="180A15C1" w14:textId="0C098102" w:rsidR="00535BC7" w:rsidRPr="00A8385B" w:rsidRDefault="00535BC7" w:rsidP="004807C8">
      <w:pPr>
        <w:spacing w:before="0" w:after="0"/>
      </w:pPr>
      <w:r w:rsidRPr="00A8385B">
        <w:rPr>
          <w:b/>
        </w:rPr>
        <w:t xml:space="preserve">How to address me: </w:t>
      </w:r>
      <w:r w:rsidR="007C091D">
        <w:t>Dr H.</w:t>
      </w:r>
    </w:p>
    <w:p w14:paraId="72D04619" w14:textId="178DB6EE" w:rsidR="00ED16DE" w:rsidRPr="00ED16DE" w:rsidRDefault="00535BC7" w:rsidP="004807C8">
      <w:pPr>
        <w:spacing w:before="0" w:after="0"/>
        <w:rPr>
          <w:rFonts w:cstheme="minorHAnsi"/>
          <w:lang w:val="en-US"/>
        </w:rPr>
      </w:pPr>
      <w:r w:rsidRPr="00ED16DE">
        <w:rPr>
          <w:b/>
          <w:lang w:val="en-US"/>
        </w:rPr>
        <w:t xml:space="preserve">Email: </w:t>
      </w:r>
      <w:hyperlink r:id="rId10" w:history="1">
        <w:r w:rsidR="00ED16DE" w:rsidRPr="00ED16DE">
          <w:rPr>
            <w:rStyle w:val="Hyperlink"/>
            <w:rFonts w:cstheme="minorHAnsi"/>
            <w:lang w:val="en-US"/>
          </w:rPr>
          <w:t>GeorgeHarrison@cunet.carleton.ca</w:t>
        </w:r>
      </w:hyperlink>
    </w:p>
    <w:p w14:paraId="263E9063" w14:textId="2456EB70" w:rsidR="00535BC7" w:rsidRPr="00ED16DE" w:rsidRDefault="00535BC7" w:rsidP="004807C8">
      <w:pPr>
        <w:spacing w:before="0" w:after="0"/>
        <w:rPr>
          <w:lang w:val="en-US"/>
        </w:rPr>
      </w:pPr>
      <w:r w:rsidRPr="00ED16DE">
        <w:rPr>
          <w:lang w:val="en-US"/>
        </w:rPr>
        <w:t xml:space="preserve"> </w:t>
      </w:r>
      <w:r w:rsidRPr="007A30F4">
        <w:rPr>
          <w:b/>
          <w:lang w:val="en-US"/>
        </w:rPr>
        <w:t xml:space="preserve">Phone: </w:t>
      </w:r>
      <w:r w:rsidR="007C091D" w:rsidRPr="007A30F4">
        <w:rPr>
          <w:lang w:val="en-US"/>
        </w:rPr>
        <w:t>none</w:t>
      </w:r>
      <w:r w:rsidR="007A30F4" w:rsidRPr="007A30F4">
        <w:rPr>
          <w:lang w:val="en-US"/>
        </w:rPr>
        <w:t>; email p</w:t>
      </w:r>
      <w:r w:rsidR="007A30F4">
        <w:rPr>
          <w:lang w:val="en-US"/>
        </w:rPr>
        <w:t>referred</w:t>
      </w:r>
    </w:p>
    <w:p w14:paraId="4935F191" w14:textId="47A1E320" w:rsidR="00535BC7" w:rsidRPr="00A8385B" w:rsidRDefault="00535BC7" w:rsidP="004807C8">
      <w:pPr>
        <w:spacing w:before="0" w:after="0"/>
      </w:pPr>
      <w:r w:rsidRPr="00A8385B">
        <w:rPr>
          <w:b/>
          <w:bCs/>
        </w:rPr>
        <w:t>Office Location:</w:t>
      </w:r>
      <w:r w:rsidRPr="00A8385B">
        <w:t xml:space="preserve"> </w:t>
      </w:r>
      <w:r w:rsidR="007C091D">
        <w:t>547 Herzberg</w:t>
      </w:r>
    </w:p>
    <w:p w14:paraId="1D509F31" w14:textId="4A935198" w:rsidR="00535BC7" w:rsidRPr="00ED16DE" w:rsidRDefault="00535BC7" w:rsidP="00535BC7">
      <w:pPr>
        <w:rPr>
          <w:color w:val="000000" w:themeColor="text1"/>
        </w:rPr>
      </w:pPr>
      <w:r w:rsidRPr="00A8385B">
        <w:rPr>
          <w:i/>
          <w:iCs/>
          <w:color w:val="000000" w:themeColor="text1"/>
        </w:rPr>
        <w:t>Note: If you have or question or would like to talk with me, you can send an email, visit me during student</w:t>
      </w:r>
      <w:r w:rsidR="00ED16DE">
        <w:rPr>
          <w:i/>
          <w:iCs/>
          <w:color w:val="000000" w:themeColor="text1"/>
        </w:rPr>
        <w:t xml:space="preserve"> ZOOM</w:t>
      </w:r>
      <w:r w:rsidRPr="00A8385B">
        <w:rPr>
          <w:i/>
          <w:iCs/>
          <w:color w:val="000000" w:themeColor="text1"/>
        </w:rPr>
        <w:t xml:space="preserve"> hours</w:t>
      </w:r>
      <w:r w:rsidR="00ED16DE">
        <w:rPr>
          <w:color w:val="000000" w:themeColor="text1"/>
        </w:rPr>
        <w:t>.</w:t>
      </w:r>
    </w:p>
    <w:p w14:paraId="54DDB305" w14:textId="77777777" w:rsidR="00535BC7" w:rsidRPr="003B4095" w:rsidRDefault="00535BC7" w:rsidP="0037470C">
      <w:pPr>
        <w:pStyle w:val="Heading3"/>
        <w:rPr>
          <w:b/>
          <w:bCs/>
        </w:rPr>
      </w:pPr>
      <w:r w:rsidRPr="003B4095">
        <w:rPr>
          <w:b/>
          <w:bCs/>
        </w:rPr>
        <w:t>Student Hours</w:t>
      </w:r>
    </w:p>
    <w:p w14:paraId="582998A3" w14:textId="1C79B818" w:rsidR="00535BC7" w:rsidRPr="004807C8" w:rsidRDefault="00C6246B" w:rsidP="004807C8">
      <w:pPr>
        <w:spacing w:before="0" w:after="0"/>
      </w:pPr>
      <w:r w:rsidRPr="004807C8">
        <w:rPr>
          <w:b/>
          <w:bCs/>
        </w:rPr>
        <w:t>Times</w:t>
      </w:r>
      <w:r w:rsidR="00736457" w:rsidRPr="004807C8">
        <w:rPr>
          <w:b/>
          <w:bCs/>
        </w:rPr>
        <w:t>:</w:t>
      </w:r>
      <w:r w:rsidR="00736457" w:rsidRPr="004807C8">
        <w:t xml:space="preserve"> </w:t>
      </w:r>
      <w:r w:rsidR="007C091D">
        <w:t>Monday, 10:00 am – 11:00 am</w:t>
      </w:r>
    </w:p>
    <w:p w14:paraId="1644EB6C" w14:textId="0458EF61" w:rsidR="00736457" w:rsidRDefault="00736457" w:rsidP="004807C8">
      <w:pPr>
        <w:spacing w:before="0" w:after="0"/>
      </w:pPr>
      <w:r w:rsidRPr="004807C8">
        <w:rPr>
          <w:b/>
          <w:bCs/>
        </w:rPr>
        <w:t>Location:</w:t>
      </w:r>
      <w:r w:rsidRPr="004807C8">
        <w:t xml:space="preserve"> Zoom link</w:t>
      </w:r>
      <w:r w:rsidR="003936A5">
        <w:t xml:space="preserve"> -- </w:t>
      </w:r>
      <w:hyperlink r:id="rId11" w:history="1">
        <w:r w:rsidR="003936A5" w:rsidRPr="00250007">
          <w:rPr>
            <w:rStyle w:val="Hyperlink"/>
          </w:rPr>
          <w:t>https://applications.zoom.us/lti/rich/home/meeting/schedule</w:t>
        </w:r>
      </w:hyperlink>
    </w:p>
    <w:p w14:paraId="02247192" w14:textId="2F6275B4" w:rsidR="003936A5" w:rsidRDefault="003936A5" w:rsidP="004807C8">
      <w:pPr>
        <w:spacing w:before="0" w:after="0"/>
      </w:pPr>
      <w:r>
        <w:t>Passcode</w:t>
      </w:r>
    </w:p>
    <w:p w14:paraId="321E70E4" w14:textId="09D18DC6" w:rsidR="00535BC7" w:rsidRDefault="003936A5" w:rsidP="003936A5">
      <w:pPr>
        <w:spacing w:before="0" w:after="0"/>
      </w:pPr>
      <w:r>
        <w:t>830505</w:t>
      </w:r>
    </w:p>
    <w:p w14:paraId="627AB119" w14:textId="233F8AF4" w:rsidR="003936A5" w:rsidRPr="003936A5" w:rsidRDefault="003936A5" w:rsidP="003936A5">
      <w:pPr>
        <w:spacing w:before="0" w:after="0"/>
      </w:pPr>
      <w:r>
        <w:t>Other times by appointment</w:t>
      </w:r>
    </w:p>
    <w:p w14:paraId="7798A6D0" w14:textId="77777777" w:rsidR="00535BC7" w:rsidRPr="004807C8" w:rsidRDefault="00535BC7" w:rsidP="004807C8">
      <w:pPr>
        <w:pStyle w:val="Heading2"/>
      </w:pPr>
      <w:r w:rsidRPr="004807C8">
        <w:t>Course Teaching Assistants</w:t>
      </w:r>
    </w:p>
    <w:p w14:paraId="4224FCC4" w14:textId="489FB303" w:rsidR="00535BC7" w:rsidRPr="00ED16DE" w:rsidRDefault="006F06AA" w:rsidP="00894F22">
      <w:pPr>
        <w:pStyle w:val="12pt-6ptspacingBold"/>
        <w:spacing w:before="0" w:after="0"/>
        <w:rPr>
          <w:lang w:val="en-US"/>
        </w:rPr>
      </w:pPr>
      <w:r w:rsidRPr="00ED16DE">
        <w:rPr>
          <w:lang w:val="en-US"/>
        </w:rPr>
        <w:t>Fatima Karim</w:t>
      </w:r>
      <w:r w:rsidR="002362DD">
        <w:rPr>
          <w:lang w:val="en-US"/>
        </w:rPr>
        <w:t>; she/her</w:t>
      </w:r>
    </w:p>
    <w:p w14:paraId="0DCB48FE" w14:textId="084E0787" w:rsidR="006F06AA" w:rsidRPr="00ED16DE" w:rsidRDefault="00894F22" w:rsidP="00894F22">
      <w:pPr>
        <w:pStyle w:val="12pt-6ptspacingBold"/>
        <w:spacing w:before="0" w:after="0"/>
        <w:rPr>
          <w:lang w:val="en-US"/>
        </w:rPr>
      </w:pPr>
      <w:hyperlink r:id="rId12" w:history="1">
        <w:r w:rsidRPr="00ED16DE">
          <w:rPr>
            <w:rStyle w:val="Hyperlink"/>
            <w:lang w:val="en-US"/>
          </w:rPr>
          <w:t>fatimakarim@cmail.carleton.ca</w:t>
        </w:r>
      </w:hyperlink>
    </w:p>
    <w:p w14:paraId="385CD513" w14:textId="77777777" w:rsidR="00894F22" w:rsidRPr="00ED16DE" w:rsidRDefault="00894F22" w:rsidP="00894F22">
      <w:pPr>
        <w:pStyle w:val="12pt-6ptspacingBold"/>
        <w:spacing w:before="0" w:after="0"/>
        <w:rPr>
          <w:lang w:val="en-US"/>
        </w:rPr>
      </w:pPr>
    </w:p>
    <w:p w14:paraId="19F1EA35" w14:textId="1A389340" w:rsidR="00894F22" w:rsidRPr="00894F22" w:rsidRDefault="00894F22" w:rsidP="00894F22">
      <w:pPr>
        <w:pStyle w:val="12pt-6ptspacingBold"/>
        <w:spacing w:before="0" w:after="0"/>
      </w:pPr>
      <w:r w:rsidRPr="00894F22">
        <w:t>Tamara Donnelly; she/her</w:t>
      </w:r>
    </w:p>
    <w:p w14:paraId="0CECA6FA" w14:textId="03A79602" w:rsidR="0010627C" w:rsidRDefault="00894F22" w:rsidP="00894F22">
      <w:pPr>
        <w:pStyle w:val="12pt-6ptspacingBold"/>
        <w:spacing w:before="0" w:after="0"/>
      </w:pPr>
      <w:hyperlink r:id="rId13" w:history="1">
        <w:r w:rsidRPr="00250007">
          <w:rPr>
            <w:rStyle w:val="Hyperlink"/>
          </w:rPr>
          <w:t>tamaradonnelly@cmail.carleton.ca</w:t>
        </w:r>
      </w:hyperlink>
      <w:r w:rsidRPr="00894F22">
        <w:t>&gt;</w:t>
      </w:r>
    </w:p>
    <w:p w14:paraId="0902E6A8" w14:textId="1273F783" w:rsidR="00A9756C" w:rsidRPr="00A8385B" w:rsidRDefault="00A9756C" w:rsidP="00A9756C">
      <w:pPr>
        <w:spacing w:before="0"/>
      </w:pPr>
    </w:p>
    <w:p w14:paraId="4C0D16BF" w14:textId="6E0913B8" w:rsidR="00F04AA2" w:rsidRPr="00F7521C" w:rsidRDefault="00F04AA2" w:rsidP="004E451F">
      <w:pPr>
        <w:pStyle w:val="Heading2"/>
      </w:pPr>
      <w:r w:rsidRPr="00F7521C">
        <w:t>Welcome to this Course!</w:t>
      </w:r>
    </w:p>
    <w:p w14:paraId="14E42563" w14:textId="1133F853" w:rsidR="00EC6737" w:rsidRDefault="00EC6737" w:rsidP="00CD3D41">
      <w:pPr>
        <w:rPr>
          <w:color w:val="595959" w:themeColor="text2"/>
        </w:rPr>
      </w:pPr>
      <w:r>
        <w:rPr>
          <w:color w:val="595959" w:themeColor="text2"/>
        </w:rPr>
        <w:t xml:space="preserve">This class looks at 16 topics over two terms whose embrace of time is massive – from paleolithic through to around AD 800, and so embraces the beginning of the Middle Byzantine Period, the Caliphate through the Abbasids in the east and in the west, the rise of </w:t>
      </w:r>
      <w:r>
        <w:rPr>
          <w:color w:val="595959" w:themeColor="text2"/>
        </w:rPr>
        <w:lastRenderedPageBreak/>
        <w:t xml:space="preserve">Charlemagne, Vikings, and the Angle and Saxon settlement of the British Isles (with their conversion to Christianity, </w:t>
      </w:r>
      <w:proofErr w:type="spellStart"/>
      <w:r>
        <w:rPr>
          <w:color w:val="595959" w:themeColor="text2"/>
        </w:rPr>
        <w:t>ie</w:t>
      </w:r>
      <w:proofErr w:type="spellEnd"/>
      <w:r>
        <w:rPr>
          <w:color w:val="595959" w:themeColor="text2"/>
        </w:rPr>
        <w:t>., Arhtur).</w:t>
      </w:r>
    </w:p>
    <w:p w14:paraId="30772741" w14:textId="77777777" w:rsidR="00EC6737" w:rsidRDefault="00EC6737" w:rsidP="00CD3D41">
      <w:pPr>
        <w:rPr>
          <w:color w:val="595959" w:themeColor="text2"/>
        </w:rPr>
      </w:pPr>
    </w:p>
    <w:p w14:paraId="219D840E" w14:textId="74344912" w:rsidR="00D16ECA" w:rsidRDefault="003936A5" w:rsidP="00CD3D41">
      <w:pPr>
        <w:rPr>
          <w:color w:val="595959" w:themeColor="text2"/>
        </w:rPr>
      </w:pPr>
      <w:r>
        <w:rPr>
          <w:color w:val="595959" w:themeColor="text2"/>
        </w:rPr>
        <w:t>First assignment – dismantle an essay or short, short biography by Plutarch</w:t>
      </w:r>
      <w:r w:rsidR="003B4095">
        <w:rPr>
          <w:color w:val="595959" w:themeColor="text2"/>
        </w:rPr>
        <w:t>.  My first, most important, question of any ancient author is ‘Is this someone I would enjoy having dinner with’?</w:t>
      </w:r>
    </w:p>
    <w:p w14:paraId="4E3F2A05" w14:textId="313C329E" w:rsidR="003936A5" w:rsidRDefault="003936A5" w:rsidP="00CD3D41">
      <w:pPr>
        <w:rPr>
          <w:color w:val="595959" w:themeColor="text2"/>
        </w:rPr>
      </w:pPr>
      <w:r>
        <w:rPr>
          <w:color w:val="595959" w:themeColor="text2"/>
        </w:rPr>
        <w:t xml:space="preserve">Dec </w:t>
      </w:r>
      <w:proofErr w:type="spellStart"/>
      <w:r>
        <w:rPr>
          <w:color w:val="595959" w:themeColor="text2"/>
        </w:rPr>
        <w:t>MidTern</w:t>
      </w:r>
      <w:proofErr w:type="spellEnd"/>
      <w:r>
        <w:rPr>
          <w:color w:val="595959" w:themeColor="text2"/>
        </w:rPr>
        <w:t xml:space="preserve"> – multiple choice</w:t>
      </w:r>
      <w:r w:rsidR="003B4095">
        <w:rPr>
          <w:color w:val="595959" w:themeColor="text2"/>
        </w:rPr>
        <w:t>; 70 mins</w:t>
      </w:r>
      <w:r w:rsidR="00ED16DE">
        <w:rPr>
          <w:color w:val="595959" w:themeColor="text2"/>
        </w:rPr>
        <w:t>; online</w:t>
      </w:r>
    </w:p>
    <w:p w14:paraId="7312207B" w14:textId="40DAE5CE" w:rsidR="003936A5" w:rsidRDefault="003936A5" w:rsidP="00CD3D41">
      <w:pPr>
        <w:rPr>
          <w:color w:val="595959" w:themeColor="text2"/>
        </w:rPr>
      </w:pPr>
      <w:r>
        <w:rPr>
          <w:color w:val="595959" w:themeColor="text2"/>
        </w:rPr>
        <w:t>Second assignment – read a book (two choices, both about 150 pages) – write a paper or why not do a video, either individual or as a small group book club</w:t>
      </w:r>
      <w:r w:rsidR="003B4095">
        <w:rPr>
          <w:color w:val="595959" w:themeColor="text2"/>
        </w:rPr>
        <w:t xml:space="preserve"> or game show</w:t>
      </w:r>
      <w:r w:rsidR="00ED16DE">
        <w:rPr>
          <w:color w:val="595959" w:themeColor="text2"/>
        </w:rPr>
        <w:t xml:space="preserve"> or vote the book off the island</w:t>
      </w:r>
      <w:r w:rsidR="003B4095">
        <w:rPr>
          <w:color w:val="595959" w:themeColor="text2"/>
        </w:rPr>
        <w:t>…</w:t>
      </w:r>
      <w:r>
        <w:rPr>
          <w:color w:val="595959" w:themeColor="text2"/>
        </w:rPr>
        <w:t>!?!</w:t>
      </w:r>
    </w:p>
    <w:p w14:paraId="29F3CD1A" w14:textId="6F2FBECA" w:rsidR="003936A5" w:rsidRDefault="003936A5" w:rsidP="00CD3D41">
      <w:pPr>
        <w:rPr>
          <w:color w:val="595959" w:themeColor="text2"/>
        </w:rPr>
      </w:pPr>
      <w:r>
        <w:rPr>
          <w:color w:val="595959" w:themeColor="text2"/>
        </w:rPr>
        <w:t xml:space="preserve">Third assignment – course essay PLENTY of choices (or you and I can arrive at one of your </w:t>
      </w:r>
      <w:proofErr w:type="gramStart"/>
      <w:r>
        <w:rPr>
          <w:color w:val="595959" w:themeColor="text2"/>
        </w:rPr>
        <w:t>choice</w:t>
      </w:r>
      <w:proofErr w:type="gramEnd"/>
      <w:r>
        <w:rPr>
          <w:color w:val="595959" w:themeColor="text2"/>
        </w:rPr>
        <w:t>)</w:t>
      </w:r>
    </w:p>
    <w:p w14:paraId="4D4F2592" w14:textId="653ECA5E" w:rsidR="003936A5" w:rsidRDefault="003936A5" w:rsidP="00CD3D41">
      <w:pPr>
        <w:rPr>
          <w:color w:val="595959" w:themeColor="text2"/>
        </w:rPr>
      </w:pPr>
      <w:r>
        <w:rPr>
          <w:color w:val="595959" w:themeColor="text2"/>
        </w:rPr>
        <w:t xml:space="preserve">April </w:t>
      </w:r>
      <w:proofErr w:type="spellStart"/>
      <w:r>
        <w:rPr>
          <w:color w:val="595959" w:themeColor="text2"/>
        </w:rPr>
        <w:t>MidTerm</w:t>
      </w:r>
      <w:proofErr w:type="spellEnd"/>
      <w:r>
        <w:rPr>
          <w:color w:val="595959" w:themeColor="text2"/>
        </w:rPr>
        <w:t xml:space="preserve"> – multiple choice</w:t>
      </w:r>
      <w:r w:rsidR="003B4095">
        <w:rPr>
          <w:color w:val="595959" w:themeColor="text2"/>
        </w:rPr>
        <w:t>; 70 mins</w:t>
      </w:r>
      <w:r w:rsidR="00ED16DE">
        <w:rPr>
          <w:color w:val="595959" w:themeColor="text2"/>
        </w:rPr>
        <w:t>; online</w:t>
      </w:r>
    </w:p>
    <w:p w14:paraId="0B68DBA6" w14:textId="77DBC8FC" w:rsidR="003936A5" w:rsidRDefault="003936A5" w:rsidP="00CD3D41">
      <w:pPr>
        <w:rPr>
          <w:color w:val="595959" w:themeColor="text2"/>
        </w:rPr>
      </w:pPr>
      <w:r>
        <w:rPr>
          <w:color w:val="595959" w:themeColor="text2"/>
        </w:rPr>
        <w:t>Do all five and I will grade the four highest (or do 4 of your choice)</w:t>
      </w:r>
    </w:p>
    <w:p w14:paraId="512A32DE" w14:textId="77777777" w:rsidR="003936A5" w:rsidRDefault="003936A5" w:rsidP="00CD3D41">
      <w:pPr>
        <w:rPr>
          <w:color w:val="595959" w:themeColor="text2"/>
        </w:rPr>
      </w:pPr>
    </w:p>
    <w:p w14:paraId="1F84C609" w14:textId="77777777" w:rsidR="009063C3" w:rsidRDefault="009063C3" w:rsidP="009063C3">
      <w:pPr>
        <w:pStyle w:val="Heading2"/>
      </w:pPr>
      <w:r w:rsidRPr="00C1257F">
        <w:t xml:space="preserve">Course </w:t>
      </w:r>
      <w:r>
        <w:t>S</w:t>
      </w:r>
      <w:r w:rsidRPr="00C1257F">
        <w:t>chedule</w:t>
      </w:r>
    </w:p>
    <w:p w14:paraId="703DE1AC" w14:textId="36B7DDCA" w:rsidR="00984856" w:rsidRDefault="00984856" w:rsidP="009063C3">
      <w:pPr>
        <w:rPr>
          <w:color w:val="595959" w:themeColor="text2"/>
        </w:rPr>
      </w:pPr>
      <w:r>
        <w:rPr>
          <mc:AlternateContent>
            <mc:Choice Requires="w16se"/>
            <mc:Fallback>
              <w:rFonts w:ascii="Apple Color Emoji" w:eastAsia="Apple Color Emoji" w:hAnsi="Apple Color Emoji" w:cs="Apple Color Emoji"/>
            </mc:Fallback>
          </mc:AlternateContent>
          <w:color w:val="595959" w:themeColor="text2"/>
        </w:rPr>
        <mc:AlternateContent>
          <mc:Choice Requires="w16se">
            <w16se:symEx w16se:font="Apple Color Emoji" w16se:char="1F317"/>
          </mc:Choice>
          <mc:Fallback>
            <w:t>🌗</w:t>
          </mc:Fallback>
        </mc:AlternateContent>
      </w:r>
      <w:r>
        <w:rPr>
          <w:color w:val="595959" w:themeColor="text2"/>
        </w:rPr>
        <w:t xml:space="preserve"> first quarter of class</w:t>
      </w:r>
    </w:p>
    <w:p w14:paraId="1001AD70" w14:textId="77777777" w:rsidR="00984856" w:rsidRDefault="00984856" w:rsidP="00984856">
      <w:pPr>
        <w:rPr>
          <w:rFonts w:ascii="Times New Roman" w:hAnsi="Times New Roman" w:cs="Times New Roman"/>
          <w:lang w:val="en-US"/>
        </w:rPr>
      </w:pPr>
      <w:r>
        <w:rPr>
          <w:rFonts w:ascii="Times New Roman" w:hAnsi="Times New Roman" w:cs="Times New Roman"/>
          <w:lang w:val="en-US"/>
        </w:rPr>
        <w:t xml:space="preserve">Weeks 1- 3 [8-27 Sept]:  </w:t>
      </w:r>
    </w:p>
    <w:p w14:paraId="14175941" w14:textId="77777777" w:rsidR="00984856" w:rsidRDefault="00984856" w:rsidP="00984856">
      <w:pPr>
        <w:ind w:firstLine="720"/>
        <w:rPr>
          <w:rFonts w:ascii="Times New Roman" w:hAnsi="Times New Roman" w:cs="Times New Roman"/>
          <w:lang w:val="en-US"/>
        </w:rPr>
      </w:pPr>
      <w:r w:rsidRPr="00023C00">
        <w:rPr>
          <w:rFonts w:ascii="Times New Roman" w:hAnsi="Times New Roman" w:cs="Times New Roman"/>
          <w:lang w:val="en-US"/>
        </w:rPr>
        <w:t>Origins of Technology</w:t>
      </w:r>
      <w:r>
        <w:rPr>
          <w:rFonts w:ascii="Times New Roman" w:hAnsi="Times New Roman" w:cs="Times New Roman"/>
          <w:lang w:val="en-US"/>
        </w:rPr>
        <w:t xml:space="preserve"> </w:t>
      </w:r>
    </w:p>
    <w:p w14:paraId="2B7F02A6" w14:textId="6616CF30" w:rsidR="00984856" w:rsidRPr="00023C00" w:rsidRDefault="00984856" w:rsidP="00984856">
      <w:pPr>
        <w:ind w:firstLine="720"/>
        <w:rPr>
          <w:rFonts w:ascii="Times New Roman" w:hAnsi="Times New Roman" w:cs="Times New Roman"/>
          <w:lang w:val="en-US"/>
        </w:rPr>
      </w:pPr>
      <w:r>
        <w:rPr>
          <w:rFonts w:ascii="Times New Roman" w:hAnsi="Times New Roman" w:cs="Times New Roman"/>
          <w:lang w:val="en-US"/>
        </w:rPr>
        <w:t>Ceramics and Glass</w:t>
      </w:r>
    </w:p>
    <w:p w14:paraId="320CC643" w14:textId="77777777" w:rsidR="00984856" w:rsidRDefault="00984856" w:rsidP="00984856">
      <w:pPr>
        <w:rPr>
          <w:rFonts w:ascii="Times New Roman" w:hAnsi="Times New Roman" w:cs="Times New Roman"/>
          <w:lang w:val="en-GB"/>
        </w:rPr>
      </w:pPr>
      <w:r>
        <w:rPr>
          <w:rFonts w:ascii="Times New Roman" w:hAnsi="Times New Roman" w:cs="Times New Roman"/>
          <w:lang w:val="en-GB"/>
        </w:rPr>
        <w:t xml:space="preserve">Weeks 4-6 [29 Sept-18 Oct]:  </w:t>
      </w:r>
    </w:p>
    <w:p w14:paraId="08C304CA" w14:textId="77777777" w:rsidR="00984856" w:rsidRDefault="00984856" w:rsidP="00984856">
      <w:pPr>
        <w:ind w:firstLine="720"/>
        <w:rPr>
          <w:rFonts w:ascii="Times New Roman" w:hAnsi="Times New Roman" w:cs="Times New Roman"/>
          <w:lang w:val="en-GB"/>
        </w:rPr>
      </w:pPr>
      <w:r>
        <w:rPr>
          <w:rFonts w:ascii="Times New Roman" w:hAnsi="Times New Roman" w:cs="Times New Roman"/>
          <w:lang w:val="en-GB"/>
        </w:rPr>
        <w:t>Carpentry</w:t>
      </w:r>
    </w:p>
    <w:p w14:paraId="42955B91" w14:textId="33ACD70E" w:rsidR="00984856" w:rsidRPr="00023C00" w:rsidRDefault="00984856" w:rsidP="00984856">
      <w:pPr>
        <w:ind w:firstLine="720"/>
        <w:rPr>
          <w:rFonts w:ascii="Times New Roman" w:hAnsi="Times New Roman" w:cs="Times New Roman"/>
          <w:lang w:val="en-GB"/>
        </w:rPr>
      </w:pPr>
      <w:r>
        <w:rPr>
          <w:rFonts w:ascii="Times New Roman" w:hAnsi="Times New Roman" w:cs="Times New Roman"/>
          <w:lang w:val="en-GB"/>
        </w:rPr>
        <w:t>Metals</w:t>
      </w:r>
    </w:p>
    <w:p w14:paraId="3089A4AB" w14:textId="77777777" w:rsidR="00984856" w:rsidRPr="00984856" w:rsidRDefault="00984856" w:rsidP="009063C3">
      <w:pPr>
        <w:rPr>
          <w:color w:val="595959" w:themeColor="text2"/>
          <w:lang w:val="en-GB"/>
        </w:rPr>
      </w:pPr>
    </w:p>
    <w:p w14:paraId="6762538C" w14:textId="4C8B5A31" w:rsidR="00984856" w:rsidRDefault="00984856" w:rsidP="009063C3">
      <w:pPr>
        <w:rPr>
          <w:color w:val="595959" w:themeColor="text2"/>
        </w:rPr>
      </w:pPr>
      <w:r>
        <w:rPr>
          <w:color w:val="595959" w:themeColor="text2"/>
        </w:rPr>
        <w:t>FALL READING WEEK – 20-24 October</w:t>
      </w:r>
    </w:p>
    <w:p w14:paraId="135D4814" w14:textId="77777777" w:rsidR="00984856" w:rsidRDefault="00984856" w:rsidP="009063C3">
      <w:pPr>
        <w:rPr>
          <w:color w:val="595959" w:themeColor="text2"/>
        </w:rPr>
      </w:pPr>
    </w:p>
    <w:p w14:paraId="43AE09F5" w14:textId="11C3258F" w:rsidR="009063C3" w:rsidRPr="00A9628C" w:rsidRDefault="00984856" w:rsidP="009063C3">
      <w:pPr>
        <w:rPr>
          <w:color w:val="595959" w:themeColor="text2"/>
        </w:rPr>
      </w:pPr>
      <w:r>
        <w:rPr>
          <mc:AlternateContent>
            <mc:Choice Requires="w16se"/>
            <mc:Fallback>
              <w:rFonts w:ascii="Apple Color Emoji" w:eastAsia="Apple Color Emoji" w:hAnsi="Apple Color Emoji" w:cs="Apple Color Emoji"/>
            </mc:Fallback>
          </mc:AlternateContent>
          <w:color w:val="595959" w:themeColor="text2"/>
        </w:rPr>
        <mc:AlternateContent>
          <mc:Choice Requires="w16se">
            <w16se:symEx w16se:font="Apple Color Emoji" w16se:char="1F315"/>
          </mc:Choice>
          <mc:Fallback>
            <w:t>🌕</w:t>
          </mc:Fallback>
        </mc:AlternateContent>
      </w:r>
      <w:r>
        <w:rPr>
          <w:color w:val="595959" w:themeColor="text2"/>
        </w:rPr>
        <w:t xml:space="preserve"> second quarter of class</w:t>
      </w:r>
    </w:p>
    <w:p w14:paraId="0281EEE4" w14:textId="77777777" w:rsidR="00984856" w:rsidRDefault="00984856" w:rsidP="00984856">
      <w:pPr>
        <w:rPr>
          <w:rFonts w:ascii="Times New Roman" w:hAnsi="Times New Roman" w:cs="Times New Roman"/>
          <w:lang w:val="en-GB"/>
        </w:rPr>
      </w:pPr>
      <w:r>
        <w:rPr>
          <w:rFonts w:ascii="Times New Roman" w:hAnsi="Times New Roman" w:cs="Times New Roman"/>
          <w:lang w:val="en-GB"/>
        </w:rPr>
        <w:t>Weeks 7-9 [27 Oct-10 Nov]:</w:t>
      </w:r>
    </w:p>
    <w:p w14:paraId="58132013" w14:textId="77777777" w:rsidR="00984856" w:rsidRDefault="00984856" w:rsidP="00984856">
      <w:pPr>
        <w:ind w:firstLine="720"/>
        <w:rPr>
          <w:rFonts w:ascii="Times New Roman" w:hAnsi="Times New Roman" w:cs="Times New Roman"/>
          <w:lang w:val="en-GB"/>
        </w:rPr>
      </w:pPr>
      <w:r>
        <w:rPr>
          <w:rFonts w:ascii="Times New Roman" w:hAnsi="Times New Roman" w:cs="Times New Roman"/>
          <w:lang w:val="en-GB"/>
        </w:rPr>
        <w:t>Agriculture, Basic Principles</w:t>
      </w:r>
    </w:p>
    <w:p w14:paraId="2C4AFC66" w14:textId="6F7FA1A0" w:rsidR="00984856" w:rsidRPr="00023C00" w:rsidRDefault="00984856" w:rsidP="00984856">
      <w:pPr>
        <w:ind w:firstLine="720"/>
        <w:rPr>
          <w:rFonts w:ascii="Times New Roman" w:hAnsi="Times New Roman" w:cs="Times New Roman"/>
          <w:lang w:val="en-GB"/>
        </w:rPr>
      </w:pPr>
      <w:r>
        <w:rPr>
          <w:rFonts w:ascii="Times New Roman" w:hAnsi="Times New Roman" w:cs="Times New Roman"/>
          <w:lang w:val="en-GB"/>
        </w:rPr>
        <w:t>Agriculture, Mediterranean Triad</w:t>
      </w:r>
    </w:p>
    <w:p w14:paraId="7A149DD4" w14:textId="77777777" w:rsidR="00984856" w:rsidRDefault="00984856" w:rsidP="00984856">
      <w:pPr>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Weeks 10-12 [12 Nov-1 Dec]: </w:t>
      </w:r>
    </w:p>
    <w:p w14:paraId="3EF859D9" w14:textId="77777777" w:rsidR="00984856" w:rsidRDefault="00984856" w:rsidP="00984856">
      <w:pPr>
        <w:ind w:firstLine="720"/>
        <w:rPr>
          <w:rFonts w:ascii="Times New Roman" w:hAnsi="Times New Roman" w:cs="Times New Roman"/>
          <w:color w:val="000000" w:themeColor="text1"/>
          <w:lang w:val="en-GB"/>
        </w:rPr>
      </w:pPr>
      <w:r>
        <w:rPr>
          <w:rFonts w:ascii="Times New Roman" w:hAnsi="Times New Roman" w:cs="Times New Roman"/>
          <w:color w:val="000000" w:themeColor="text1"/>
          <w:lang w:val="en-GB"/>
        </w:rPr>
        <w:t>Agriculture, Planting, Harvesting, Processing</w:t>
      </w:r>
    </w:p>
    <w:p w14:paraId="53C1B1D1" w14:textId="6A86585A" w:rsidR="00984856" w:rsidRPr="007C2036" w:rsidRDefault="00984856" w:rsidP="00984856">
      <w:pPr>
        <w:ind w:firstLine="720"/>
        <w:rPr>
          <w:rFonts w:ascii="Times New Roman" w:hAnsi="Times New Roman" w:cs="Times New Roman"/>
          <w:b/>
          <w:bCs/>
          <w:i/>
          <w:iCs/>
          <w:color w:val="000000" w:themeColor="text1"/>
          <w:lang w:val="en-GB"/>
        </w:rPr>
      </w:pPr>
      <w:r>
        <w:rPr>
          <w:rFonts w:ascii="Times New Roman" w:hAnsi="Times New Roman" w:cs="Times New Roman"/>
          <w:color w:val="000000" w:themeColor="text1"/>
          <w:lang w:val="en-GB"/>
        </w:rPr>
        <w:t>Animal Husbandry</w:t>
      </w:r>
    </w:p>
    <w:p w14:paraId="22D9FB27" w14:textId="77777777" w:rsidR="009063C3" w:rsidRPr="00984856" w:rsidRDefault="009063C3" w:rsidP="00CD3D41">
      <w:pPr>
        <w:rPr>
          <w:color w:val="595959" w:themeColor="text2"/>
          <w:lang w:val="en-GB"/>
        </w:rPr>
      </w:pPr>
    </w:p>
    <w:p w14:paraId="353AD004" w14:textId="74BB5615" w:rsidR="00984856" w:rsidRDefault="00984856" w:rsidP="00CD3D41">
      <w:pPr>
        <w:rPr>
          <w:color w:val="595959" w:themeColor="text2"/>
        </w:rPr>
      </w:pPr>
      <w:r>
        <w:rPr>
          <w:color w:val="595959" w:themeColor="text2"/>
        </w:rPr>
        <w:lastRenderedPageBreak/>
        <w:t>DECEMBER BREAK – 21 December – 4 January</w:t>
      </w:r>
    </w:p>
    <w:p w14:paraId="761C888A" w14:textId="77777777" w:rsidR="00984856" w:rsidRDefault="00984856" w:rsidP="00CD3D41">
      <w:pPr>
        <w:rPr>
          <w:color w:val="595959" w:themeColor="text2"/>
        </w:rPr>
      </w:pPr>
    </w:p>
    <w:p w14:paraId="2D8066E6" w14:textId="3D8717D3" w:rsidR="00984856" w:rsidRDefault="00984856" w:rsidP="00CD3D41">
      <w:pPr>
        <w:rPr>
          <w:color w:val="595959" w:themeColor="text2"/>
        </w:rPr>
      </w:pPr>
      <w:r>
        <w:rPr>
          <mc:AlternateContent>
            <mc:Choice Requires="w16se"/>
            <mc:Fallback>
              <w:rFonts w:ascii="Apple Color Emoji" w:eastAsia="Apple Color Emoji" w:hAnsi="Apple Color Emoji" w:cs="Apple Color Emoji"/>
            </mc:Fallback>
          </mc:AlternateContent>
          <w:color w:val="595959" w:themeColor="text2"/>
        </w:rPr>
        <mc:AlternateContent>
          <mc:Choice Requires="w16se">
            <w16se:symEx w16se:font="Apple Color Emoji" w16se:char="1F313"/>
          </mc:Choice>
          <mc:Fallback>
            <w:t>🌓</w:t>
          </mc:Fallback>
        </mc:AlternateContent>
      </w:r>
      <w:r>
        <w:rPr>
          <w:color w:val="595959" w:themeColor="text2"/>
        </w:rPr>
        <w:t xml:space="preserve"> third quarter of class</w:t>
      </w:r>
    </w:p>
    <w:p w14:paraId="300EC863" w14:textId="77777777" w:rsidR="00984856" w:rsidRDefault="00984856" w:rsidP="00984856">
      <w:pPr>
        <w:rPr>
          <w:rFonts w:ascii="Times New Roman" w:hAnsi="Times New Roman" w:cs="Times New Roman"/>
          <w:lang w:val="en-GB"/>
        </w:rPr>
      </w:pPr>
      <w:r>
        <w:rPr>
          <w:rFonts w:ascii="Times New Roman" w:hAnsi="Times New Roman" w:cs="Times New Roman"/>
          <w:lang w:val="en-GB"/>
        </w:rPr>
        <w:t xml:space="preserve">Weeks 1-3 [5-24 Jan]:  </w:t>
      </w:r>
    </w:p>
    <w:p w14:paraId="4E7854C7" w14:textId="77777777" w:rsidR="00984856" w:rsidRDefault="00984856" w:rsidP="00984856">
      <w:pPr>
        <w:ind w:firstLine="720"/>
        <w:rPr>
          <w:rFonts w:ascii="Times New Roman" w:hAnsi="Times New Roman" w:cs="Times New Roman"/>
          <w:lang w:val="en-GB"/>
        </w:rPr>
      </w:pPr>
      <w:r>
        <w:rPr>
          <w:rFonts w:ascii="Times New Roman" w:hAnsi="Times New Roman" w:cs="Times New Roman"/>
          <w:lang w:val="en-GB"/>
        </w:rPr>
        <w:t>Death in Rome</w:t>
      </w:r>
    </w:p>
    <w:p w14:paraId="4FAA70AF" w14:textId="3A77222B" w:rsidR="00984856" w:rsidRPr="00984856" w:rsidRDefault="00984856" w:rsidP="00984856">
      <w:pPr>
        <w:ind w:firstLine="720"/>
        <w:rPr>
          <w:rFonts w:ascii="Times New Roman" w:hAnsi="Times New Roman" w:cs="Times New Roman"/>
          <w:lang w:val="en-GB"/>
        </w:rPr>
      </w:pPr>
      <w:r>
        <w:rPr>
          <w:rFonts w:ascii="Times New Roman" w:hAnsi="Times New Roman" w:cs="Times New Roman"/>
          <w:lang w:val="en-GB"/>
        </w:rPr>
        <w:t>Gladiators and Other Spectacles</w:t>
      </w:r>
    </w:p>
    <w:p w14:paraId="05542F29" w14:textId="77777777" w:rsidR="00984856" w:rsidRDefault="00984856" w:rsidP="00984856">
      <w:pPr>
        <w:rPr>
          <w:rFonts w:ascii="Times New Roman" w:hAnsi="Times New Roman" w:cs="Times New Roman"/>
          <w:lang w:val="en-GB"/>
        </w:rPr>
      </w:pPr>
      <w:r>
        <w:rPr>
          <w:rFonts w:ascii="Times New Roman" w:hAnsi="Times New Roman" w:cs="Times New Roman"/>
          <w:lang w:val="en-GB"/>
        </w:rPr>
        <w:t xml:space="preserve">Week 4-6 [26 Jan-9 Feb]:  </w:t>
      </w:r>
    </w:p>
    <w:p w14:paraId="419FF1AC" w14:textId="77777777" w:rsidR="00984856" w:rsidRDefault="00984856" w:rsidP="00984856">
      <w:pPr>
        <w:ind w:firstLine="720"/>
        <w:rPr>
          <w:rFonts w:ascii="Times New Roman" w:hAnsi="Times New Roman" w:cs="Times New Roman"/>
          <w:lang w:val="en-GB"/>
        </w:rPr>
      </w:pPr>
      <w:r>
        <w:rPr>
          <w:rFonts w:ascii="Times New Roman" w:hAnsi="Times New Roman" w:cs="Times New Roman"/>
          <w:lang w:val="en-GB"/>
        </w:rPr>
        <w:t>Dry Set Construction</w:t>
      </w:r>
    </w:p>
    <w:p w14:paraId="58B1BB05" w14:textId="0393368A" w:rsidR="00984856" w:rsidRDefault="00984856" w:rsidP="00984856">
      <w:pPr>
        <w:ind w:firstLine="720"/>
        <w:rPr>
          <w:rFonts w:ascii="Times New Roman" w:hAnsi="Times New Roman" w:cs="Times New Roman"/>
          <w:lang w:val="en-GB"/>
        </w:rPr>
      </w:pPr>
      <w:r>
        <w:rPr>
          <w:rFonts w:ascii="Times New Roman" w:hAnsi="Times New Roman" w:cs="Times New Roman"/>
          <w:lang w:val="en-GB"/>
        </w:rPr>
        <w:t>Concrete</w:t>
      </w:r>
    </w:p>
    <w:p w14:paraId="48937567" w14:textId="77777777" w:rsidR="00984856" w:rsidRDefault="00984856" w:rsidP="00CD3D41">
      <w:pPr>
        <w:rPr>
          <w:color w:val="595959" w:themeColor="text2"/>
          <w:lang w:val="en-GB"/>
        </w:rPr>
      </w:pPr>
    </w:p>
    <w:p w14:paraId="1E657AB2" w14:textId="4943B962" w:rsidR="00984856" w:rsidRPr="00984856" w:rsidRDefault="00984856" w:rsidP="00CD3D41">
      <w:pPr>
        <w:rPr>
          <w:color w:val="595959" w:themeColor="text2"/>
          <w:lang w:val="en-GB"/>
        </w:rPr>
      </w:pPr>
      <w:r>
        <w:rPr>
          <w:color w:val="595959" w:themeColor="text2"/>
          <w:lang w:val="en-GB"/>
        </w:rPr>
        <w:t>WINTER READING WEEK – 16-20 February</w:t>
      </w:r>
    </w:p>
    <w:p w14:paraId="5FA55C04" w14:textId="77777777" w:rsidR="00984856" w:rsidRDefault="00984856" w:rsidP="00CD3D41">
      <w:pPr>
        <w:rPr>
          <w:color w:val="595959" w:themeColor="text2"/>
        </w:rPr>
      </w:pPr>
    </w:p>
    <w:p w14:paraId="43F5A211" w14:textId="64B4A09A" w:rsidR="00984856" w:rsidRDefault="00984856" w:rsidP="00CD3D41">
      <w:pPr>
        <w:rPr>
          <w:color w:val="595959" w:themeColor="text2"/>
        </w:rPr>
      </w:pPr>
      <w:r>
        <w:rPr>
          <mc:AlternateContent>
            <mc:Choice Requires="w16se"/>
            <mc:Fallback>
              <w:rFonts w:ascii="Apple Color Emoji" w:eastAsia="Apple Color Emoji" w:hAnsi="Apple Color Emoji" w:cs="Apple Color Emoji"/>
            </mc:Fallback>
          </mc:AlternateContent>
          <w:color w:val="595959" w:themeColor="text2"/>
        </w:rPr>
        <mc:AlternateContent>
          <mc:Choice Requires="w16se">
            <w16se:symEx w16se:font="Apple Color Emoji" w16se:char="1F311"/>
          </mc:Choice>
          <mc:Fallback>
            <w:t>🌑</w:t>
          </mc:Fallback>
        </mc:AlternateContent>
      </w:r>
      <w:r>
        <w:rPr>
          <w:color w:val="595959" w:themeColor="text2"/>
        </w:rPr>
        <w:t xml:space="preserve"> last quarter of class</w:t>
      </w:r>
    </w:p>
    <w:p w14:paraId="7B441D32" w14:textId="22C53439" w:rsidR="00984856" w:rsidRDefault="00984856" w:rsidP="00984856">
      <w:pPr>
        <w:rPr>
          <w:rFonts w:ascii="Times New Roman" w:hAnsi="Times New Roman" w:cs="Times New Roman"/>
          <w:lang w:val="en-GB"/>
        </w:rPr>
      </w:pPr>
      <w:r>
        <w:rPr>
          <w:rFonts w:ascii="Times New Roman" w:hAnsi="Times New Roman" w:cs="Times New Roman"/>
          <w:lang w:val="en-GB"/>
        </w:rPr>
        <w:t>Weeks 7-9 [23 Feb-14 March]:</w:t>
      </w:r>
    </w:p>
    <w:p w14:paraId="1AE08B9A" w14:textId="77777777" w:rsidR="00984856" w:rsidRDefault="00984856" w:rsidP="00984856">
      <w:pPr>
        <w:ind w:firstLine="720"/>
        <w:rPr>
          <w:rFonts w:ascii="Times New Roman" w:hAnsi="Times New Roman" w:cs="Times New Roman"/>
          <w:lang w:val="en-GB"/>
        </w:rPr>
      </w:pPr>
      <w:r>
        <w:rPr>
          <w:rFonts w:ascii="Times New Roman" w:hAnsi="Times New Roman" w:cs="Times New Roman"/>
          <w:lang w:val="en-GB"/>
        </w:rPr>
        <w:t>Water Use Technology</w:t>
      </w:r>
    </w:p>
    <w:p w14:paraId="4E864B21" w14:textId="5A8AD37F" w:rsidR="00984856" w:rsidRPr="00984856" w:rsidRDefault="00984856" w:rsidP="00984856">
      <w:pPr>
        <w:ind w:firstLine="720"/>
        <w:rPr>
          <w:rFonts w:ascii="Times New Roman" w:hAnsi="Times New Roman" w:cs="Times New Roman"/>
          <w:lang w:val="en-GB"/>
        </w:rPr>
      </w:pPr>
      <w:r>
        <w:rPr>
          <w:rFonts w:ascii="Times New Roman" w:hAnsi="Times New Roman" w:cs="Times New Roman"/>
          <w:lang w:val="en-GB"/>
        </w:rPr>
        <w:t>Water Transport and Harbours</w:t>
      </w:r>
    </w:p>
    <w:p w14:paraId="1DB9822E" w14:textId="70C3CE10" w:rsidR="00984856" w:rsidRDefault="00984856" w:rsidP="00984856">
      <w:pPr>
        <w:rPr>
          <w:rFonts w:ascii="Times New Roman" w:hAnsi="Times New Roman" w:cs="Times New Roman"/>
          <w:lang w:val="en-GB"/>
        </w:rPr>
      </w:pPr>
      <w:r>
        <w:rPr>
          <w:rFonts w:ascii="Times New Roman" w:hAnsi="Times New Roman" w:cs="Times New Roman"/>
          <w:lang w:val="en-GB"/>
        </w:rPr>
        <w:t>Weeks 10-12 [16-30 March]:</w:t>
      </w:r>
    </w:p>
    <w:p w14:paraId="12F4D2CC" w14:textId="77777777" w:rsidR="00984856" w:rsidRDefault="00984856" w:rsidP="00984856">
      <w:pPr>
        <w:ind w:firstLine="720"/>
        <w:rPr>
          <w:rFonts w:ascii="Times New Roman" w:hAnsi="Times New Roman" w:cs="Times New Roman"/>
          <w:lang w:val="en-GB"/>
        </w:rPr>
      </w:pPr>
      <w:r>
        <w:rPr>
          <w:rFonts w:ascii="Times New Roman" w:hAnsi="Times New Roman" w:cs="Times New Roman"/>
          <w:lang w:val="en-GB"/>
        </w:rPr>
        <w:t>Music and Dance</w:t>
      </w:r>
    </w:p>
    <w:p w14:paraId="10FD1279" w14:textId="597C5C7B" w:rsidR="00984856" w:rsidRPr="00023C00" w:rsidRDefault="00984856" w:rsidP="00984856">
      <w:pPr>
        <w:ind w:firstLine="720"/>
        <w:rPr>
          <w:rFonts w:ascii="Times New Roman" w:hAnsi="Times New Roman" w:cs="Times New Roman"/>
          <w:lang w:val="en-GB"/>
        </w:rPr>
      </w:pPr>
      <w:r>
        <w:rPr>
          <w:rFonts w:ascii="Times New Roman" w:hAnsi="Times New Roman" w:cs="Times New Roman"/>
          <w:lang w:val="en-GB"/>
        </w:rPr>
        <w:t>Magic</w:t>
      </w:r>
    </w:p>
    <w:p w14:paraId="1CB9022C" w14:textId="77777777" w:rsidR="00984856" w:rsidRPr="00CD3D41" w:rsidRDefault="00984856" w:rsidP="00CD3D41">
      <w:pPr>
        <w:rPr>
          <w:color w:val="595959" w:themeColor="text2"/>
        </w:rPr>
      </w:pPr>
    </w:p>
    <w:p w14:paraId="2BB917DD" w14:textId="19E6C9A9" w:rsidR="00050197" w:rsidRPr="00F7521C" w:rsidRDefault="00050197" w:rsidP="00B86A7F">
      <w:pPr>
        <w:pStyle w:val="Heading3"/>
      </w:pPr>
      <w:r w:rsidRPr="00F7521C">
        <w:t xml:space="preserve">Course </w:t>
      </w:r>
      <w:r w:rsidR="00AB0422">
        <w:t>L</w:t>
      </w:r>
      <w:r w:rsidRPr="00F7521C">
        <w:t xml:space="preserve">evel </w:t>
      </w:r>
      <w:r w:rsidR="00AB0422">
        <w:t>L</w:t>
      </w:r>
      <w:r w:rsidRPr="00F7521C">
        <w:t>earning</w:t>
      </w:r>
      <w:r w:rsidR="00AC3866" w:rsidRPr="00F7521C">
        <w:t xml:space="preserve"> objectives</w:t>
      </w:r>
    </w:p>
    <w:p w14:paraId="7FAD0F6C" w14:textId="1B8CED52" w:rsidR="00B75305" w:rsidRPr="00B75305" w:rsidRDefault="00B75305" w:rsidP="00B75305">
      <w:pPr>
        <w:pStyle w:val="ListParagraph"/>
        <w:numPr>
          <w:ilvl w:val="0"/>
          <w:numId w:val="19"/>
        </w:numPr>
        <w:rPr>
          <w:rFonts w:ascii="Times New Roman" w:hAnsi="Times New Roman" w:cs="Times New Roman"/>
        </w:rPr>
      </w:pPr>
      <w:r w:rsidRPr="00B75305">
        <w:rPr>
          <w:rFonts w:ascii="Times New Roman" w:hAnsi="Times New Roman" w:cs="Times New Roman"/>
        </w:rPr>
        <w:t>As a two-te</w:t>
      </w:r>
      <w:r>
        <w:rPr>
          <w:rFonts w:ascii="Times New Roman" w:hAnsi="Times New Roman" w:cs="Times New Roman"/>
        </w:rPr>
        <w:t xml:space="preserve">rm course, </w:t>
      </w:r>
      <w:r w:rsidRPr="00B75305">
        <w:rPr>
          <w:rFonts w:ascii="Times New Roman" w:hAnsi="Times New Roman" w:cs="Times New Roman"/>
        </w:rPr>
        <w:t>we can leverage our time together to maximize the enhancement of your critical reading, research, and writing skills.</w:t>
      </w:r>
    </w:p>
    <w:p w14:paraId="2D35AF67" w14:textId="62E60E9C" w:rsidR="00B75305" w:rsidRPr="00B75305" w:rsidRDefault="00B75305" w:rsidP="00B75305">
      <w:pPr>
        <w:pStyle w:val="ListParagraph"/>
        <w:numPr>
          <w:ilvl w:val="0"/>
          <w:numId w:val="19"/>
        </w:numPr>
        <w:rPr>
          <w:rFonts w:ascii="Times New Roman" w:hAnsi="Times New Roman" w:cs="Times New Roman"/>
        </w:rPr>
      </w:pPr>
      <w:r>
        <w:rPr>
          <w:rFonts w:ascii="Times New Roman" w:hAnsi="Times New Roman" w:cs="Times New Roman"/>
        </w:rPr>
        <w:t>Learn to love the joy of a</w:t>
      </w:r>
      <w:r w:rsidRPr="00B75305">
        <w:rPr>
          <w:rFonts w:ascii="Times New Roman" w:hAnsi="Times New Roman" w:cs="Times New Roman"/>
        </w:rPr>
        <w:t xml:space="preserve"> close reading of ancient (in translation) sources and modern scholarship with tonnes of visual material </w:t>
      </w:r>
    </w:p>
    <w:p w14:paraId="7F96BDFB" w14:textId="1CEAEA93" w:rsidR="00B75305" w:rsidRDefault="00B75305" w:rsidP="00B75305">
      <w:pPr>
        <w:pStyle w:val="ListParagraph"/>
        <w:numPr>
          <w:ilvl w:val="0"/>
          <w:numId w:val="19"/>
        </w:numPr>
        <w:rPr>
          <w:rFonts w:ascii="Times New Roman" w:hAnsi="Times New Roman" w:cs="Times New Roman"/>
        </w:rPr>
      </w:pPr>
      <w:r>
        <w:rPr>
          <w:rFonts w:ascii="Times New Roman" w:hAnsi="Times New Roman" w:cs="Times New Roman"/>
        </w:rPr>
        <w:t>Learn to separate fact from factoids</w:t>
      </w:r>
      <w:r w:rsidR="006B5F8A">
        <w:rPr>
          <w:rFonts w:ascii="Times New Roman" w:hAnsi="Times New Roman" w:cs="Times New Roman"/>
        </w:rPr>
        <w:t>, evidence from opinion</w:t>
      </w:r>
      <w:r>
        <w:rPr>
          <w:rFonts w:ascii="Times New Roman" w:hAnsi="Times New Roman" w:cs="Times New Roman"/>
        </w:rPr>
        <w:t>.</w:t>
      </w:r>
    </w:p>
    <w:p w14:paraId="05FAB68C" w14:textId="0192698D" w:rsidR="006B5F8A" w:rsidRPr="00B75305" w:rsidRDefault="006B5F8A" w:rsidP="00B75305">
      <w:pPr>
        <w:pStyle w:val="ListParagraph"/>
        <w:numPr>
          <w:ilvl w:val="0"/>
          <w:numId w:val="19"/>
        </w:numPr>
        <w:rPr>
          <w:rFonts w:ascii="Times New Roman" w:hAnsi="Times New Roman" w:cs="Times New Roman"/>
        </w:rPr>
      </w:pPr>
      <w:r>
        <w:rPr>
          <w:rFonts w:ascii="Times New Roman" w:hAnsi="Times New Roman" w:cs="Times New Roman"/>
        </w:rPr>
        <w:t>D</w:t>
      </w:r>
      <w:r w:rsidRPr="00B75305">
        <w:rPr>
          <w:rFonts w:ascii="Times New Roman" w:hAnsi="Times New Roman" w:cs="Times New Roman"/>
        </w:rPr>
        <w:t xml:space="preserve">econstruct arguments to see which ones are tenable because they are evidence-based and the argument is logical and coherent.  </w:t>
      </w:r>
    </w:p>
    <w:p w14:paraId="2ECB6ABD" w14:textId="77F88770" w:rsidR="00B75305" w:rsidRPr="00B75305" w:rsidRDefault="00B75305" w:rsidP="00B75305">
      <w:pPr>
        <w:pStyle w:val="ListParagraph"/>
        <w:numPr>
          <w:ilvl w:val="0"/>
          <w:numId w:val="19"/>
        </w:numPr>
        <w:rPr>
          <w:rFonts w:ascii="Times New Roman" w:hAnsi="Times New Roman" w:cs="Times New Roman"/>
        </w:rPr>
      </w:pPr>
      <w:r>
        <w:rPr>
          <w:rFonts w:ascii="Times New Roman" w:hAnsi="Times New Roman" w:cs="Times New Roman"/>
        </w:rPr>
        <w:t>Do not be satisfied with ‘encyclopedia superficiality’ (Alexander von Humboldt) but see how amazing deep analysis of texts and contexts and issues is.</w:t>
      </w:r>
    </w:p>
    <w:p w14:paraId="550355E5" w14:textId="415A0582" w:rsidR="00B75305" w:rsidRPr="00B75305" w:rsidRDefault="00B75305" w:rsidP="00B75305">
      <w:pPr>
        <w:pStyle w:val="ListParagraph"/>
        <w:numPr>
          <w:ilvl w:val="0"/>
          <w:numId w:val="19"/>
        </w:numPr>
        <w:rPr>
          <w:rFonts w:ascii="Times New Roman" w:hAnsi="Times New Roman" w:cs="Times New Roman"/>
        </w:rPr>
      </w:pPr>
      <w:r>
        <w:rPr>
          <w:rFonts w:ascii="Times New Roman" w:hAnsi="Times New Roman" w:cs="Times New Roman"/>
        </w:rPr>
        <w:t xml:space="preserve">Quickly and </w:t>
      </w:r>
      <w:r w:rsidRPr="00B75305">
        <w:rPr>
          <w:rFonts w:ascii="Times New Roman" w:hAnsi="Times New Roman" w:cs="Times New Roman"/>
        </w:rPr>
        <w:t>effectively evaluate resources in relation to a specific problem</w:t>
      </w:r>
    </w:p>
    <w:p w14:paraId="7C031B03" w14:textId="3C0A39F0" w:rsidR="00B75305" w:rsidRPr="00B75305" w:rsidRDefault="00B75305" w:rsidP="00B75305">
      <w:pPr>
        <w:pStyle w:val="ListParagraph"/>
        <w:numPr>
          <w:ilvl w:val="0"/>
          <w:numId w:val="19"/>
        </w:numPr>
        <w:rPr>
          <w:rFonts w:ascii="Times New Roman" w:hAnsi="Times New Roman" w:cs="Times New Roman"/>
        </w:rPr>
      </w:pPr>
      <w:r>
        <w:rPr>
          <w:rFonts w:ascii="Times New Roman" w:hAnsi="Times New Roman" w:cs="Times New Roman"/>
        </w:rPr>
        <w:t>P</w:t>
      </w:r>
      <w:r w:rsidRPr="00B75305">
        <w:rPr>
          <w:rFonts w:ascii="Times New Roman" w:hAnsi="Times New Roman" w:cs="Times New Roman"/>
        </w:rPr>
        <w:t xml:space="preserve">uzzle </w:t>
      </w:r>
      <w:r>
        <w:rPr>
          <w:rFonts w:ascii="Times New Roman" w:hAnsi="Times New Roman" w:cs="Times New Roman"/>
        </w:rPr>
        <w:t>out</w:t>
      </w:r>
      <w:r w:rsidRPr="00B75305">
        <w:rPr>
          <w:rFonts w:ascii="Times New Roman" w:hAnsi="Times New Roman" w:cs="Times New Roman"/>
        </w:rPr>
        <w:t xml:space="preserve"> to how to arrange data and arguments and communicate results as forcibly and clearly as possible.  </w:t>
      </w:r>
    </w:p>
    <w:p w14:paraId="1E3046B7" w14:textId="390E33C1" w:rsidR="00B75305" w:rsidRPr="00B75305" w:rsidRDefault="00B75305" w:rsidP="00B75305">
      <w:pPr>
        <w:pStyle w:val="ListParagraph"/>
        <w:numPr>
          <w:ilvl w:val="0"/>
          <w:numId w:val="19"/>
        </w:numPr>
        <w:rPr>
          <w:rFonts w:ascii="Times New Roman" w:hAnsi="Times New Roman" w:cs="Times New Roman"/>
        </w:rPr>
      </w:pPr>
      <w:r>
        <w:rPr>
          <w:rFonts w:ascii="Times New Roman" w:hAnsi="Times New Roman" w:cs="Times New Roman"/>
        </w:rPr>
        <w:t xml:space="preserve">Come to appreciate one how good and dependable a friend is the </w:t>
      </w:r>
      <w:proofErr w:type="spellStart"/>
      <w:r>
        <w:rPr>
          <w:rFonts w:ascii="Times New Roman" w:hAnsi="Times New Roman" w:cs="Times New Roman"/>
        </w:rPr>
        <w:t>MacOdrum</w:t>
      </w:r>
      <w:proofErr w:type="spellEnd"/>
      <w:r>
        <w:rPr>
          <w:rFonts w:ascii="Times New Roman" w:hAnsi="Times New Roman" w:cs="Times New Roman"/>
        </w:rPr>
        <w:t xml:space="preserve"> Library.  It is shockingly good and as a university library almost everything is peer reviewed.</w:t>
      </w:r>
    </w:p>
    <w:p w14:paraId="00444FF0" w14:textId="68E7EDDC" w:rsidR="0049259D" w:rsidRDefault="00B75305" w:rsidP="00B75305">
      <w:pPr>
        <w:pStyle w:val="ListParagraph"/>
        <w:numPr>
          <w:ilvl w:val="0"/>
          <w:numId w:val="19"/>
        </w:numPr>
        <w:rPr>
          <w:rFonts w:ascii="Times New Roman" w:hAnsi="Times New Roman" w:cs="Times New Roman"/>
        </w:rPr>
      </w:pPr>
      <w:r w:rsidRPr="00B75305">
        <w:rPr>
          <w:rFonts w:ascii="Times New Roman" w:hAnsi="Times New Roman" w:cs="Times New Roman"/>
        </w:rPr>
        <w:lastRenderedPageBreak/>
        <w:t>Some ancient writers got it wrong</w:t>
      </w:r>
      <w:r>
        <w:rPr>
          <w:rFonts w:ascii="Times New Roman" w:hAnsi="Times New Roman" w:cs="Times New Roman"/>
        </w:rPr>
        <w:t xml:space="preserve"> sometimes</w:t>
      </w:r>
      <w:r w:rsidR="006B5F8A">
        <w:rPr>
          <w:rFonts w:ascii="Times New Roman" w:hAnsi="Times New Roman" w:cs="Times New Roman"/>
        </w:rPr>
        <w:t xml:space="preserve"> (and some got it wrong</w:t>
      </w:r>
      <w:r w:rsidRPr="00B75305">
        <w:rPr>
          <w:rFonts w:ascii="Times New Roman" w:hAnsi="Times New Roman" w:cs="Times New Roman"/>
        </w:rPr>
        <w:t xml:space="preserve"> more than sometimes</w:t>
      </w:r>
      <w:r w:rsidR="006B5F8A">
        <w:rPr>
          <w:rFonts w:ascii="Times New Roman" w:hAnsi="Times New Roman" w:cs="Times New Roman"/>
        </w:rPr>
        <w:t>)</w:t>
      </w:r>
      <w:r w:rsidRPr="00B75305">
        <w:rPr>
          <w:rFonts w:ascii="Times New Roman" w:hAnsi="Times New Roman" w:cs="Times New Roman"/>
        </w:rPr>
        <w:t>.</w:t>
      </w:r>
      <w:r w:rsidR="006B5F8A">
        <w:rPr>
          <w:rFonts w:ascii="Times New Roman" w:hAnsi="Times New Roman" w:cs="Times New Roman"/>
        </w:rPr>
        <w:t xml:space="preserve">  You get to say/write </w:t>
      </w:r>
      <w:proofErr w:type="gramStart"/>
      <w:r w:rsidR="006B5F8A">
        <w:rPr>
          <w:rFonts w:ascii="Times New Roman" w:hAnsi="Times New Roman" w:cs="Times New Roman"/>
        </w:rPr>
        <w:t>that, and</w:t>
      </w:r>
      <w:proofErr w:type="gramEnd"/>
      <w:r w:rsidR="006B5F8A">
        <w:rPr>
          <w:rFonts w:ascii="Times New Roman" w:hAnsi="Times New Roman" w:cs="Times New Roman"/>
        </w:rPr>
        <w:t xml:space="preserve"> then give examples/show proof.</w:t>
      </w:r>
    </w:p>
    <w:p w14:paraId="33687228" w14:textId="111DB86B" w:rsidR="006B5F8A" w:rsidRDefault="006B5F8A" w:rsidP="00B75305">
      <w:pPr>
        <w:pStyle w:val="ListParagraph"/>
        <w:numPr>
          <w:ilvl w:val="0"/>
          <w:numId w:val="19"/>
        </w:numPr>
        <w:rPr>
          <w:rFonts w:ascii="Times New Roman" w:hAnsi="Times New Roman" w:cs="Times New Roman"/>
        </w:rPr>
      </w:pPr>
      <w:r>
        <w:rPr>
          <w:rFonts w:ascii="Times New Roman" w:hAnsi="Times New Roman" w:cs="Times New Roman"/>
        </w:rPr>
        <w:t>HAVE FUN doing all this.</w:t>
      </w:r>
    </w:p>
    <w:p w14:paraId="2F116DD4" w14:textId="77777777" w:rsidR="006B5F8A" w:rsidRPr="006B5F8A" w:rsidRDefault="006B5F8A" w:rsidP="006B5F8A">
      <w:pPr>
        <w:ind w:left="360"/>
        <w:rPr>
          <w:rFonts w:ascii="Times New Roman" w:hAnsi="Times New Roman" w:cs="Times New Roman"/>
        </w:rPr>
      </w:pPr>
    </w:p>
    <w:p w14:paraId="6037C955" w14:textId="21C7A3A4" w:rsidR="00050197" w:rsidRPr="004E451F" w:rsidRDefault="00050197" w:rsidP="00B86A7F">
      <w:pPr>
        <w:pStyle w:val="Heading3"/>
      </w:pPr>
      <w:r w:rsidRPr="004E451F">
        <w:t xml:space="preserve">Inclusive </w:t>
      </w:r>
      <w:r w:rsidR="00AB0422">
        <w:t>T</w:t>
      </w:r>
      <w:r w:rsidRPr="004E451F">
        <w:t xml:space="preserve">eaching </w:t>
      </w:r>
      <w:r w:rsidR="00AB0422">
        <w:t>S</w:t>
      </w:r>
      <w:r w:rsidRPr="004E451F">
        <w:t>tatement</w:t>
      </w:r>
    </w:p>
    <w:p w14:paraId="39CE7435" w14:textId="6117E1B5" w:rsidR="00D75F65" w:rsidRDefault="00D75F65" w:rsidP="0049259D">
      <w:pPr>
        <w:rPr>
          <w:color w:val="595959" w:themeColor="text2"/>
        </w:rPr>
      </w:pPr>
      <w:r>
        <w:rPr>
          <w:color w:val="595959" w:themeColor="text2"/>
        </w:rPr>
        <w:t>A ‘univ</w:t>
      </w:r>
      <w:r w:rsidR="00D86205">
        <w:rPr>
          <w:color w:val="595959" w:themeColor="text2"/>
        </w:rPr>
        <w:t>ersity’ by its name means everything, and everyone, in the universe.  This is a good start.</w:t>
      </w:r>
    </w:p>
    <w:p w14:paraId="72462579" w14:textId="35187846" w:rsidR="00D86205" w:rsidRDefault="00D86205" w:rsidP="0049259D">
      <w:pPr>
        <w:rPr>
          <w:color w:val="595959" w:themeColor="text2"/>
        </w:rPr>
      </w:pPr>
      <w:r>
        <w:rPr>
          <w:color w:val="595959" w:themeColor="text2"/>
        </w:rPr>
        <w:t>By law in Canada any written work can be submitted in English or in French.  I can also read work submitted German, Greek or Italian.</w:t>
      </w:r>
    </w:p>
    <w:p w14:paraId="7EF5F35A" w14:textId="77777777" w:rsidR="00D86205" w:rsidRDefault="00D86205" w:rsidP="0049259D">
      <w:pPr>
        <w:rPr>
          <w:color w:val="595959" w:themeColor="text2"/>
        </w:rPr>
      </w:pPr>
    </w:p>
    <w:p w14:paraId="4305B271" w14:textId="1C09AB0C" w:rsidR="00823882" w:rsidRPr="0093243C" w:rsidRDefault="002873A4" w:rsidP="00B86A7F">
      <w:pPr>
        <w:pStyle w:val="Heading3"/>
      </w:pPr>
      <w:r>
        <w:t>Territory</w:t>
      </w:r>
      <w:r w:rsidR="00823882" w:rsidRPr="0093243C">
        <w:t xml:space="preserve"> </w:t>
      </w:r>
      <w:r w:rsidR="00823882" w:rsidRPr="00B86A7F">
        <w:t>Acknowledgement</w:t>
      </w:r>
    </w:p>
    <w:p w14:paraId="7599C677" w14:textId="1991967C" w:rsidR="00021D23" w:rsidRPr="000A00A3" w:rsidRDefault="00F20DA0" w:rsidP="000125E5">
      <w:pPr>
        <w:rPr>
          <w:color w:val="595959" w:themeColor="text2"/>
        </w:rPr>
      </w:pPr>
      <w:r>
        <w:t>Carleton</w:t>
      </w:r>
      <w:r w:rsidR="005D220B">
        <w:t xml:space="preserve"> is on unceded territory of the Algonquin </w:t>
      </w:r>
      <w:proofErr w:type="spellStart"/>
      <w:r w:rsidR="005D220B">
        <w:t>Anishnaabeg</w:t>
      </w:r>
      <w:proofErr w:type="spellEnd"/>
      <w:r w:rsidR="005D220B">
        <w:t xml:space="preserve"> people</w:t>
      </w:r>
      <w:r w:rsidR="005D220B">
        <w:rPr>
          <w:color w:val="595959" w:themeColor="text2"/>
        </w:rPr>
        <w:t>.</w:t>
      </w:r>
    </w:p>
    <w:p w14:paraId="78C370CF" w14:textId="77777777" w:rsidR="00D86205" w:rsidRDefault="00D86205" w:rsidP="00B86A7F">
      <w:pPr>
        <w:pStyle w:val="Heading3"/>
      </w:pPr>
    </w:p>
    <w:p w14:paraId="458B2736" w14:textId="52EF4A9A" w:rsidR="0067272F" w:rsidRPr="000125E5" w:rsidRDefault="0067272F" w:rsidP="00B86A7F">
      <w:pPr>
        <w:pStyle w:val="Heading3"/>
      </w:pPr>
      <w:r w:rsidRPr="000125E5">
        <w:t>Community Guidelines</w:t>
      </w:r>
      <w:r w:rsidR="00D86205">
        <w:t>/Academic Integrity</w:t>
      </w:r>
    </w:p>
    <w:p w14:paraId="4DC31755" w14:textId="49564A44" w:rsidR="00D86205" w:rsidRDefault="00D86205" w:rsidP="00F067E4">
      <w:pPr>
        <w:pStyle w:val="12pt-6ptspacingBold"/>
        <w:rPr>
          <w:b w:val="0"/>
          <w:bCs w:val="0"/>
        </w:rPr>
      </w:pPr>
      <w:r>
        <w:rPr>
          <w:b w:val="0"/>
          <w:bCs w:val="0"/>
        </w:rPr>
        <w:t>The four ancient cardinal virtues were justice, moral courage, moderation, and wisdom.  They have not always been observed but they have never gone out of fashion.</w:t>
      </w:r>
    </w:p>
    <w:p w14:paraId="5C336F9E" w14:textId="30C34ECA" w:rsidR="00D86205" w:rsidRDefault="00D86205" w:rsidP="00F067E4">
      <w:pPr>
        <w:pStyle w:val="12pt-6ptspacingBold"/>
        <w:rPr>
          <w:b w:val="0"/>
          <w:bCs w:val="0"/>
        </w:rPr>
      </w:pPr>
      <w:r>
        <w:rPr>
          <w:b w:val="0"/>
          <w:bCs w:val="0"/>
        </w:rPr>
        <w:t>By common sense they imply, as well, honesty, responsibility, respect, fairness, trust.</w:t>
      </w:r>
    </w:p>
    <w:p w14:paraId="0CDD56A8" w14:textId="098F211F" w:rsidR="00D86205" w:rsidRDefault="00D86205" w:rsidP="00F067E4">
      <w:pPr>
        <w:pStyle w:val="12pt-6ptspacingBold"/>
        <w:rPr>
          <w:b w:val="0"/>
          <w:bCs w:val="0"/>
        </w:rPr>
      </w:pPr>
      <w:r>
        <w:rPr>
          <w:b w:val="0"/>
          <w:bCs w:val="0"/>
        </w:rPr>
        <w:t>These cornerstones apply to all of us – the professor, TAs, learners.</w:t>
      </w:r>
    </w:p>
    <w:p w14:paraId="4ED3EA60" w14:textId="77777777" w:rsidR="00D86205" w:rsidRPr="00D86205" w:rsidRDefault="00D86205" w:rsidP="00F067E4">
      <w:pPr>
        <w:pStyle w:val="12pt-6ptspacingBold"/>
        <w:rPr>
          <w:b w:val="0"/>
          <w:bCs w:val="0"/>
        </w:rPr>
      </w:pPr>
    </w:p>
    <w:p w14:paraId="586EAA46" w14:textId="50A331B5" w:rsidR="005B2216" w:rsidRDefault="005B2216" w:rsidP="006821C2">
      <w:pPr>
        <w:pStyle w:val="Heading3"/>
      </w:pPr>
      <w:r w:rsidRPr="006821C2">
        <w:t>Generative AI use</w:t>
      </w:r>
      <w:r>
        <w:t xml:space="preserve"> </w:t>
      </w:r>
    </w:p>
    <w:p w14:paraId="6E1F5862" w14:textId="0D145850" w:rsidR="00D86205" w:rsidRDefault="00D86205" w:rsidP="00C812B4">
      <w:pPr>
        <w:rPr>
          <w:color w:val="595959" w:themeColor="text2"/>
        </w:rPr>
      </w:pPr>
      <w:r>
        <w:rPr>
          <w:color w:val="595959" w:themeColor="text2"/>
        </w:rPr>
        <w:t>AI is a research tool and as such has great value.  Like any</w:t>
      </w:r>
      <w:r w:rsidR="009B1152">
        <w:rPr>
          <w:color w:val="595959" w:themeColor="text2"/>
        </w:rPr>
        <w:t xml:space="preserve"> research, it needs to be </w:t>
      </w:r>
      <w:proofErr w:type="gramStart"/>
      <w:r w:rsidR="009B1152">
        <w:rPr>
          <w:color w:val="595959" w:themeColor="text2"/>
        </w:rPr>
        <w:t>acknowledged</w:t>
      </w:r>
      <w:proofErr w:type="gramEnd"/>
      <w:r w:rsidR="009B1152">
        <w:rPr>
          <w:color w:val="595959" w:themeColor="text2"/>
        </w:rPr>
        <w:t xml:space="preserve"> or it is a form of plagiarism as defined by Carleton.</w:t>
      </w:r>
    </w:p>
    <w:p w14:paraId="66394973" w14:textId="77777777" w:rsidR="009B1152" w:rsidRDefault="009B1152" w:rsidP="00C812B4">
      <w:pPr>
        <w:rPr>
          <w:color w:val="595959" w:themeColor="text2"/>
        </w:rPr>
      </w:pPr>
    </w:p>
    <w:p w14:paraId="3FA4C6BB" w14:textId="54063461" w:rsidR="009B1152" w:rsidRDefault="009B1152" w:rsidP="00C812B4">
      <w:pPr>
        <w:rPr>
          <w:color w:val="595959" w:themeColor="text2"/>
        </w:rPr>
      </w:pPr>
      <w:r>
        <w:rPr>
          <w:color w:val="595959" w:themeColor="text2"/>
        </w:rPr>
        <w:t>AI is not a writing tool, writing supplement, or substitute for writing up your results on your own.  To do so is a form of plagiarism as defined by Carleton.</w:t>
      </w:r>
    </w:p>
    <w:p w14:paraId="14928CDC" w14:textId="77777777" w:rsidR="00EC6737" w:rsidRDefault="00EC6737" w:rsidP="00C812B4">
      <w:pPr>
        <w:rPr>
          <w:color w:val="595959" w:themeColor="text2"/>
        </w:rPr>
      </w:pPr>
    </w:p>
    <w:p w14:paraId="0E2809BD" w14:textId="3750BB6A" w:rsidR="00EC6737" w:rsidRDefault="00EC6737" w:rsidP="00C812B4">
      <w:pPr>
        <w:rPr>
          <w:color w:val="595959" w:themeColor="text2"/>
        </w:rPr>
      </w:pPr>
      <w:r>
        <w:rPr>
          <w:color w:val="595959" w:themeColor="text2"/>
        </w:rPr>
        <w:t>Infractions will be sent to the Assistant Dean, Faculty of Science.</w:t>
      </w:r>
    </w:p>
    <w:p w14:paraId="13A54816" w14:textId="349CCA46" w:rsidR="00091F38" w:rsidRPr="0093243C" w:rsidRDefault="00091F38" w:rsidP="00F067E4">
      <w:pPr>
        <w:pStyle w:val="Heading2"/>
      </w:pPr>
      <w:r w:rsidRPr="00F067E4">
        <w:t>Learning</w:t>
      </w:r>
      <w:r w:rsidRPr="0093243C">
        <w:t xml:space="preserve"> Materials</w:t>
      </w:r>
    </w:p>
    <w:p w14:paraId="1DCF1EE7" w14:textId="395B4504" w:rsidR="00AC3866" w:rsidRDefault="009B1152" w:rsidP="00705807">
      <w:pPr>
        <w:pStyle w:val="Heading3"/>
      </w:pPr>
      <w:r>
        <w:t>Book (your choice of one of two) for the Modern Book Assignment</w:t>
      </w:r>
    </w:p>
    <w:p w14:paraId="36A65CF8" w14:textId="77777777" w:rsidR="009B1152" w:rsidRDefault="009B1152" w:rsidP="00C42B72">
      <w:pPr>
        <w:spacing w:before="0" w:after="0"/>
      </w:pPr>
    </w:p>
    <w:p w14:paraId="2F630D92" w14:textId="77777777" w:rsidR="00C42B72" w:rsidRDefault="00C42B72" w:rsidP="00C42B72">
      <w:pPr>
        <w:spacing w:before="0" w:after="0"/>
        <w:rPr>
          <w:rFonts w:ascii="Times New Roman" w:hAnsi="Times New Roman" w:cs="Times New Roman"/>
        </w:rPr>
      </w:pPr>
      <w:r>
        <w:rPr>
          <w:rFonts w:ascii="Times New Roman" w:hAnsi="Times New Roman" w:cs="Times New Roman"/>
        </w:rPr>
        <w:t>Daum</w:t>
      </w:r>
      <w:r w:rsidRPr="00A26690">
        <w:rPr>
          <w:rFonts w:ascii="Times New Roman" w:hAnsi="Times New Roman" w:cs="Times New Roman"/>
        </w:rPr>
        <w:t xml:space="preserve">, </w:t>
      </w:r>
      <w:r>
        <w:rPr>
          <w:rFonts w:ascii="Times New Roman" w:hAnsi="Times New Roman" w:cs="Times New Roman"/>
        </w:rPr>
        <w:t>Andreas W.</w:t>
      </w:r>
      <w:r w:rsidRPr="00A26690">
        <w:rPr>
          <w:rFonts w:ascii="Times New Roman" w:hAnsi="Times New Roman" w:cs="Times New Roman"/>
        </w:rPr>
        <w:t xml:space="preserve"> 202</w:t>
      </w:r>
      <w:r>
        <w:rPr>
          <w:rFonts w:ascii="Times New Roman" w:hAnsi="Times New Roman" w:cs="Times New Roman"/>
        </w:rPr>
        <w:t>4</w:t>
      </w:r>
      <w:r w:rsidRPr="00A26690">
        <w:rPr>
          <w:rFonts w:ascii="Times New Roman" w:hAnsi="Times New Roman" w:cs="Times New Roman"/>
        </w:rPr>
        <w:t xml:space="preserve">.  </w:t>
      </w:r>
      <w:r>
        <w:rPr>
          <w:rFonts w:ascii="Times New Roman" w:hAnsi="Times New Roman" w:cs="Times New Roman"/>
          <w:i/>
          <w:iCs/>
        </w:rPr>
        <w:t>Alexander von Humbolt:  A Concise Biography</w:t>
      </w:r>
      <w:r w:rsidRPr="00A26690">
        <w:rPr>
          <w:rFonts w:ascii="Times New Roman" w:hAnsi="Times New Roman" w:cs="Times New Roman"/>
        </w:rPr>
        <w:t xml:space="preserve">.  </w:t>
      </w:r>
    </w:p>
    <w:p w14:paraId="060C7468" w14:textId="77777777" w:rsidR="00C42B72" w:rsidRPr="00A26690" w:rsidRDefault="00C42B72" w:rsidP="00C42B72">
      <w:pPr>
        <w:spacing w:before="0" w:after="0"/>
        <w:rPr>
          <w:rFonts w:ascii="Times New Roman" w:hAnsi="Times New Roman" w:cs="Times New Roman"/>
        </w:rPr>
      </w:pPr>
      <w:r>
        <w:rPr>
          <w:rFonts w:ascii="Times New Roman" w:hAnsi="Times New Roman" w:cs="Times New Roman"/>
        </w:rPr>
        <w:t>Princeton</w:t>
      </w:r>
      <w:r w:rsidRPr="00A26690">
        <w:rPr>
          <w:rFonts w:ascii="Times New Roman" w:hAnsi="Times New Roman" w:cs="Times New Roman"/>
        </w:rPr>
        <w:t>,</w:t>
      </w:r>
      <w:r>
        <w:rPr>
          <w:rFonts w:ascii="Times New Roman" w:hAnsi="Times New Roman" w:cs="Times New Roman"/>
        </w:rPr>
        <w:t xml:space="preserve"> Princeton University Press</w:t>
      </w:r>
      <w:r w:rsidRPr="00A26690">
        <w:rPr>
          <w:rFonts w:ascii="Times New Roman" w:hAnsi="Times New Roman" w:cs="Times New Roman"/>
        </w:rPr>
        <w:t xml:space="preserve">.  </w:t>
      </w:r>
    </w:p>
    <w:p w14:paraId="26DA6F82" w14:textId="77777777" w:rsidR="00C42B72" w:rsidRPr="00A26690" w:rsidRDefault="00C42B72" w:rsidP="00C42B72">
      <w:pPr>
        <w:spacing w:before="0" w:after="0"/>
        <w:rPr>
          <w:rFonts w:ascii="Times New Roman" w:hAnsi="Times New Roman" w:cs="Times New Roman"/>
        </w:rPr>
      </w:pPr>
      <w:r w:rsidRPr="00A26690">
        <w:rPr>
          <w:rFonts w:ascii="Times New Roman" w:eastAsia="Times New Roman" w:hAnsi="Times New Roman" w:cs="Times New Roman"/>
          <w:lang w:eastAsia="en-GB"/>
        </w:rPr>
        <w:t>ISBN: 978-</w:t>
      </w:r>
      <w:r>
        <w:rPr>
          <w:rFonts w:ascii="Times New Roman" w:eastAsia="Times New Roman" w:hAnsi="Times New Roman" w:cs="Times New Roman"/>
          <w:lang w:eastAsia="en-GB"/>
        </w:rPr>
        <w:t>0-691247366</w:t>
      </w:r>
    </w:p>
    <w:p w14:paraId="24F48AC5" w14:textId="77777777" w:rsidR="00C42B72" w:rsidRPr="00A26690" w:rsidRDefault="00C42B72" w:rsidP="00C42B72">
      <w:pPr>
        <w:spacing w:before="0" w:after="0"/>
        <w:rPr>
          <w:rFonts w:ascii="Times New Roman" w:hAnsi="Times New Roman" w:cs="Times New Roman"/>
        </w:rPr>
      </w:pPr>
      <w:r>
        <w:rPr>
          <w:rFonts w:ascii="Times New Roman" w:eastAsia="Times New Roman" w:hAnsi="Times New Roman" w:cs="Times New Roman"/>
          <w:lang w:eastAsia="en-GB"/>
        </w:rPr>
        <w:t>224</w:t>
      </w:r>
      <w:r w:rsidRPr="00A26690">
        <w:rPr>
          <w:rFonts w:ascii="Times New Roman" w:eastAsia="Times New Roman" w:hAnsi="Times New Roman" w:cs="Times New Roman"/>
          <w:lang w:eastAsia="en-GB"/>
        </w:rPr>
        <w:t xml:space="preserve"> pages</w:t>
      </w:r>
    </w:p>
    <w:p w14:paraId="547C786A" w14:textId="77777777" w:rsidR="00C42B72" w:rsidRPr="00A26690" w:rsidRDefault="00C42B72" w:rsidP="00C42B72">
      <w:pPr>
        <w:spacing w:before="0" w:after="0"/>
        <w:rPr>
          <w:rFonts w:ascii="Times New Roman" w:hAnsi="Times New Roman" w:cs="Times New Roman"/>
        </w:rPr>
      </w:pPr>
      <w:r w:rsidRPr="00A26690">
        <w:rPr>
          <w:rFonts w:ascii="Times New Roman" w:hAnsi="Times New Roman" w:cs="Times New Roman"/>
        </w:rPr>
        <w:t>$</w:t>
      </w:r>
      <w:r>
        <w:rPr>
          <w:rFonts w:ascii="Times New Roman" w:hAnsi="Times New Roman" w:cs="Times New Roman"/>
        </w:rPr>
        <w:t>24.25 (USD); Kindle $14.72</w:t>
      </w:r>
    </w:p>
    <w:p w14:paraId="462453F9" w14:textId="77777777" w:rsidR="00C42B72" w:rsidRDefault="00C42B72" w:rsidP="00C42B72">
      <w:pPr>
        <w:spacing w:before="0" w:after="0"/>
        <w:rPr>
          <w:rFonts w:ascii="Times New Roman" w:hAnsi="Times New Roman" w:cs="Times New Roman"/>
        </w:rPr>
      </w:pPr>
      <w:r>
        <w:rPr>
          <w:rFonts w:ascii="Times New Roman" w:hAnsi="Times New Roman" w:cs="Times New Roman"/>
        </w:rPr>
        <w:tab/>
        <w:t>[NOT in Carleton Library]</w:t>
      </w:r>
    </w:p>
    <w:p w14:paraId="7AB64CA6" w14:textId="77777777" w:rsidR="00C42B72" w:rsidRDefault="00C42B72" w:rsidP="00C42B72">
      <w:pPr>
        <w:spacing w:before="0" w:after="0"/>
        <w:rPr>
          <w:rFonts w:ascii="Times New Roman" w:hAnsi="Times New Roman" w:cs="Times New Roman"/>
        </w:rPr>
      </w:pPr>
    </w:p>
    <w:p w14:paraId="3EA76A4D" w14:textId="77777777" w:rsidR="00C42B72" w:rsidRDefault="00C42B72" w:rsidP="00C42B72">
      <w:pPr>
        <w:spacing w:before="0" w:after="0"/>
        <w:rPr>
          <w:rFonts w:ascii="Times New Roman" w:hAnsi="Times New Roman" w:cs="Times New Roman"/>
        </w:rPr>
      </w:pPr>
    </w:p>
    <w:p w14:paraId="37A5D853" w14:textId="77777777" w:rsidR="00C42B72" w:rsidRDefault="00C42B72" w:rsidP="00C42B72">
      <w:pPr>
        <w:spacing w:before="0" w:after="0"/>
        <w:rPr>
          <w:rFonts w:ascii="Times New Roman" w:hAnsi="Times New Roman" w:cs="Times New Roman"/>
          <w:i/>
          <w:iCs/>
        </w:rPr>
      </w:pPr>
      <w:r>
        <w:rPr>
          <w:rFonts w:ascii="Times New Roman" w:hAnsi="Times New Roman" w:cs="Times New Roman"/>
        </w:rPr>
        <w:t xml:space="preserve">Klavan, Spencer A. 2021.  </w:t>
      </w:r>
      <w:r>
        <w:rPr>
          <w:rFonts w:ascii="Times New Roman" w:hAnsi="Times New Roman" w:cs="Times New Roman"/>
          <w:i/>
          <w:iCs/>
        </w:rPr>
        <w:t>Music in Ancient Greece:  Melody, Rhythm and Life.</w:t>
      </w:r>
    </w:p>
    <w:p w14:paraId="7068C583" w14:textId="77777777" w:rsidR="00C42B72" w:rsidRPr="00A26690" w:rsidRDefault="00C42B72" w:rsidP="00C42B72">
      <w:pPr>
        <w:spacing w:before="0" w:after="0"/>
        <w:rPr>
          <w:rFonts w:ascii="Times New Roman" w:hAnsi="Times New Roman" w:cs="Times New Roman"/>
        </w:rPr>
      </w:pPr>
      <w:r w:rsidRPr="00A26690">
        <w:rPr>
          <w:rFonts w:ascii="Times New Roman" w:hAnsi="Times New Roman" w:cs="Times New Roman"/>
        </w:rPr>
        <w:t xml:space="preserve">London, </w:t>
      </w:r>
      <w:proofErr w:type="spellStart"/>
      <w:r w:rsidRPr="00A26690">
        <w:rPr>
          <w:rFonts w:ascii="Times New Roman" w:hAnsi="Times New Roman" w:cs="Times New Roman"/>
        </w:rPr>
        <w:t>Bloosmbury</w:t>
      </w:r>
      <w:proofErr w:type="spellEnd"/>
      <w:r w:rsidRPr="00A26690">
        <w:rPr>
          <w:rFonts w:ascii="Times New Roman" w:hAnsi="Times New Roman" w:cs="Times New Roman"/>
        </w:rPr>
        <w:t>.</w:t>
      </w:r>
    </w:p>
    <w:p w14:paraId="7E6E18DD" w14:textId="77777777" w:rsidR="00C42B72" w:rsidRPr="00A26690" w:rsidRDefault="00C42B72" w:rsidP="00C42B72">
      <w:pPr>
        <w:spacing w:before="0" w:after="0"/>
        <w:rPr>
          <w:rFonts w:ascii="Times New Roman" w:hAnsi="Times New Roman" w:cs="Times New Roman"/>
        </w:rPr>
      </w:pPr>
      <w:r w:rsidRPr="00A26690">
        <w:rPr>
          <w:rFonts w:ascii="Times New Roman" w:hAnsi="Times New Roman" w:cs="Times New Roman"/>
        </w:rPr>
        <w:t>ISBN:  978-1-</w:t>
      </w:r>
      <w:r>
        <w:rPr>
          <w:rFonts w:ascii="Times New Roman" w:hAnsi="Times New Roman" w:cs="Times New Roman"/>
        </w:rPr>
        <w:t>350119925</w:t>
      </w:r>
    </w:p>
    <w:p w14:paraId="60BCD43D" w14:textId="77777777" w:rsidR="00C42B72" w:rsidRPr="00A26690" w:rsidRDefault="00C42B72" w:rsidP="00C42B72">
      <w:pPr>
        <w:spacing w:before="0" w:after="0"/>
        <w:rPr>
          <w:rFonts w:ascii="Times New Roman" w:hAnsi="Times New Roman" w:cs="Times New Roman"/>
        </w:rPr>
      </w:pPr>
      <w:r>
        <w:rPr>
          <w:rFonts w:ascii="Times New Roman" w:hAnsi="Times New Roman" w:cs="Times New Roman"/>
        </w:rPr>
        <w:t>172</w:t>
      </w:r>
      <w:r w:rsidRPr="00A26690">
        <w:rPr>
          <w:rFonts w:ascii="Times New Roman" w:hAnsi="Times New Roman" w:cs="Times New Roman"/>
        </w:rPr>
        <w:t xml:space="preserve"> pages</w:t>
      </w:r>
    </w:p>
    <w:p w14:paraId="47270F09" w14:textId="77777777" w:rsidR="00C42B72" w:rsidRPr="00A26690" w:rsidRDefault="00C42B72" w:rsidP="00C42B72">
      <w:pPr>
        <w:spacing w:before="0" w:after="0"/>
        <w:rPr>
          <w:rFonts w:ascii="Times New Roman" w:hAnsi="Times New Roman" w:cs="Times New Roman"/>
          <w:b/>
          <w:bCs/>
        </w:rPr>
      </w:pPr>
      <w:r w:rsidRPr="00A26690">
        <w:rPr>
          <w:rFonts w:ascii="Times New Roman" w:hAnsi="Times New Roman" w:cs="Times New Roman"/>
        </w:rPr>
        <w:t>$</w:t>
      </w:r>
      <w:r>
        <w:rPr>
          <w:rFonts w:ascii="Times New Roman" w:hAnsi="Times New Roman" w:cs="Times New Roman"/>
        </w:rPr>
        <w:t>24.25 (USD); Kindle $23.24</w:t>
      </w:r>
    </w:p>
    <w:p w14:paraId="4078B52B" w14:textId="77777777" w:rsidR="00C42B72" w:rsidRDefault="00C42B72" w:rsidP="00C42B72">
      <w:pPr>
        <w:spacing w:before="0" w:after="0"/>
        <w:rPr>
          <w:rFonts w:ascii="Times New Roman" w:hAnsi="Times New Roman" w:cs="Times New Roman"/>
        </w:rPr>
      </w:pPr>
      <w:r>
        <w:rPr>
          <w:rFonts w:ascii="Times New Roman" w:hAnsi="Times New Roman" w:cs="Times New Roman"/>
        </w:rPr>
        <w:tab/>
        <w:t>[NOT in Carleton Library]</w:t>
      </w:r>
    </w:p>
    <w:p w14:paraId="48970724" w14:textId="77777777" w:rsidR="009B1152" w:rsidRPr="009B1152" w:rsidRDefault="009B1152" w:rsidP="009B1152"/>
    <w:p w14:paraId="61ECC8A0" w14:textId="50E27832" w:rsidR="004D3C5C" w:rsidRPr="0093243C" w:rsidRDefault="004D3C5C" w:rsidP="00503B7A">
      <w:pPr>
        <w:pStyle w:val="Heading2"/>
      </w:pPr>
      <w:r w:rsidRPr="0093243C">
        <w:t>Technology Checklist:</w:t>
      </w:r>
    </w:p>
    <w:p w14:paraId="5C3004FA" w14:textId="400E1CDE" w:rsidR="004D3C5C" w:rsidRPr="00705807" w:rsidRDefault="00EA13C7" w:rsidP="00C42B72">
      <w:r w:rsidRPr="00705807">
        <w:t>internet-enabled computer (laptop/desktop)</w:t>
      </w:r>
    </w:p>
    <w:p w14:paraId="7292421C" w14:textId="50E5FA36" w:rsidR="00EA13C7" w:rsidRPr="00705807" w:rsidRDefault="00EA13C7" w:rsidP="00C42B72">
      <w:r w:rsidRPr="00705807">
        <w:t>Zoom software installed on computer (can also install on phone as backup!)</w:t>
      </w:r>
    </w:p>
    <w:p w14:paraId="21BCBCDD" w14:textId="5DB5F1BA" w:rsidR="00EA13C7" w:rsidRPr="00705807" w:rsidRDefault="00EA13C7" w:rsidP="00C42B72">
      <w:r w:rsidRPr="00705807">
        <w:t>Access to reliable internet</w:t>
      </w:r>
    </w:p>
    <w:p w14:paraId="1BB77040" w14:textId="07C65EEA" w:rsidR="002B3F27" w:rsidRPr="0093243C" w:rsidRDefault="002B3F27" w:rsidP="003E6FD2">
      <w:pPr>
        <w:pStyle w:val="Heading2"/>
      </w:pPr>
      <w:r w:rsidRPr="0093243C">
        <w:t xml:space="preserve">Assessment in </w:t>
      </w:r>
      <w:r w:rsidR="00AB0422">
        <w:t>t</w:t>
      </w:r>
      <w:r w:rsidRPr="0093243C">
        <w:t>his Course</w:t>
      </w:r>
    </w:p>
    <w:p w14:paraId="1A3E3B8A" w14:textId="0EFA5653" w:rsidR="00F20DA0" w:rsidRDefault="00F20DA0" w:rsidP="0066722C">
      <w:r>
        <w:t>FOUR of your choice from the following, and so each worth 25% of the grade:</w:t>
      </w:r>
    </w:p>
    <w:p w14:paraId="4A83B976" w14:textId="650FF75A" w:rsidR="002B3F27" w:rsidRDefault="00F20DA0" w:rsidP="0066722C">
      <w:r>
        <w:t>Ancient Source Assess</w:t>
      </w:r>
      <w:r w:rsidR="001A55BD">
        <w:t>ment (an essay or short biography of Plutarch)</w:t>
      </w:r>
    </w:p>
    <w:p w14:paraId="4A29519F" w14:textId="1C0572B4" w:rsidR="001A55BD" w:rsidRDefault="001A55BD" w:rsidP="0066722C">
      <w:pPr>
        <w:rPr>
          <w:lang w:val="en-US"/>
        </w:rPr>
      </w:pPr>
      <w:r w:rsidRPr="001A55BD">
        <w:rPr>
          <w:lang w:val="en-US"/>
        </w:rPr>
        <w:t>Modern Book Evaluation (Alexander von Humbolt [ecologist] or Ancie</w:t>
      </w:r>
      <w:r>
        <w:rPr>
          <w:lang w:val="en-US"/>
        </w:rPr>
        <w:t>nt Music)</w:t>
      </w:r>
    </w:p>
    <w:p w14:paraId="35E47AC9" w14:textId="455A7754" w:rsidR="001A55BD" w:rsidRDefault="001A55BD" w:rsidP="0066722C">
      <w:pPr>
        <w:rPr>
          <w:lang w:val="en-US"/>
        </w:rPr>
      </w:pPr>
      <w:r>
        <w:rPr>
          <w:lang w:val="en-US"/>
        </w:rPr>
        <w:t>Course Essay</w:t>
      </w:r>
      <w:r w:rsidR="004D3636">
        <w:rPr>
          <w:lang w:val="en-US"/>
        </w:rPr>
        <w:t xml:space="preserve"> (essay from pre-approved list or by agreement with professor)</w:t>
      </w:r>
    </w:p>
    <w:p w14:paraId="792CF391" w14:textId="3BA70C21" w:rsidR="001A55BD" w:rsidRDefault="001A55BD" w:rsidP="0066722C">
      <w:pPr>
        <w:rPr>
          <w:lang w:val="en-US"/>
        </w:rPr>
      </w:pPr>
      <w:r>
        <w:rPr>
          <w:lang w:val="en-US"/>
        </w:rPr>
        <w:t xml:space="preserve">December </w:t>
      </w:r>
      <w:proofErr w:type="spellStart"/>
      <w:r>
        <w:rPr>
          <w:lang w:val="en-US"/>
        </w:rPr>
        <w:t>MidTerm</w:t>
      </w:r>
      <w:proofErr w:type="spellEnd"/>
    </w:p>
    <w:p w14:paraId="2FA20608" w14:textId="730DF173" w:rsidR="001A55BD" w:rsidRPr="001A55BD" w:rsidRDefault="001A55BD" w:rsidP="0066722C">
      <w:pPr>
        <w:rPr>
          <w:sz w:val="22"/>
          <w:lang w:val="en-US"/>
        </w:rPr>
      </w:pPr>
      <w:r>
        <w:rPr>
          <w:lang w:val="en-US"/>
        </w:rPr>
        <w:t>April Final</w:t>
      </w:r>
    </w:p>
    <w:p w14:paraId="69A6B1EB" w14:textId="1FE3CBB2" w:rsidR="00C97047" w:rsidRDefault="00942A5E" w:rsidP="004736A7">
      <w:pPr>
        <w:pStyle w:val="Heading3"/>
      </w:pPr>
      <w:r w:rsidRPr="0093243C">
        <w:t>Grade</w:t>
      </w:r>
      <w:r w:rsidR="00C97047" w:rsidRPr="0093243C">
        <w:t xml:space="preserve"> Breakdown</w:t>
      </w:r>
    </w:p>
    <w:p w14:paraId="62DA6AD4" w14:textId="1CF0E920" w:rsidR="001A55BD" w:rsidRDefault="001A55BD" w:rsidP="004736A7">
      <w:pPr>
        <w:pStyle w:val="Heading3"/>
        <w:rPr>
          <w:color w:val="000000" w:themeColor="text1"/>
        </w:rPr>
      </w:pPr>
      <w:r>
        <w:rPr>
          <w:color w:val="000000" w:themeColor="text1"/>
        </w:rPr>
        <w:t>Each assignment is worth 25%</w:t>
      </w:r>
    </w:p>
    <w:p w14:paraId="28C7BA56" w14:textId="666CB1E6" w:rsidR="00F718F1" w:rsidRPr="0093243C" w:rsidRDefault="001A55BD" w:rsidP="00E02A8D">
      <w:r>
        <w:t>Do all five and I will record marks for the four highest</w:t>
      </w:r>
    </w:p>
    <w:p w14:paraId="752C0FB4" w14:textId="77777777" w:rsidR="001A55BD" w:rsidRDefault="001A55BD" w:rsidP="00EC143A"/>
    <w:p w14:paraId="1EF8D6CA" w14:textId="103A33B0" w:rsidR="00540812" w:rsidRPr="0093243C" w:rsidRDefault="001A55BD" w:rsidP="00994415">
      <w:pPr>
        <w:pStyle w:val="Heading3"/>
      </w:pPr>
      <w:r>
        <w:t xml:space="preserve">Written </w:t>
      </w:r>
      <w:r w:rsidR="009A031F" w:rsidRPr="00994415">
        <w:t>Assignments</w:t>
      </w:r>
    </w:p>
    <w:p w14:paraId="55DDD159" w14:textId="1FE523DC" w:rsidR="00925965" w:rsidRDefault="00925965" w:rsidP="00515A96">
      <w:r>
        <w:lastRenderedPageBreak/>
        <w:t xml:space="preserve">9 – 10 – 11 rule is in force – </w:t>
      </w:r>
      <w:proofErr w:type="spellStart"/>
      <w:r>
        <w:t>fist</w:t>
      </w:r>
      <w:proofErr w:type="spellEnd"/>
      <w:r>
        <w:t xml:space="preserve"> assignment has 9 FULL pages of text minimum; second assignment has 10 FULL pages of text minimum; third assignment has 11 FULL pages of text minimum</w:t>
      </w:r>
    </w:p>
    <w:p w14:paraId="5F60FAD3" w14:textId="39F0619F" w:rsidR="002D1A69" w:rsidRPr="006D0F6B" w:rsidRDefault="002D1A69" w:rsidP="00515A96">
      <w:r w:rsidRPr="006D0F6B">
        <w:t xml:space="preserve">There are </w:t>
      </w:r>
      <w:r w:rsidR="001A55BD">
        <w:t>3</w:t>
      </w:r>
      <w:r w:rsidRPr="006D0F6B">
        <w:t xml:space="preserve"> </w:t>
      </w:r>
      <w:r w:rsidR="001A55BD">
        <w:t xml:space="preserve">written </w:t>
      </w:r>
      <w:r w:rsidRPr="006D0F6B">
        <w:t>assignments in this course</w:t>
      </w:r>
      <w:r w:rsidR="001A55BD">
        <w:t>:</w:t>
      </w:r>
    </w:p>
    <w:p w14:paraId="216200BA" w14:textId="31AF2820" w:rsidR="00DC3FCB" w:rsidRPr="006D0F6B" w:rsidRDefault="00DC3FCB" w:rsidP="00515A96">
      <w:pPr>
        <w:pStyle w:val="12pt-6ptspacingBold"/>
      </w:pPr>
      <w:r w:rsidRPr="006D0F6B">
        <w:t>A</w:t>
      </w:r>
      <w:r w:rsidR="001A55BD">
        <w:t>ncient Source</w:t>
      </w:r>
      <w:r w:rsidRPr="006D0F6B">
        <w:t xml:space="preserve"> </w:t>
      </w:r>
      <w:r w:rsidR="001A55BD">
        <w:t>(25%)</w:t>
      </w:r>
    </w:p>
    <w:p w14:paraId="0E0F1B6F" w14:textId="77777777" w:rsidR="00925965" w:rsidRPr="007C2036" w:rsidRDefault="001135E7" w:rsidP="00925965">
      <w:pPr>
        <w:rPr>
          <w:rFonts w:ascii="Times New Roman" w:hAnsi="Times New Roman" w:cs="Times New Roman"/>
          <w:b/>
          <w:bCs/>
          <w:i/>
          <w:iCs/>
          <w:color w:val="000000" w:themeColor="text1"/>
          <w:lang w:val="en-GB"/>
        </w:rPr>
      </w:pPr>
      <w:r w:rsidRPr="006D0F6B">
        <w:rPr>
          <w:rFonts w:cstheme="minorHAnsi"/>
        </w:rPr>
        <w:t>Due</w:t>
      </w:r>
      <w:r w:rsidR="001A55BD">
        <w:rPr>
          <w:rFonts w:cstheme="minorHAnsi"/>
        </w:rPr>
        <w:t xml:space="preserve"> Date to be graded as on time:  </w:t>
      </w:r>
      <w:r w:rsidR="00925965">
        <w:rPr>
          <w:rFonts w:ascii="Times New Roman" w:hAnsi="Times New Roman" w:cs="Times New Roman"/>
          <w:b/>
          <w:bCs/>
          <w:i/>
          <w:iCs/>
          <w:color w:val="000000" w:themeColor="text1"/>
          <w:lang w:val="en-GB"/>
        </w:rPr>
        <w:t>Friday, 18 October before 11:59 PM (9 pp. min. text)</w:t>
      </w:r>
    </w:p>
    <w:p w14:paraId="7314E603" w14:textId="785F0C96" w:rsidR="001135E7" w:rsidRPr="00925965" w:rsidRDefault="00925965" w:rsidP="00515A96">
      <w:pPr>
        <w:rPr>
          <w:rFonts w:cstheme="minorHAnsi"/>
          <w:lang w:val="en-GB"/>
        </w:rPr>
      </w:pPr>
      <w:r>
        <w:rPr>
          <w:rFonts w:cstheme="minorHAnsi"/>
          <w:lang w:val="en-GB"/>
        </w:rPr>
        <w:t>Late submission can be accepted, with increasing penalty, until Friday, 10 April 11:59 PM</w:t>
      </w:r>
    </w:p>
    <w:p w14:paraId="7DE356D4" w14:textId="0F845B4B" w:rsidR="00DC3FCB" w:rsidRDefault="00925965" w:rsidP="00515A96">
      <w:pPr>
        <w:rPr>
          <w:rFonts w:cstheme="minorHAnsi"/>
        </w:rPr>
      </w:pPr>
      <w:r>
        <w:rPr>
          <w:rFonts w:cstheme="minorHAnsi"/>
        </w:rPr>
        <w:tab/>
        <w:t xml:space="preserve">Plutarch is the most important Greek biographer and a major essayist on numerous topics, philosophical, scientific, natural sciences, physics.  You choose one from a list in class site to read and </w:t>
      </w:r>
      <w:proofErr w:type="spellStart"/>
      <w:r>
        <w:rPr>
          <w:rFonts w:cstheme="minorHAnsi"/>
        </w:rPr>
        <w:t>analize</w:t>
      </w:r>
      <w:proofErr w:type="spellEnd"/>
      <w:r>
        <w:rPr>
          <w:rFonts w:cstheme="minorHAnsi"/>
        </w:rPr>
        <w:t>.</w:t>
      </w:r>
    </w:p>
    <w:p w14:paraId="4D4CFA17" w14:textId="77777777" w:rsidR="00925965" w:rsidRPr="006D0F6B" w:rsidRDefault="00925965" w:rsidP="00515A96">
      <w:pPr>
        <w:rPr>
          <w:rFonts w:cstheme="minorHAnsi"/>
        </w:rPr>
      </w:pPr>
    </w:p>
    <w:p w14:paraId="11AF2115" w14:textId="4716D515" w:rsidR="00DC3FCB" w:rsidRPr="006D0F6B" w:rsidRDefault="00925965" w:rsidP="00515A96">
      <w:pPr>
        <w:pStyle w:val="12pt-6ptspacingBold"/>
      </w:pPr>
      <w:r>
        <w:t xml:space="preserve">Modern </w:t>
      </w:r>
      <w:proofErr w:type="gramStart"/>
      <w:r>
        <w:t>Book</w:t>
      </w:r>
      <w:r w:rsidR="00DE50C3" w:rsidRPr="006D0F6B">
        <w:t xml:space="preserve"> </w:t>
      </w:r>
      <w:r>
        <w:t xml:space="preserve"> (</w:t>
      </w:r>
      <w:proofErr w:type="gramEnd"/>
      <w:r>
        <w:t>25</w:t>
      </w:r>
      <w:r w:rsidR="00DE50C3" w:rsidRPr="006D0F6B">
        <w:t>%</w:t>
      </w:r>
      <w:r>
        <w:t>)</w:t>
      </w:r>
    </w:p>
    <w:p w14:paraId="15781353" w14:textId="1F1A46A4" w:rsidR="00DE50C3" w:rsidRPr="006D0F6B" w:rsidRDefault="00DE50C3" w:rsidP="00515A96">
      <w:pPr>
        <w:rPr>
          <w:rFonts w:cstheme="minorHAnsi"/>
        </w:rPr>
      </w:pPr>
      <w:r w:rsidRPr="006D0F6B">
        <w:rPr>
          <w:rFonts w:cstheme="minorHAnsi"/>
        </w:rPr>
        <w:t>Due</w:t>
      </w:r>
      <w:r w:rsidR="00CB0BFD">
        <w:rPr>
          <w:rFonts w:cstheme="minorHAnsi"/>
        </w:rPr>
        <w:t xml:space="preserve"> </w:t>
      </w:r>
      <w:r w:rsidRPr="006D0F6B">
        <w:rPr>
          <w:rFonts w:cstheme="minorHAnsi"/>
        </w:rPr>
        <w:t>D</w:t>
      </w:r>
      <w:r w:rsidR="000B6FDF" w:rsidRPr="006D0F6B">
        <w:rPr>
          <w:rFonts w:cstheme="minorHAnsi"/>
        </w:rPr>
        <w:t>ate</w:t>
      </w:r>
      <w:r w:rsidR="00925965">
        <w:rPr>
          <w:rFonts w:cstheme="minorHAnsi"/>
        </w:rPr>
        <w:t xml:space="preserve"> to be graded as on time:  </w:t>
      </w:r>
      <w:r w:rsidR="00925965">
        <w:rPr>
          <w:rFonts w:ascii="Times New Roman" w:hAnsi="Times New Roman" w:cs="Times New Roman"/>
          <w:b/>
          <w:bCs/>
          <w:i/>
          <w:iCs/>
          <w:lang w:val="en-GB"/>
        </w:rPr>
        <w:t>Fri</w:t>
      </w:r>
      <w:r w:rsidR="00925965" w:rsidRPr="00E66089">
        <w:rPr>
          <w:rFonts w:ascii="Times New Roman" w:hAnsi="Times New Roman" w:cs="Times New Roman"/>
          <w:b/>
          <w:bCs/>
          <w:i/>
          <w:iCs/>
          <w:lang w:val="en-GB"/>
        </w:rPr>
        <w:t xml:space="preserve">day, </w:t>
      </w:r>
      <w:r w:rsidR="00925965">
        <w:rPr>
          <w:rFonts w:ascii="Times New Roman" w:hAnsi="Times New Roman" w:cs="Times New Roman"/>
          <w:b/>
          <w:bCs/>
          <w:i/>
          <w:iCs/>
          <w:lang w:val="en-GB"/>
        </w:rPr>
        <w:t>9 January</w:t>
      </w:r>
      <w:r w:rsidR="00925965" w:rsidRPr="00E66089">
        <w:rPr>
          <w:rFonts w:ascii="Times New Roman" w:hAnsi="Times New Roman" w:cs="Times New Roman"/>
          <w:b/>
          <w:bCs/>
          <w:i/>
          <w:iCs/>
          <w:lang w:val="en-GB"/>
        </w:rPr>
        <w:t xml:space="preserve"> before 11:59 PM</w:t>
      </w:r>
      <w:r w:rsidR="00925965">
        <w:rPr>
          <w:rFonts w:ascii="Times New Roman" w:hAnsi="Times New Roman" w:cs="Times New Roman"/>
          <w:b/>
          <w:bCs/>
          <w:i/>
          <w:iCs/>
          <w:lang w:val="en-GB"/>
        </w:rPr>
        <w:t xml:space="preserve"> (10 pp. min text)</w:t>
      </w:r>
    </w:p>
    <w:p w14:paraId="639625C5" w14:textId="77777777" w:rsidR="00925965" w:rsidRPr="00925965" w:rsidRDefault="00925965" w:rsidP="00925965">
      <w:pPr>
        <w:rPr>
          <w:rFonts w:cstheme="minorHAnsi"/>
          <w:lang w:val="en-GB"/>
        </w:rPr>
      </w:pPr>
      <w:r>
        <w:rPr>
          <w:rFonts w:cstheme="minorHAnsi"/>
          <w:lang w:val="en-GB"/>
        </w:rPr>
        <w:t>Late submission can be accepted, with increasing penalty, until Friday, 10 April 11:59 PM</w:t>
      </w:r>
    </w:p>
    <w:p w14:paraId="21AAA5C6" w14:textId="4A132EED" w:rsidR="00345C16" w:rsidRPr="00925965" w:rsidRDefault="00925965" w:rsidP="00515A96">
      <w:pPr>
        <w:rPr>
          <w:rFonts w:cstheme="minorHAnsi"/>
          <w:lang w:val="en-GB"/>
        </w:rPr>
      </w:pPr>
      <w:r>
        <w:rPr>
          <w:rFonts w:cstheme="minorHAnsi"/>
          <w:lang w:val="en-GB"/>
        </w:rPr>
        <w:tab/>
        <w:t>There are four options for delivery of this assignment; group videos are encouraged and have been the most popular option.  One book is on a subject related more closely to literature and the arts, psychology, sociology and anthropology and the other is geared towards lab sciences, ecology, geology, geography, and architecture.</w:t>
      </w:r>
      <w:r w:rsidR="00CB0BFD">
        <w:rPr>
          <w:rFonts w:cstheme="minorHAnsi"/>
          <w:lang w:val="en-GB"/>
        </w:rPr>
        <w:t xml:space="preserve">  You choose one.</w:t>
      </w:r>
    </w:p>
    <w:p w14:paraId="38DCDA3C" w14:textId="77777777" w:rsidR="00925965" w:rsidRDefault="00925965" w:rsidP="00925965">
      <w:pPr>
        <w:pStyle w:val="12pt-6ptspacingBold"/>
      </w:pPr>
    </w:p>
    <w:p w14:paraId="091904ED" w14:textId="10CAA15D" w:rsidR="00925965" w:rsidRPr="006D0F6B" w:rsidRDefault="00CB0BFD" w:rsidP="00925965">
      <w:pPr>
        <w:pStyle w:val="12pt-6ptspacingBold"/>
      </w:pPr>
      <w:r>
        <w:t>Course Essay (25%)</w:t>
      </w:r>
    </w:p>
    <w:p w14:paraId="34AD9EA0" w14:textId="5A7B5543" w:rsidR="00CB0BFD" w:rsidRPr="00253ADC" w:rsidRDefault="00925965" w:rsidP="00CB0BFD">
      <w:pPr>
        <w:rPr>
          <w:rFonts w:ascii="Times New Roman" w:hAnsi="Times New Roman" w:cs="Times New Roman"/>
          <w:b/>
          <w:bCs/>
          <w:i/>
          <w:iCs/>
          <w:lang w:val="en-GB"/>
        </w:rPr>
      </w:pPr>
      <w:r w:rsidRPr="006D0F6B">
        <w:rPr>
          <w:rFonts w:cstheme="minorHAnsi"/>
        </w:rPr>
        <w:t>Due</w:t>
      </w:r>
      <w:r w:rsidR="00CB0BFD">
        <w:rPr>
          <w:rFonts w:cstheme="minorHAnsi"/>
        </w:rPr>
        <w:t xml:space="preserve"> </w:t>
      </w:r>
      <w:r w:rsidRPr="006D0F6B">
        <w:rPr>
          <w:rFonts w:cstheme="minorHAnsi"/>
        </w:rPr>
        <w:t>Date</w:t>
      </w:r>
      <w:r w:rsidR="00CB0BFD">
        <w:rPr>
          <w:rFonts w:cstheme="minorHAnsi"/>
        </w:rPr>
        <w:t xml:space="preserve"> to be graded as on time: </w:t>
      </w:r>
      <w:r w:rsidR="00CB0BFD" w:rsidRPr="007A20DF">
        <w:rPr>
          <w:rFonts w:ascii="Times New Roman" w:hAnsi="Times New Roman" w:cs="Times New Roman"/>
          <w:b/>
          <w:bCs/>
          <w:i/>
          <w:iCs/>
          <w:color w:val="000000" w:themeColor="text1"/>
          <w:lang w:val="en-GB"/>
        </w:rPr>
        <w:t xml:space="preserve"> </w:t>
      </w:r>
      <w:r w:rsidR="00CB0BFD">
        <w:rPr>
          <w:rFonts w:ascii="Times New Roman" w:hAnsi="Times New Roman" w:cs="Times New Roman"/>
          <w:b/>
          <w:bCs/>
          <w:i/>
          <w:iCs/>
          <w:color w:val="000000" w:themeColor="text1"/>
          <w:lang w:val="en-GB"/>
        </w:rPr>
        <w:t>Friday, 20 March, 11:59 PM</w:t>
      </w:r>
      <w:r w:rsidR="00CB0BFD">
        <w:rPr>
          <w:rFonts w:ascii="Times New Roman" w:hAnsi="Times New Roman" w:cs="Times New Roman"/>
          <w:b/>
          <w:bCs/>
          <w:i/>
          <w:iCs/>
          <w:lang w:val="en-GB"/>
        </w:rPr>
        <w:t xml:space="preserve"> (11 pp. min. text)</w:t>
      </w:r>
    </w:p>
    <w:p w14:paraId="5DAAB22C" w14:textId="77777777" w:rsidR="00CB0BFD" w:rsidRDefault="00CB0BFD" w:rsidP="00CB0BFD">
      <w:pPr>
        <w:rPr>
          <w:rFonts w:cstheme="minorHAnsi"/>
          <w:lang w:val="en-GB"/>
        </w:rPr>
      </w:pPr>
      <w:r>
        <w:rPr>
          <w:rFonts w:cstheme="minorHAnsi"/>
          <w:lang w:val="en-GB"/>
        </w:rPr>
        <w:t>Late submission can be accepted, with increasing penalty, until Friday, 10 April 11:59 PM</w:t>
      </w:r>
    </w:p>
    <w:p w14:paraId="4008BD2C" w14:textId="0DDE5C58" w:rsidR="004D3636" w:rsidRPr="00925965" w:rsidRDefault="004D3636" w:rsidP="00CB0BFD">
      <w:pPr>
        <w:rPr>
          <w:rFonts w:cstheme="minorHAnsi"/>
          <w:lang w:val="en-GB"/>
        </w:rPr>
      </w:pPr>
      <w:r>
        <w:rPr>
          <w:rFonts w:cstheme="minorHAnsi"/>
          <w:lang w:val="en-GB"/>
        </w:rPr>
        <w:tab/>
        <w:t xml:space="preserve">Any </w:t>
      </w:r>
      <w:proofErr w:type="spellStart"/>
      <w:r>
        <w:rPr>
          <w:rFonts w:cstheme="minorHAnsi"/>
          <w:lang w:val="en-GB"/>
        </w:rPr>
        <w:t>topin</w:t>
      </w:r>
      <w:proofErr w:type="spellEnd"/>
      <w:r>
        <w:rPr>
          <w:rFonts w:cstheme="minorHAnsi"/>
          <w:lang w:val="en-GB"/>
        </w:rPr>
        <w:t xml:space="preserve"> relevant to Mediterranean antiquity, even if comparative of other cultures and times is allowed.  Essay does not need to be tied to material presented in the lectures.  A file with pre-approved </w:t>
      </w:r>
      <w:proofErr w:type="spellStart"/>
      <w:r>
        <w:rPr>
          <w:rFonts w:cstheme="minorHAnsi"/>
          <w:lang w:val="en-GB"/>
        </w:rPr>
        <w:t>topiics</w:t>
      </w:r>
      <w:proofErr w:type="spellEnd"/>
      <w:r>
        <w:rPr>
          <w:rFonts w:cstheme="minorHAnsi"/>
          <w:lang w:val="en-GB"/>
        </w:rPr>
        <w:t xml:space="preserve"> </w:t>
      </w:r>
    </w:p>
    <w:p w14:paraId="3F8DD3DD" w14:textId="4611C2D0" w:rsidR="00925965" w:rsidRDefault="00925965" w:rsidP="00925965">
      <w:pPr>
        <w:rPr>
          <w:rFonts w:cstheme="minorHAnsi"/>
          <w:lang w:val="en-GB"/>
        </w:rPr>
      </w:pPr>
    </w:p>
    <w:p w14:paraId="63172C2A" w14:textId="11CBAF8A" w:rsidR="00E02A8D" w:rsidRPr="00E02A8D" w:rsidRDefault="00E02A8D" w:rsidP="00E02A8D">
      <w:pPr>
        <w:jc w:val="center"/>
        <w:rPr>
          <w:rFonts w:cstheme="minorHAnsi"/>
          <w:b/>
          <w:bCs/>
        </w:rPr>
      </w:pPr>
      <w:r w:rsidRPr="00E02A8D">
        <w:rPr>
          <w:rFonts w:cstheme="minorHAnsi"/>
          <w:b/>
          <w:bCs/>
          <w:lang w:val="en-GB"/>
        </w:rPr>
        <w:t>Consult folders within class site for details</w:t>
      </w:r>
    </w:p>
    <w:p w14:paraId="6E06773B" w14:textId="77777777" w:rsidR="00925965" w:rsidRPr="006D0F6B" w:rsidRDefault="00925965" w:rsidP="00515A96">
      <w:pPr>
        <w:rPr>
          <w:rFonts w:cstheme="minorHAnsi"/>
        </w:rPr>
      </w:pPr>
    </w:p>
    <w:p w14:paraId="597C6D2B" w14:textId="05FE961A" w:rsidR="0003376D" w:rsidRPr="0093243C" w:rsidRDefault="00E02A8D" w:rsidP="00994415">
      <w:pPr>
        <w:pStyle w:val="Heading3"/>
      </w:pPr>
      <w:r>
        <w:t xml:space="preserve">December </w:t>
      </w:r>
      <w:proofErr w:type="spellStart"/>
      <w:r w:rsidR="002D1A69" w:rsidRPr="0093243C">
        <w:t>Mid</w:t>
      </w:r>
      <w:r>
        <w:t>T</w:t>
      </w:r>
      <w:r w:rsidR="002D1A69" w:rsidRPr="0093243C">
        <w:t>erm</w:t>
      </w:r>
      <w:proofErr w:type="spellEnd"/>
      <w:r>
        <w:t xml:space="preserve"> and April Final</w:t>
      </w:r>
    </w:p>
    <w:p w14:paraId="12CC319B" w14:textId="4BEB3666" w:rsidR="00AB6DF1" w:rsidRDefault="00E02A8D" w:rsidP="00DE50C3">
      <w:r>
        <w:t xml:space="preserve">December </w:t>
      </w:r>
      <w:proofErr w:type="spellStart"/>
      <w:r>
        <w:t>MidTem</w:t>
      </w:r>
      <w:proofErr w:type="spellEnd"/>
      <w:r>
        <w:t xml:space="preserve"> and April Final are</w:t>
      </w:r>
      <w:r w:rsidR="00345C16" w:rsidRPr="0093243C">
        <w:t xml:space="preserve"> online</w:t>
      </w:r>
      <w:r>
        <w:t xml:space="preserve"> in </w:t>
      </w:r>
      <w:proofErr w:type="spellStart"/>
      <w:r>
        <w:t>BrightSpace</w:t>
      </w:r>
      <w:proofErr w:type="spellEnd"/>
      <w:r>
        <w:t xml:space="preserve"> (Tools &gt; Quizzes)</w:t>
      </w:r>
      <w:r w:rsidR="00345C16" w:rsidRPr="0093243C">
        <w:t>. The</w:t>
      </w:r>
      <w:r>
        <w:t xml:space="preserve"> dates and times for opening and closing are by </w:t>
      </w:r>
      <w:proofErr w:type="gramStart"/>
      <w:r>
        <w:t>University</w:t>
      </w:r>
      <w:proofErr w:type="gramEnd"/>
      <w:r>
        <w:t xml:space="preserve"> regulation</w:t>
      </w:r>
      <w:r w:rsidR="00345C16" w:rsidRPr="0093243C">
        <w:t>.</w:t>
      </w:r>
      <w:r>
        <w:t xml:space="preserve">  Within those windows you have 70 minutes to complete the test.</w:t>
      </w:r>
      <w:r w:rsidR="00345C16" w:rsidRPr="0093243C">
        <w:t xml:space="preserve"> Choose </w:t>
      </w:r>
      <w:r>
        <w:t>what 70 minutes</w:t>
      </w:r>
      <w:r w:rsidR="00345C16" w:rsidRPr="0093243C">
        <w:t xml:space="preserve"> works best for you</w:t>
      </w:r>
      <w:r>
        <w:t>.</w:t>
      </w:r>
    </w:p>
    <w:p w14:paraId="3A76C30A" w14:textId="77777777" w:rsidR="00E02A8D" w:rsidRDefault="00E02A8D" w:rsidP="00E02A8D">
      <w:pPr>
        <w:spacing w:before="0" w:after="0"/>
      </w:pPr>
      <w:r>
        <w:t xml:space="preserve">December </w:t>
      </w:r>
      <w:proofErr w:type="spellStart"/>
      <w:r>
        <w:t>MidTerm</w:t>
      </w:r>
      <w:proofErr w:type="spellEnd"/>
      <w:r>
        <w:t xml:space="preserve"> (25%)</w:t>
      </w:r>
    </w:p>
    <w:p w14:paraId="79251D36" w14:textId="77777777" w:rsidR="00E02A8D" w:rsidRPr="00E52645" w:rsidRDefault="00E02A8D" w:rsidP="00E02A8D">
      <w:pPr>
        <w:spacing w:before="0" w:after="0"/>
        <w:rPr>
          <w:rFonts w:ascii="Times New Roman" w:hAnsi="Times New Roman" w:cs="Times New Roman"/>
          <w:b/>
          <w:bCs/>
          <w:i/>
          <w:iCs/>
          <w:color w:val="000000" w:themeColor="text1"/>
          <w:lang w:val="en-US"/>
        </w:rPr>
      </w:pPr>
      <w:r w:rsidRPr="00E52645">
        <w:rPr>
          <w:rFonts w:ascii="Times New Roman" w:hAnsi="Times New Roman" w:cs="Times New Roman"/>
          <w:b/>
          <w:bCs/>
          <w:i/>
          <w:iCs/>
          <w:color w:val="000000" w:themeColor="text1"/>
          <w:lang w:val="en-US"/>
        </w:rPr>
        <w:t xml:space="preserve">OPENS:  </w:t>
      </w:r>
      <w:r>
        <w:rPr>
          <w:rFonts w:ascii="Times New Roman" w:hAnsi="Times New Roman" w:cs="Times New Roman"/>
          <w:b/>
          <w:bCs/>
          <w:i/>
          <w:iCs/>
          <w:color w:val="000000" w:themeColor="text1"/>
          <w:lang w:val="en-US"/>
        </w:rPr>
        <w:t>Monday, 8 December 10:00 am</w:t>
      </w:r>
    </w:p>
    <w:p w14:paraId="1FDEA4DE" w14:textId="77777777" w:rsidR="00E02A8D" w:rsidRPr="007A20DF" w:rsidRDefault="00E02A8D" w:rsidP="00E02A8D">
      <w:pPr>
        <w:spacing w:before="0" w:after="0"/>
        <w:rPr>
          <w:rFonts w:ascii="Times New Roman" w:hAnsi="Times New Roman" w:cs="Times New Roman"/>
          <w:b/>
          <w:bCs/>
          <w:i/>
          <w:iCs/>
          <w:color w:val="000000" w:themeColor="text1"/>
          <w:lang w:val="en-US"/>
        </w:rPr>
      </w:pPr>
      <w:r w:rsidRPr="00E52645">
        <w:rPr>
          <w:rFonts w:ascii="Times New Roman" w:hAnsi="Times New Roman" w:cs="Times New Roman"/>
          <w:b/>
          <w:bCs/>
          <w:i/>
          <w:iCs/>
          <w:color w:val="000000" w:themeColor="text1"/>
          <w:lang w:val="en-US"/>
        </w:rPr>
        <w:t xml:space="preserve">CLOSES:  </w:t>
      </w:r>
      <w:r>
        <w:rPr>
          <w:rFonts w:ascii="Times New Roman" w:hAnsi="Times New Roman" w:cs="Times New Roman"/>
          <w:b/>
          <w:bCs/>
          <w:i/>
          <w:iCs/>
          <w:color w:val="000000" w:themeColor="text1"/>
          <w:lang w:val="en-US"/>
        </w:rPr>
        <w:t>Saturday, 20 December 5:00 PM</w:t>
      </w:r>
    </w:p>
    <w:p w14:paraId="3B67A30E" w14:textId="77777777" w:rsidR="00E02A8D" w:rsidRDefault="00E02A8D" w:rsidP="00E02A8D">
      <w:pPr>
        <w:spacing w:before="0" w:after="0"/>
      </w:pPr>
      <w:r>
        <w:t>33 questions</w:t>
      </w:r>
    </w:p>
    <w:p w14:paraId="11E711BA" w14:textId="77777777" w:rsidR="00E02A8D" w:rsidRDefault="00E02A8D" w:rsidP="00E02A8D">
      <w:pPr>
        <w:spacing w:before="0" w:after="0"/>
      </w:pPr>
      <w:r>
        <w:lastRenderedPageBreak/>
        <w:t>70 Minutes</w:t>
      </w:r>
    </w:p>
    <w:p w14:paraId="689FC48A" w14:textId="77777777" w:rsidR="00E02A8D" w:rsidRDefault="00E02A8D" w:rsidP="00E02A8D">
      <w:pPr>
        <w:spacing w:before="0" w:after="0"/>
      </w:pPr>
      <w:r>
        <w:t>Multiple choice</w:t>
      </w:r>
    </w:p>
    <w:p w14:paraId="5443D645" w14:textId="77777777" w:rsidR="00E02A8D" w:rsidRDefault="00E02A8D" w:rsidP="00E02A8D">
      <w:pPr>
        <w:spacing w:before="0" w:after="0"/>
      </w:pPr>
      <w:r>
        <w:t>Based on eight classes September through December</w:t>
      </w:r>
    </w:p>
    <w:p w14:paraId="498003BC" w14:textId="77777777" w:rsidR="00E02A8D" w:rsidRDefault="00E02A8D" w:rsidP="00E02A8D">
      <w:pPr>
        <w:spacing w:before="0" w:after="0"/>
      </w:pPr>
    </w:p>
    <w:p w14:paraId="4F1C2800" w14:textId="77777777" w:rsidR="00E02A8D" w:rsidRDefault="00E02A8D" w:rsidP="00E02A8D">
      <w:pPr>
        <w:spacing w:before="0" w:after="0"/>
      </w:pPr>
      <w:r>
        <w:t xml:space="preserve">April </w:t>
      </w:r>
      <w:proofErr w:type="gramStart"/>
      <w:r>
        <w:t>Final  (</w:t>
      </w:r>
      <w:proofErr w:type="gramEnd"/>
      <w:r>
        <w:t>25%)</w:t>
      </w:r>
    </w:p>
    <w:p w14:paraId="063766A3" w14:textId="77777777" w:rsidR="00E02A8D" w:rsidRPr="007A20DF" w:rsidRDefault="00E02A8D" w:rsidP="00E02A8D">
      <w:pPr>
        <w:spacing w:before="0" w:after="0"/>
        <w:rPr>
          <w:rFonts w:ascii="Times New Roman" w:hAnsi="Times New Roman" w:cs="Times New Roman"/>
          <w:b/>
          <w:bCs/>
          <w:i/>
          <w:iCs/>
          <w:color w:val="000000" w:themeColor="text1"/>
          <w:lang w:val="en-GB"/>
        </w:rPr>
      </w:pPr>
      <w:r w:rsidRPr="007A20DF">
        <w:rPr>
          <w:rFonts w:ascii="Times New Roman" w:hAnsi="Times New Roman" w:cs="Times New Roman"/>
          <w:b/>
          <w:bCs/>
          <w:i/>
          <w:iCs/>
          <w:color w:val="000000" w:themeColor="text1"/>
          <w:lang w:val="en-GB"/>
        </w:rPr>
        <w:t xml:space="preserve">OPENS:  </w:t>
      </w:r>
      <w:r>
        <w:rPr>
          <w:rFonts w:ascii="Times New Roman" w:hAnsi="Times New Roman" w:cs="Times New Roman"/>
          <w:b/>
          <w:bCs/>
          <w:i/>
          <w:iCs/>
          <w:color w:val="000000" w:themeColor="text1"/>
          <w:lang w:val="en-GB"/>
        </w:rPr>
        <w:t>Saturday, 11 April</w:t>
      </w:r>
      <w:r w:rsidRPr="007A20DF">
        <w:rPr>
          <w:rFonts w:ascii="Times New Roman" w:hAnsi="Times New Roman" w:cs="Times New Roman"/>
          <w:b/>
          <w:bCs/>
          <w:i/>
          <w:iCs/>
          <w:color w:val="000000" w:themeColor="text1"/>
          <w:lang w:val="en-GB"/>
        </w:rPr>
        <w:t xml:space="preserve"> 10:00 am</w:t>
      </w:r>
    </w:p>
    <w:p w14:paraId="16693E81" w14:textId="77777777" w:rsidR="00E02A8D" w:rsidRPr="001A55BD" w:rsidRDefault="00E02A8D" w:rsidP="00E02A8D">
      <w:pPr>
        <w:spacing w:before="0" w:after="0"/>
        <w:rPr>
          <w:rFonts w:ascii="Times New Roman" w:hAnsi="Times New Roman" w:cs="Times New Roman"/>
          <w:b/>
          <w:bCs/>
          <w:i/>
          <w:iCs/>
          <w:color w:val="000000" w:themeColor="text1"/>
          <w:lang w:val="en-GB"/>
        </w:rPr>
      </w:pPr>
      <w:r w:rsidRPr="007A20DF">
        <w:rPr>
          <w:rFonts w:ascii="Times New Roman" w:hAnsi="Times New Roman" w:cs="Times New Roman"/>
          <w:b/>
          <w:bCs/>
          <w:i/>
          <w:iCs/>
          <w:color w:val="000000" w:themeColor="text1"/>
          <w:lang w:val="en-GB"/>
        </w:rPr>
        <w:t xml:space="preserve">CLOSES:  </w:t>
      </w:r>
      <w:r>
        <w:rPr>
          <w:rFonts w:ascii="Times New Roman" w:hAnsi="Times New Roman" w:cs="Times New Roman"/>
          <w:b/>
          <w:bCs/>
          <w:i/>
          <w:iCs/>
          <w:color w:val="000000" w:themeColor="text1"/>
          <w:lang w:val="en-GB"/>
        </w:rPr>
        <w:t>Thursday, 23 April</w:t>
      </w:r>
      <w:r w:rsidRPr="007A20DF">
        <w:rPr>
          <w:rFonts w:ascii="Times New Roman" w:hAnsi="Times New Roman" w:cs="Times New Roman"/>
          <w:b/>
          <w:bCs/>
          <w:i/>
          <w:iCs/>
          <w:color w:val="000000" w:themeColor="text1"/>
          <w:lang w:val="en-GB"/>
        </w:rPr>
        <w:t>, 5:00 PM</w:t>
      </w:r>
    </w:p>
    <w:p w14:paraId="5E8F92AF" w14:textId="77777777" w:rsidR="00E02A8D" w:rsidRDefault="00E02A8D" w:rsidP="00E02A8D">
      <w:pPr>
        <w:spacing w:before="0" w:after="0"/>
      </w:pPr>
      <w:r>
        <w:t>33 questions</w:t>
      </w:r>
    </w:p>
    <w:p w14:paraId="44FB29C7" w14:textId="77777777" w:rsidR="00E02A8D" w:rsidRDefault="00E02A8D" w:rsidP="00E02A8D">
      <w:pPr>
        <w:spacing w:before="0" w:after="0"/>
      </w:pPr>
      <w:r>
        <w:t>70 Minutes</w:t>
      </w:r>
    </w:p>
    <w:p w14:paraId="727E87D7" w14:textId="77777777" w:rsidR="00E02A8D" w:rsidRDefault="00E02A8D" w:rsidP="00E02A8D">
      <w:pPr>
        <w:spacing w:before="0" w:after="0"/>
      </w:pPr>
      <w:r>
        <w:t>Multiple choice</w:t>
      </w:r>
    </w:p>
    <w:p w14:paraId="7B2E270E" w14:textId="77777777" w:rsidR="00E02A8D" w:rsidRDefault="00E02A8D" w:rsidP="00E02A8D">
      <w:pPr>
        <w:spacing w:before="0" w:after="0"/>
      </w:pPr>
      <w:r>
        <w:t>Based on eight classes January through April</w:t>
      </w:r>
    </w:p>
    <w:p w14:paraId="2940EAA7" w14:textId="008036C6" w:rsidR="00E02A8D" w:rsidRDefault="00E02A8D" w:rsidP="0004425F">
      <w:pPr>
        <w:pStyle w:val="12pt-6ptspacingBold"/>
        <w:jc w:val="center"/>
      </w:pPr>
      <w:r>
        <w:t>Extension on April Final only by permission of the Office of the Registrar</w:t>
      </w:r>
    </w:p>
    <w:p w14:paraId="17FE4929" w14:textId="77777777" w:rsidR="0004425F" w:rsidRDefault="0004425F" w:rsidP="0004425F">
      <w:pPr>
        <w:pStyle w:val="12pt-6ptspacingBold"/>
        <w:jc w:val="center"/>
      </w:pPr>
    </w:p>
    <w:p w14:paraId="508EC09B" w14:textId="1F705B2F" w:rsidR="002D1A69" w:rsidRPr="006B7FAB" w:rsidRDefault="00E02A8D" w:rsidP="000E4E05">
      <w:pPr>
        <w:spacing w:before="240"/>
        <w:rPr>
          <w:i/>
          <w:iCs/>
        </w:rPr>
      </w:pPr>
      <w:r>
        <w:rPr>
          <w:i/>
          <w:iCs/>
        </w:rPr>
        <w:t>Help for studying for tests:</w:t>
      </w:r>
      <w:r w:rsidR="002D1A69" w:rsidRPr="006B7FAB">
        <w:rPr>
          <w:i/>
          <w:iCs/>
        </w:rPr>
        <w:t xml:space="preserve"> </w:t>
      </w:r>
      <w:hyperlink r:id="rId14" w:history="1">
        <w:r w:rsidR="00746F61" w:rsidRPr="006B7FAB">
          <w:rPr>
            <w:rStyle w:val="Hyperlink"/>
            <w:i/>
            <w:iCs/>
          </w:rPr>
          <w:t>Centre for Student Academic Support</w:t>
        </w:r>
      </w:hyperlink>
      <w:r w:rsidR="00865453" w:rsidRPr="006B7FAB">
        <w:rPr>
          <w:i/>
          <w:iCs/>
        </w:rPr>
        <w:t xml:space="preserve"> a</w:t>
      </w:r>
      <w:r>
        <w:rPr>
          <w:i/>
          <w:iCs/>
        </w:rPr>
        <w:t>nd</w:t>
      </w:r>
      <w:r w:rsidR="002D1A69" w:rsidRPr="006B7FAB">
        <w:rPr>
          <w:i/>
          <w:iCs/>
        </w:rPr>
        <w:t xml:space="preserve"> </w:t>
      </w:r>
      <w:hyperlink r:id="rId15" w:history="1">
        <w:r w:rsidR="002D1A69" w:rsidRPr="006B7FAB">
          <w:rPr>
            <w:rStyle w:val="Hyperlink"/>
            <w:i/>
            <w:iCs/>
          </w:rPr>
          <w:t>Science Student Success Centre</w:t>
        </w:r>
        <w:r w:rsidR="00865453" w:rsidRPr="006B7FAB">
          <w:rPr>
            <w:rStyle w:val="Hyperlink"/>
            <w:i/>
            <w:iCs/>
          </w:rPr>
          <w:t xml:space="preserve"> (SSSC)</w:t>
        </w:r>
      </w:hyperlink>
    </w:p>
    <w:p w14:paraId="1ECA3339" w14:textId="77777777" w:rsidR="00E02A8D" w:rsidRDefault="00E02A8D" w:rsidP="00E02A8D">
      <w:pPr>
        <w:jc w:val="center"/>
        <w:rPr>
          <w:rFonts w:cstheme="minorHAnsi"/>
          <w:b/>
          <w:bCs/>
          <w:lang w:val="en-GB"/>
        </w:rPr>
      </w:pPr>
    </w:p>
    <w:p w14:paraId="3BAA3EEA" w14:textId="22B741DE" w:rsidR="00E02A8D" w:rsidRPr="000778FF" w:rsidRDefault="00E02A8D" w:rsidP="000778FF">
      <w:pPr>
        <w:jc w:val="center"/>
        <w:rPr>
          <w:rFonts w:cstheme="minorHAnsi"/>
          <w:b/>
          <w:bCs/>
        </w:rPr>
      </w:pPr>
      <w:r w:rsidRPr="00E02A8D">
        <w:rPr>
          <w:rFonts w:cstheme="minorHAnsi"/>
          <w:b/>
          <w:bCs/>
          <w:lang w:val="en-GB"/>
        </w:rPr>
        <w:t>Consult folders within class site for details</w:t>
      </w:r>
    </w:p>
    <w:p w14:paraId="5F774352" w14:textId="77777777" w:rsidR="000778FF" w:rsidRDefault="000778FF" w:rsidP="000039FF">
      <w:pPr>
        <w:pStyle w:val="Heading2"/>
      </w:pPr>
    </w:p>
    <w:p w14:paraId="5C50FF0B" w14:textId="02652910" w:rsidR="00812144" w:rsidRPr="0093243C" w:rsidRDefault="000778FF" w:rsidP="000039FF">
      <w:pPr>
        <w:pStyle w:val="Heading2"/>
      </w:pPr>
      <w:r>
        <w:t>Carleton Grading Scheme</w:t>
      </w:r>
    </w:p>
    <w:p w14:paraId="2E43696D" w14:textId="3B6E71B9" w:rsidR="00D9493B" w:rsidRPr="000039FF" w:rsidRDefault="00812144" w:rsidP="000039FF">
      <w:r w:rsidRPr="000039FF">
        <w:t>In accordance with the Carleton University Undergraduate Calendar Regulations, the letter grades assigned in this course will have the following percentage equivalents:</w:t>
      </w:r>
    </w:p>
    <w:p w14:paraId="26EEE39D" w14:textId="6F6F3B4A" w:rsidR="001278C6" w:rsidRDefault="00812144" w:rsidP="000039FF">
      <w:r w:rsidRPr="000039FF">
        <w:t>A+ = 90-100</w:t>
      </w:r>
      <w:r w:rsidR="00A07EAE">
        <w:t>%</w:t>
      </w:r>
      <w:r w:rsidRPr="000039FF">
        <w:t xml:space="preserve"> </w:t>
      </w:r>
      <w:r w:rsidRPr="000039FF">
        <w:tab/>
      </w:r>
      <w:r w:rsidR="001278C6" w:rsidRPr="000039FF">
        <w:t>A = 85-89</w:t>
      </w:r>
      <w:r w:rsidR="001278C6">
        <w:t>%</w:t>
      </w:r>
      <w:r w:rsidR="001278C6">
        <w:tab/>
      </w:r>
      <w:r w:rsidR="001278C6">
        <w:tab/>
      </w:r>
      <w:r w:rsidR="001278C6" w:rsidRPr="000039FF">
        <w:t>A- = 80-84</w:t>
      </w:r>
      <w:r w:rsidR="001278C6">
        <w:t>%</w:t>
      </w:r>
      <w:r w:rsidR="001278C6" w:rsidRPr="000039FF">
        <w:t xml:space="preserve"> </w:t>
      </w:r>
      <w:r w:rsidR="001278C6">
        <w:tab/>
      </w:r>
    </w:p>
    <w:p w14:paraId="26D28943" w14:textId="77777777" w:rsidR="001278C6" w:rsidRDefault="00812144" w:rsidP="000039FF">
      <w:r w:rsidRPr="000039FF">
        <w:t>B+ = 77-79</w:t>
      </w:r>
      <w:r w:rsidR="00A07EAE">
        <w:t>%</w:t>
      </w:r>
      <w:r w:rsidRPr="000039FF">
        <w:t xml:space="preserve"> </w:t>
      </w:r>
      <w:r w:rsidRPr="000039FF">
        <w:tab/>
      </w:r>
      <w:r w:rsidR="001278C6" w:rsidRPr="000039FF">
        <w:t>B = 73-76</w:t>
      </w:r>
      <w:r w:rsidR="001278C6">
        <w:t>%</w:t>
      </w:r>
      <w:r w:rsidR="001278C6" w:rsidRPr="000039FF">
        <w:t xml:space="preserve"> </w:t>
      </w:r>
      <w:r w:rsidR="001278C6" w:rsidRPr="000039FF">
        <w:tab/>
      </w:r>
      <w:r w:rsidR="001278C6">
        <w:tab/>
      </w:r>
      <w:r w:rsidR="001278C6" w:rsidRPr="000039FF">
        <w:t>B- = 70-72</w:t>
      </w:r>
      <w:r w:rsidR="001278C6">
        <w:t>%</w:t>
      </w:r>
      <w:r w:rsidRPr="000039FF">
        <w:tab/>
      </w:r>
    </w:p>
    <w:p w14:paraId="667FB4FB" w14:textId="483CCA65" w:rsidR="001278C6" w:rsidRDefault="001278C6" w:rsidP="000039FF">
      <w:r w:rsidRPr="000039FF">
        <w:t>C+ = 67-69</w:t>
      </w:r>
      <w:r>
        <w:t>%</w:t>
      </w:r>
      <w:r w:rsidR="00812144" w:rsidRPr="000039FF">
        <w:tab/>
      </w:r>
      <w:r w:rsidR="00812144" w:rsidRPr="000039FF">
        <w:tab/>
      </w:r>
      <w:r w:rsidRPr="000039FF">
        <w:t>C = 63-66</w:t>
      </w:r>
      <w:r>
        <w:t>%</w:t>
      </w:r>
      <w:r w:rsidRPr="000039FF">
        <w:t xml:space="preserve"> </w:t>
      </w:r>
      <w:r w:rsidRPr="000039FF">
        <w:tab/>
      </w:r>
      <w:r>
        <w:tab/>
      </w:r>
      <w:r w:rsidRPr="000039FF">
        <w:t>C- = 60-62</w:t>
      </w:r>
      <w:r>
        <w:t>%</w:t>
      </w:r>
      <w:r w:rsidRPr="000039FF">
        <w:t xml:space="preserve"> </w:t>
      </w:r>
      <w:r w:rsidRPr="000039FF">
        <w:tab/>
      </w:r>
    </w:p>
    <w:p w14:paraId="1589AEB2" w14:textId="77777777" w:rsidR="001278C6" w:rsidRDefault="00812144" w:rsidP="000039FF">
      <w:r w:rsidRPr="000039FF">
        <w:t>D+ = 57-59</w:t>
      </w:r>
      <w:r w:rsidR="00A07EAE">
        <w:t>%</w:t>
      </w:r>
      <w:r w:rsidR="001278C6">
        <w:tab/>
      </w:r>
      <w:r w:rsidR="001278C6">
        <w:tab/>
      </w:r>
      <w:r w:rsidR="001278C6" w:rsidRPr="000039FF">
        <w:t>D = 53-56</w:t>
      </w:r>
      <w:r w:rsidR="001278C6">
        <w:t>%</w:t>
      </w:r>
      <w:r w:rsidR="001278C6">
        <w:tab/>
      </w:r>
      <w:r w:rsidR="001278C6">
        <w:tab/>
      </w:r>
      <w:r w:rsidR="001278C6" w:rsidRPr="000039FF">
        <w:t>D- = 50-52</w:t>
      </w:r>
      <w:r w:rsidR="001278C6">
        <w:t>%</w:t>
      </w:r>
    </w:p>
    <w:p w14:paraId="245CED35" w14:textId="256B041E" w:rsidR="00881694" w:rsidRPr="000039FF" w:rsidRDefault="00812144" w:rsidP="000039FF">
      <w:r w:rsidRPr="000039FF">
        <w:t>F = &lt;50</w:t>
      </w:r>
      <w:r w:rsidR="00A07EAE">
        <w:t>%</w:t>
      </w:r>
    </w:p>
    <w:p w14:paraId="67BFA418" w14:textId="77777777" w:rsidR="009063C3" w:rsidRPr="000039FF" w:rsidRDefault="009063C3" w:rsidP="000039FF"/>
    <w:p w14:paraId="792FDB6E" w14:textId="613487BC" w:rsidR="009063C3" w:rsidRDefault="009063C3" w:rsidP="006D5D74">
      <w:pPr>
        <w:pStyle w:val="Heading2"/>
        <w:rPr>
          <w:lang w:eastAsia="en-CA"/>
        </w:rPr>
      </w:pPr>
      <w:r>
        <w:rPr>
          <w:lang w:eastAsia="en-CA"/>
        </w:rPr>
        <w:t>ACCOMMODATIONS</w:t>
      </w:r>
    </w:p>
    <w:p w14:paraId="4D65FA16" w14:textId="6EA4B8AD" w:rsidR="009C5D42" w:rsidRPr="0093243C" w:rsidRDefault="009C5D42" w:rsidP="006D5D74">
      <w:pPr>
        <w:pStyle w:val="Heading2"/>
        <w:rPr>
          <w:lang w:eastAsia="en-CA"/>
        </w:rPr>
      </w:pPr>
      <w:r w:rsidRPr="0093243C">
        <w:rPr>
          <w:lang w:eastAsia="en-CA"/>
        </w:rPr>
        <w:t>Academic Accommodations</w:t>
      </w:r>
      <w:r w:rsidR="009063C3">
        <w:rPr>
          <w:lang w:eastAsia="en-CA"/>
        </w:rPr>
        <w:t xml:space="preserve"> and</w:t>
      </w:r>
      <w:r w:rsidRPr="0093243C">
        <w:rPr>
          <w:lang w:eastAsia="en-CA"/>
        </w:rPr>
        <w:t xml:space="preserve"> </w:t>
      </w:r>
      <w:r w:rsidR="002101B2" w:rsidRPr="0093243C">
        <w:rPr>
          <w:lang w:eastAsia="en-CA"/>
        </w:rPr>
        <w:t>Regulations</w:t>
      </w:r>
      <w:r w:rsidR="009063C3">
        <w:rPr>
          <w:lang w:eastAsia="en-CA"/>
        </w:rPr>
        <w:t xml:space="preserve"> (incl. </w:t>
      </w:r>
      <w:r w:rsidRPr="0093243C">
        <w:rPr>
          <w:lang w:eastAsia="en-CA"/>
        </w:rPr>
        <w:t>Plagiarism</w:t>
      </w:r>
      <w:r w:rsidR="009063C3">
        <w:rPr>
          <w:lang w:eastAsia="en-CA"/>
        </w:rPr>
        <w:t>)</w:t>
      </w:r>
    </w:p>
    <w:p w14:paraId="2EB82CE6" w14:textId="77777777" w:rsidR="002101B2" w:rsidRPr="006D5D74" w:rsidRDefault="002101B2" w:rsidP="006D5D74">
      <w:pPr>
        <w:rPr>
          <w:lang w:eastAsia="en-CA"/>
        </w:rPr>
      </w:pPr>
      <w:r w:rsidRPr="006D5D74">
        <w:rPr>
          <w:lang w:eastAsia="en-CA"/>
        </w:rPr>
        <w:t xml:space="preserve">Carleton University is committed to providing access to the educational experience </w:t>
      </w:r>
      <w:proofErr w:type="gramStart"/>
      <w:r w:rsidRPr="006D5D74">
        <w:rPr>
          <w:lang w:eastAsia="en-CA"/>
        </w:rPr>
        <w:t>in order to</w:t>
      </w:r>
      <w:proofErr w:type="gramEnd"/>
      <w:r w:rsidRPr="006D5D74">
        <w:rPr>
          <w:lang w:eastAsia="en-CA"/>
        </w:rPr>
        <w:t xml:space="preserve"> promote academic accessibility for all individuals.</w:t>
      </w:r>
    </w:p>
    <w:p w14:paraId="0D527CA8" w14:textId="2DEFFB76" w:rsidR="002101B2" w:rsidRPr="006D5D74" w:rsidRDefault="002101B2" w:rsidP="006D5D74">
      <w:pPr>
        <w:rPr>
          <w:lang w:eastAsia="en-CA"/>
        </w:rPr>
      </w:pPr>
      <w:r w:rsidRPr="006D5D74">
        <w:rPr>
          <w:lang w:eastAsia="en-CA"/>
        </w:rPr>
        <w:lastRenderedPageBreak/>
        <w:t>Academic accommodation refers to educational practices, systems and support mechanisms designed to accommodate diversity and difference. The purpose of accommodation is to enable students to perform the essential requirements of their academic programs. At no time does academic accommodation undermine or compromise the learning objectives that are established by the academic authorities of the University.</w:t>
      </w:r>
      <w:r w:rsidR="008A2394" w:rsidRPr="006D5D74">
        <w:rPr>
          <w:lang w:eastAsia="en-CA"/>
        </w:rPr>
        <w:t xml:space="preserve"> </w:t>
      </w:r>
    </w:p>
    <w:p w14:paraId="30E0B31C" w14:textId="77777777" w:rsidR="009063C3" w:rsidRDefault="009063C3" w:rsidP="006D5D74">
      <w:pPr>
        <w:rPr>
          <w:lang w:eastAsia="en-CA"/>
        </w:rPr>
      </w:pPr>
    </w:p>
    <w:p w14:paraId="2825D743" w14:textId="3E0715EB" w:rsidR="009C5D42" w:rsidRDefault="009C5D42" w:rsidP="006D5D74">
      <w:pPr>
        <w:rPr>
          <w:lang w:eastAsia="en-CA"/>
        </w:rPr>
      </w:pPr>
      <w:r w:rsidRPr="006D5D74">
        <w:rPr>
          <w:lang w:eastAsia="en-CA"/>
        </w:rPr>
        <w:t xml:space="preserve">University rules regarding registration, withdrawal, appealing marks, and most anything else you might need to know can be found on the </w:t>
      </w:r>
      <w:hyperlink r:id="rId16" w:history="1">
        <w:r w:rsidR="004F1CC3" w:rsidRPr="004F1CC3">
          <w:rPr>
            <w:rStyle w:val="Hyperlink"/>
            <w:lang w:eastAsia="en-CA"/>
          </w:rPr>
          <w:t>Academic Regulations</w:t>
        </w:r>
      </w:hyperlink>
      <w:r w:rsidR="004F1CC3" w:rsidRPr="004F1CC3">
        <w:rPr>
          <w:lang w:eastAsia="en-CA"/>
        </w:rPr>
        <w:t xml:space="preserve"> </w:t>
      </w:r>
      <w:r w:rsidRPr="006D5D74">
        <w:rPr>
          <w:lang w:eastAsia="en-CA"/>
        </w:rPr>
        <w:t>website</w:t>
      </w:r>
      <w:r w:rsidR="004F1CC3">
        <w:rPr>
          <w:lang w:eastAsia="en-CA"/>
        </w:rPr>
        <w:t>.</w:t>
      </w:r>
    </w:p>
    <w:p w14:paraId="17ED618A" w14:textId="77777777" w:rsidR="009063C3" w:rsidRDefault="009063C3" w:rsidP="000778FF">
      <w:pPr>
        <w:pStyle w:val="Heading2"/>
      </w:pPr>
      <w:r>
        <w:t>Academic Accommodation for Illness and Wellness</w:t>
      </w:r>
    </w:p>
    <w:p w14:paraId="25E2B0A3" w14:textId="4306CF40" w:rsidR="009063C3" w:rsidRPr="009063C3" w:rsidRDefault="009063C3" w:rsidP="009063C3">
      <w:r>
        <w:t>Being able to drop one writing assignment or test gives flexibility should it not be possible to complete one of the assignments</w:t>
      </w:r>
    </w:p>
    <w:p w14:paraId="6F8F75CE" w14:textId="5797F873" w:rsidR="000778FF" w:rsidRPr="00F7249A" w:rsidRDefault="009063C3" w:rsidP="000778FF">
      <w:pPr>
        <w:pStyle w:val="Heading2"/>
      </w:pPr>
      <w:r>
        <w:t>Illness</w:t>
      </w:r>
      <w:r w:rsidR="000778FF" w:rsidRPr="00F7249A">
        <w:t> </w:t>
      </w:r>
    </w:p>
    <w:p w14:paraId="4858BA2C" w14:textId="69BE2ECC" w:rsidR="000778FF" w:rsidRPr="009063C3" w:rsidRDefault="009063C3" w:rsidP="000778FF">
      <w:r>
        <w:t xml:space="preserve">Consult with the professor (not TAs) as soon as you think there might be an issue. </w:t>
      </w:r>
    </w:p>
    <w:p w14:paraId="0EEB161C" w14:textId="6580F8CC" w:rsidR="000778FF" w:rsidRPr="00F7249A" w:rsidRDefault="009063C3" w:rsidP="000778FF">
      <w:pPr>
        <w:pStyle w:val="Heading2"/>
      </w:pPr>
      <w:r>
        <w:t>Wellness/</w:t>
      </w:r>
      <w:r w:rsidR="000778FF" w:rsidRPr="00F7249A">
        <w:t>Mental Health</w:t>
      </w:r>
    </w:p>
    <w:p w14:paraId="6BBBE7C4" w14:textId="77777777" w:rsidR="000778FF" w:rsidRDefault="000778FF" w:rsidP="000778FF">
      <w:r>
        <w:t>I</w:t>
      </w:r>
      <w:r w:rsidRPr="00F7249A">
        <w:t xml:space="preserve">f you are struggling, please do not hesitate to reach out. I am happy to listen, and/or direct you to resources that might help. In terms of class, if you need extra help or missed a lesson, don’t stress! Email me and we will set a time to meet. I’ll work with you, I promise. </w:t>
      </w:r>
      <w:r w:rsidRPr="0093243C">
        <w:t xml:space="preserve">Remember that Carleton also offers an </w:t>
      </w:r>
      <w:hyperlink r:id="rId17" w:history="1">
        <w:r w:rsidRPr="00F80C93">
          <w:rPr>
            <w:rStyle w:val="Hyperlink"/>
          </w:rPr>
          <w:t>array of mental health and well-being resources</w:t>
        </w:r>
      </w:hyperlink>
      <w:r>
        <w:t xml:space="preserve"> for you</w:t>
      </w:r>
      <w:r w:rsidRPr="0093243C">
        <w:t>.</w:t>
      </w:r>
    </w:p>
    <w:p w14:paraId="4053F29E" w14:textId="1FD58ED1" w:rsidR="000778FF" w:rsidRDefault="009063C3" w:rsidP="009063C3">
      <w:pPr>
        <w:ind w:firstLine="720"/>
      </w:pPr>
      <w:r>
        <w:t xml:space="preserve">Consult with the professor (not TAs) as soon as you think there might be an issue. </w:t>
      </w:r>
    </w:p>
    <w:p w14:paraId="4EBFF54A" w14:textId="332F8026" w:rsidR="009C5D42" w:rsidRPr="0093243C" w:rsidRDefault="009C5D42" w:rsidP="00117DA4">
      <w:pPr>
        <w:pStyle w:val="Heading2"/>
        <w:rPr>
          <w:lang w:eastAsia="en-CA"/>
        </w:rPr>
      </w:pPr>
      <w:r w:rsidRPr="0093243C">
        <w:rPr>
          <w:lang w:eastAsia="en-CA"/>
        </w:rPr>
        <w:t>Academic Accommodations for Students with Disabilities</w:t>
      </w:r>
    </w:p>
    <w:p w14:paraId="0424B241" w14:textId="087206AB" w:rsidR="002101B2" w:rsidRPr="005A2BC7" w:rsidRDefault="002101B2" w:rsidP="005A2BC7">
      <w:pPr>
        <w:rPr>
          <w:lang w:eastAsia="en-CA"/>
        </w:rPr>
      </w:pPr>
      <w:r w:rsidRPr="0093243C">
        <w:rPr>
          <w:lang w:eastAsia="en-CA"/>
        </w:rPr>
        <w:t xml:space="preserve">If you have a documented disability requiring academic accommodations in this course, please contact the Paul Menton Centre for Students with Disabilities (PMC) at 613-520-6608 or </w:t>
      </w:r>
      <w:hyperlink r:id="rId18" w:history="1">
        <w:r w:rsidRPr="00117DA4">
          <w:rPr>
            <w:rStyle w:val="Hyperlink"/>
          </w:rPr>
          <w:t>pmc@carleton.ca</w:t>
        </w:r>
      </w:hyperlink>
      <w:r w:rsidRPr="0093243C">
        <w:rPr>
          <w:lang w:eastAsia="en-CA"/>
        </w:rPr>
        <w:t xml:space="preserve"> for a formal evaluation or contact your PMC coordinator to send your instructor your Letter of Accommodation at the beginning of the term. You must also contact the PMC no later than two weeks before the first in-class scheduled test or exam requiring accommodation (if applicable). After requesting accommodation from PMC, meet with your instructor as soon as possible to ensure accommodation arrangements are made. For more details, visit the</w:t>
      </w:r>
      <w:r w:rsidRPr="00117DA4">
        <w:rPr>
          <w:rStyle w:val="Hyperlink"/>
        </w:rPr>
        <w:t xml:space="preserve"> </w:t>
      </w:r>
      <w:hyperlink r:id="rId19" w:history="1">
        <w:r w:rsidR="00117DA4">
          <w:rPr>
            <w:rStyle w:val="Hyperlink"/>
          </w:rPr>
          <w:t>Paul Menton Centre</w:t>
        </w:r>
      </w:hyperlink>
      <w:r w:rsidR="00117DA4">
        <w:rPr>
          <w:lang w:eastAsia="en-CA"/>
        </w:rPr>
        <w:t xml:space="preserve"> website.</w:t>
      </w:r>
    </w:p>
    <w:p w14:paraId="08C5A18A" w14:textId="1AD3AA32" w:rsidR="002101B2" w:rsidRPr="0093243C" w:rsidRDefault="002101B2" w:rsidP="005A2BC7">
      <w:pPr>
        <w:pStyle w:val="Heading2"/>
        <w:rPr>
          <w:lang w:eastAsia="en-CA"/>
        </w:rPr>
      </w:pPr>
      <w:r w:rsidRPr="0093243C">
        <w:rPr>
          <w:lang w:eastAsia="en-CA"/>
        </w:rPr>
        <w:t>Addressing Human Rights Concerns</w:t>
      </w:r>
    </w:p>
    <w:p w14:paraId="7608DBE1" w14:textId="0FBE9C63" w:rsidR="002101B2" w:rsidRPr="00A817BB" w:rsidRDefault="002101B2" w:rsidP="00A817BB">
      <w:pPr>
        <w:rPr>
          <w:lang w:eastAsia="en-CA"/>
        </w:rPr>
      </w:pPr>
      <w:r w:rsidRPr="0093243C">
        <w:rPr>
          <w:lang w:eastAsia="en-CA"/>
        </w:rPr>
        <w:t xml:space="preserve">The University and all members of the University community share responsibility for ensuring that the University’s educational, work and living environments are free from discrimination and harassment. Should you have concerns about harassment or discrimination relating to your age, ancestry, citizenship, colour, creed (religion), disability, ethnic origin, family status, gender expression, gender identity, marital status, place of origin, race, sex (including pregnancy), or </w:t>
      </w:r>
      <w:r w:rsidRPr="0093243C">
        <w:rPr>
          <w:lang w:eastAsia="en-CA"/>
        </w:rPr>
        <w:lastRenderedPageBreak/>
        <w:t xml:space="preserve">sexual orientation, please contact the </w:t>
      </w:r>
      <w:hyperlink r:id="rId20" w:tgtFrame="_blank" w:history="1">
        <w:r w:rsidRPr="005A2BC7">
          <w:rPr>
            <w:rStyle w:val="Hyperlink"/>
          </w:rPr>
          <w:t>Department of Equity and Inclusive Communities</w:t>
        </w:r>
      </w:hyperlink>
      <w:r w:rsidRPr="0093243C">
        <w:rPr>
          <w:lang w:eastAsia="en-CA"/>
        </w:rPr>
        <w:t xml:space="preserve"> at </w:t>
      </w:r>
      <w:hyperlink r:id="rId21" w:history="1">
        <w:r w:rsidRPr="005A2BC7">
          <w:rPr>
            <w:rStyle w:val="Hyperlink"/>
          </w:rPr>
          <w:t>equity@carleton.ca</w:t>
        </w:r>
      </w:hyperlink>
      <w:r w:rsidRPr="0093243C">
        <w:rPr>
          <w:lang w:eastAsia="en-CA"/>
        </w:rPr>
        <w:t>.</w:t>
      </w:r>
    </w:p>
    <w:p w14:paraId="505A2454" w14:textId="48340B8E" w:rsidR="009C5D42" w:rsidRPr="0093243C" w:rsidRDefault="009C5D42" w:rsidP="00A817BB">
      <w:pPr>
        <w:pStyle w:val="Heading2"/>
        <w:rPr>
          <w:lang w:eastAsia="en-CA"/>
        </w:rPr>
      </w:pPr>
      <w:r w:rsidRPr="0093243C">
        <w:rPr>
          <w:lang w:eastAsia="en-CA"/>
        </w:rPr>
        <w:t xml:space="preserve">Religious </w:t>
      </w:r>
      <w:r w:rsidRPr="00A817BB">
        <w:t>Obligations</w:t>
      </w:r>
    </w:p>
    <w:p w14:paraId="54830675" w14:textId="4D96B878" w:rsidR="00F310CD" w:rsidRPr="00A817BB" w:rsidRDefault="00677C53" w:rsidP="00A817BB">
      <w:r w:rsidRPr="00A817BB">
        <w:t xml:space="preserve">Please contact </w:t>
      </w:r>
      <w:r w:rsidR="00AF675A" w:rsidRPr="00A817BB">
        <w:t>me</w:t>
      </w:r>
      <w:r w:rsidRPr="00A817BB">
        <w:t xml:space="preserve"> with any requests for academic accommodation during the first two weeks of class, or as soon as possible after the need for accommodation is known to exist. For more details, please review the </w:t>
      </w:r>
      <w:hyperlink r:id="rId22" w:tgtFrame="_blank" w:history="1">
        <w:r w:rsidRPr="00A817BB">
          <w:rPr>
            <w:rStyle w:val="Hyperlink"/>
          </w:rPr>
          <w:t>Student Guide to Academic Accommodation (PDF, 2.1 MB)</w:t>
        </w:r>
      </w:hyperlink>
      <w:r w:rsidRPr="00A817BB">
        <w:t>.</w:t>
      </w:r>
    </w:p>
    <w:p w14:paraId="4FFD2B27" w14:textId="0E4E7B99" w:rsidR="00811BDE" w:rsidRPr="0093243C" w:rsidRDefault="00811BDE" w:rsidP="00A817BB">
      <w:pPr>
        <w:pStyle w:val="Heading2"/>
        <w:rPr>
          <w:lang w:eastAsia="en-CA"/>
        </w:rPr>
      </w:pPr>
      <w:r w:rsidRPr="0093243C">
        <w:rPr>
          <w:lang w:eastAsia="en-CA"/>
        </w:rPr>
        <w:t xml:space="preserve">Survivors of Sexual </w:t>
      </w:r>
      <w:r w:rsidRPr="00A817BB">
        <w:t>Violence</w:t>
      </w:r>
    </w:p>
    <w:p w14:paraId="79A85242" w14:textId="6626E2A2" w:rsidR="00AB6DF1" w:rsidRPr="00A817BB" w:rsidRDefault="00F310CD" w:rsidP="00EC417C">
      <w:r w:rsidRPr="00A817BB">
        <w:t xml:space="preserve">As a community, Carleton University is committed to maintaining a positive learning, working and living environment where sexual violence will not be tolerated, and where survivors are supported through academic accommodations as per Carleton’s Sexual Violence Policy. For more information about the services available at the university and to obtain information about sexual violence and/or support, </w:t>
      </w:r>
      <w:r w:rsidR="00811BDE" w:rsidRPr="00A817BB">
        <w:t>visit</w:t>
      </w:r>
      <w:r w:rsidR="00EC417C">
        <w:t xml:space="preserve"> the </w:t>
      </w:r>
      <w:hyperlink r:id="rId23" w:history="1">
        <w:r w:rsidR="00EC417C" w:rsidRPr="00EC417C">
          <w:rPr>
            <w:rStyle w:val="Hyperlink"/>
          </w:rPr>
          <w:t>Sexual Violence Prevention and Survivor Support</w:t>
        </w:r>
      </w:hyperlink>
      <w:r w:rsidR="00EC417C">
        <w:t xml:space="preserve"> website.</w:t>
      </w:r>
    </w:p>
    <w:p w14:paraId="19E52B21" w14:textId="455E6A3A" w:rsidR="002C58A7" w:rsidRPr="0093243C" w:rsidRDefault="002C58A7" w:rsidP="00A817BB">
      <w:pPr>
        <w:pStyle w:val="Heading2"/>
        <w:rPr>
          <w:lang w:eastAsia="en-CA"/>
        </w:rPr>
      </w:pPr>
      <w:r w:rsidRPr="0093243C">
        <w:rPr>
          <w:lang w:eastAsia="en-CA"/>
        </w:rPr>
        <w:t>Accommodations for Missed Work</w:t>
      </w:r>
    </w:p>
    <w:p w14:paraId="7FE846FA" w14:textId="04C3172F" w:rsidR="0086227C" w:rsidRDefault="0086227C" w:rsidP="00A817BB">
      <w:r w:rsidRPr="0086227C">
        <w:t>Carleton recognizes that students may experience unexpected, temporary incapacitation (</w:t>
      </w:r>
      <w:r w:rsidR="00DD2BF4">
        <w:t>for example</w:t>
      </w:r>
      <w:r w:rsidR="000133FC">
        <w:t xml:space="preserve">: </w:t>
      </w:r>
      <w:r w:rsidRPr="0086227C">
        <w:t xml:space="preserve">illness, injury, or extraordinary circumstances outside of a student’s control). As a result, Carleton has put into place a protocol for students to apply for accommodations using a self-declaration form in the event of missed work.  </w:t>
      </w:r>
    </w:p>
    <w:p w14:paraId="46C27314" w14:textId="267DDCA0" w:rsidR="00A1481B" w:rsidRDefault="002C58A7" w:rsidP="000B22C6">
      <w:r w:rsidRPr="00A817BB">
        <w:t xml:space="preserve">The form can </w:t>
      </w:r>
      <w:r w:rsidR="000133FC">
        <w:t xml:space="preserve">be filled out on the </w:t>
      </w:r>
      <w:hyperlink r:id="rId24" w:history="1">
        <w:r w:rsidR="000133FC" w:rsidRPr="000133FC">
          <w:rPr>
            <w:rStyle w:val="Hyperlink"/>
          </w:rPr>
          <w:t>Academic Consideration for Coursework Form</w:t>
        </w:r>
      </w:hyperlink>
      <w:r w:rsidR="000133FC">
        <w:t xml:space="preserve"> webpage. </w:t>
      </w:r>
      <w:r w:rsidR="000B22C6" w:rsidRPr="000B22C6">
        <w:t>Note that these forms should be used for short-term concerns related to missed work; if you are experiencing chronic, ongoing challenges which necessitate a broader solution, I recommend reaching out to the Paul Menton Centre and/or the Care Support team. </w:t>
      </w:r>
    </w:p>
    <w:p w14:paraId="536AAB7F" w14:textId="77777777" w:rsidR="004309BA" w:rsidRDefault="004309BA" w:rsidP="004309BA">
      <w:pPr>
        <w:pStyle w:val="ListParagraph"/>
        <w:numPr>
          <w:ilvl w:val="0"/>
          <w:numId w:val="32"/>
        </w:numPr>
        <w:rPr>
          <w:lang w:eastAsia="en-CA"/>
        </w:rPr>
      </w:pPr>
      <w:r>
        <w:rPr>
          <w:lang w:eastAsia="en-CA"/>
        </w:rPr>
        <w:t xml:space="preserve">Deferred/missed term work for short-term accommodation (5 days or less): [stipulate the process by which the student may gain informal accommodation for short term incapacitation (i.e., via submitting a self-declaration </w:t>
      </w:r>
      <w:proofErr w:type="gramStart"/>
      <w:r>
        <w:rPr>
          <w:lang w:eastAsia="en-CA"/>
        </w:rPr>
        <w:t>form,  a</w:t>
      </w:r>
      <w:proofErr w:type="gramEnd"/>
      <w:r>
        <w:rPr>
          <w:lang w:eastAsia="en-CA"/>
        </w:rPr>
        <w:t xml:space="preserve"> written email to the professor, TA, etc.), and the appropriate accommodation (e.g., extension, alternate assignment, etc.).]</w:t>
      </w:r>
    </w:p>
    <w:p w14:paraId="3E420B77" w14:textId="77777777" w:rsidR="004309BA" w:rsidRPr="00117DA4" w:rsidRDefault="004309BA" w:rsidP="004309BA">
      <w:pPr>
        <w:pStyle w:val="ListParagraph"/>
        <w:numPr>
          <w:ilvl w:val="0"/>
          <w:numId w:val="32"/>
        </w:numPr>
        <w:rPr>
          <w:lang w:eastAsia="en-CA"/>
        </w:rPr>
      </w:pPr>
      <w:r>
        <w:rPr>
          <w:lang w:eastAsia="en-CA"/>
        </w:rPr>
        <w:t>Deferred/missed term work for longer term incapacitation (5 days or longer</w:t>
      </w:r>
      <w:proofErr w:type="gramStart"/>
      <w:r>
        <w:rPr>
          <w:lang w:eastAsia="en-CA"/>
        </w:rPr>
        <w:t>);  [</w:t>
      </w:r>
      <w:proofErr w:type="gramEnd"/>
      <w:r>
        <w:rPr>
          <w:lang w:eastAsia="en-CA"/>
        </w:rPr>
        <w:t>It would be helpful to include a statement to indicate to the student to email you (the instructor) for guidance. The student will need to go to the Registrar’s Office for support, but it is important that the instructor is apprised of the long-term accommodation needs.] If you require accommodations for this course that are longer than the 5-day (short-term) period, please email me to discuss how/whether accommodation needs could be met for this course.</w:t>
      </w:r>
    </w:p>
    <w:p w14:paraId="13290492" w14:textId="77777777" w:rsidR="004309BA" w:rsidRPr="000B22C6" w:rsidRDefault="004309BA" w:rsidP="000B22C6"/>
    <w:p w14:paraId="6113034D" w14:textId="51314A9C" w:rsidR="009C5D42" w:rsidRPr="000B22C6" w:rsidRDefault="009C5D42" w:rsidP="003A0CFE">
      <w:pPr>
        <w:pStyle w:val="Heading2"/>
      </w:pPr>
      <w:r w:rsidRPr="000B22C6">
        <w:t>Pregnancy</w:t>
      </w:r>
    </w:p>
    <w:p w14:paraId="0094450C" w14:textId="4384A57F" w:rsidR="00810A7B" w:rsidRPr="00A817BB" w:rsidRDefault="00D467A7" w:rsidP="00A817BB">
      <w:r w:rsidRPr="00A817BB">
        <w:lastRenderedPageBreak/>
        <w:t xml:space="preserve">Please contact </w:t>
      </w:r>
      <w:r w:rsidR="00677C53" w:rsidRPr="00A817BB">
        <w:t>me</w:t>
      </w:r>
      <w:r w:rsidRPr="00A817BB">
        <w:t xml:space="preserve"> with any requests for academic accommodation during the first two weeks of class, or as soon as possible after the need for accommodation is known to exist. For more details, please review the </w:t>
      </w:r>
      <w:hyperlink r:id="rId25" w:tgtFrame="_blank" w:history="1">
        <w:r w:rsidRPr="00A817BB">
          <w:rPr>
            <w:rStyle w:val="Hyperlink"/>
          </w:rPr>
          <w:t>Student Gu</w:t>
        </w:r>
        <w:r w:rsidR="00677C53" w:rsidRPr="00A817BB">
          <w:rPr>
            <w:rStyle w:val="Hyperlink"/>
          </w:rPr>
          <w:t>i</w:t>
        </w:r>
        <w:r w:rsidRPr="00A817BB">
          <w:rPr>
            <w:rStyle w:val="Hyperlink"/>
          </w:rPr>
          <w:t xml:space="preserve">de to Academic </w:t>
        </w:r>
        <w:r w:rsidR="00677C53" w:rsidRPr="00A817BB">
          <w:rPr>
            <w:rStyle w:val="Hyperlink"/>
          </w:rPr>
          <w:t>Accommodation</w:t>
        </w:r>
        <w:r w:rsidRPr="00A817BB">
          <w:rPr>
            <w:rStyle w:val="Hyperlink"/>
          </w:rPr>
          <w:t xml:space="preserve"> (PDF, 2.1 MB)</w:t>
        </w:r>
      </w:hyperlink>
      <w:r w:rsidR="00677C53" w:rsidRPr="00A817BB">
        <w:t>.</w:t>
      </w:r>
    </w:p>
    <w:p w14:paraId="04C65EAC" w14:textId="3D34E814" w:rsidR="00810A7B" w:rsidRPr="0093243C" w:rsidRDefault="00810A7B" w:rsidP="00A817BB">
      <w:pPr>
        <w:pStyle w:val="Heading2"/>
        <w:rPr>
          <w:lang w:eastAsia="en-CA"/>
        </w:rPr>
      </w:pPr>
      <w:r w:rsidRPr="0093243C">
        <w:rPr>
          <w:lang w:eastAsia="en-CA"/>
        </w:rPr>
        <w:t xml:space="preserve">Accommodation for </w:t>
      </w:r>
      <w:r w:rsidRPr="00A817BB">
        <w:t>Student</w:t>
      </w:r>
      <w:r w:rsidRPr="0093243C">
        <w:rPr>
          <w:lang w:eastAsia="en-CA"/>
        </w:rPr>
        <w:t xml:space="preserve"> Activities</w:t>
      </w:r>
    </w:p>
    <w:p w14:paraId="26D0C464" w14:textId="107EBAB7" w:rsidR="009156E6" w:rsidRPr="00A817BB" w:rsidRDefault="00810A7B" w:rsidP="00A817BB">
      <w:r w:rsidRPr="00A817BB">
        <w:t xml:space="preserve">Carleton University recognizes the substantial benefits, both to the individual student and for the university, that result from a student participating in activities beyond the classroom experience. Reasonable accommodation must be provided to students who compete or perform at the national or international level. Please contact </w:t>
      </w:r>
      <w:r w:rsidR="00AF675A" w:rsidRPr="00A817BB">
        <w:t xml:space="preserve">me </w:t>
      </w:r>
      <w:r w:rsidRPr="00A817BB">
        <w:t xml:space="preserve">with any requests for academic accommodation during the first two weeks of class, or as soon as possible after the need for accommodation is known to exist. For more details, see the </w:t>
      </w:r>
      <w:hyperlink r:id="rId26" w:tgtFrame="_blank" w:history="1">
        <w:r w:rsidRPr="00A817BB">
          <w:rPr>
            <w:rStyle w:val="Hyperlink"/>
          </w:rPr>
          <w:t>Senate Policy on Accommodation for Student Activities (PDF, 25KB)</w:t>
        </w:r>
      </w:hyperlink>
      <w:r w:rsidRPr="00A817BB">
        <w:t>.</w:t>
      </w:r>
    </w:p>
    <w:p w14:paraId="1E1287D1" w14:textId="70DEF470" w:rsidR="009063C3" w:rsidRDefault="009063C3" w:rsidP="003A0CFE">
      <w:pPr>
        <w:pStyle w:val="Heading2"/>
      </w:pPr>
      <w:r>
        <w:t>REGULATIONS</w:t>
      </w:r>
    </w:p>
    <w:p w14:paraId="50C72E2E" w14:textId="5ED4A032" w:rsidR="009156E6" w:rsidRPr="003A0CFE" w:rsidRDefault="009156E6" w:rsidP="003A0CFE">
      <w:pPr>
        <w:pStyle w:val="Heading2"/>
      </w:pPr>
      <w:r w:rsidRPr="003A0CFE">
        <w:t>Academic Integrity</w:t>
      </w:r>
    </w:p>
    <w:p w14:paraId="355B7C48" w14:textId="5F60C10B" w:rsidR="009156E6" w:rsidRPr="00EC417C" w:rsidRDefault="009156E6" w:rsidP="00EC417C">
      <w:r w:rsidRPr="00A817BB">
        <w:t>Academic misconduct undermines the values of honesty, trust, respect, fairness, and responsibility that we expect in this class. Carleton University provides supports such as academic integrity workshops to ensure, as far as possible, that all students understand the norms and standards of academic integrity that we expect you to uphold. Your teaching team has a responsibility to ensure that their application of the Academic Integrity Policy upholds the university’s collective commitments to fairness, equity, and integrity.</w:t>
      </w:r>
      <w:r w:rsidR="00EC417C">
        <w:t xml:space="preserve"> </w:t>
      </w:r>
      <w:r w:rsidRPr="00EC417C">
        <w:t>(</w:t>
      </w:r>
      <w:r w:rsidR="00EC417C">
        <w:t>A</w:t>
      </w:r>
      <w:r w:rsidRPr="00EC417C">
        <w:t xml:space="preserve">dapted from </w:t>
      </w:r>
      <w:hyperlink r:id="rId27" w:history="1">
        <w:r w:rsidRPr="00621FEC">
          <w:rPr>
            <w:rStyle w:val="Hyperlink"/>
          </w:rPr>
          <w:t>Carleton University’s Academic Integrity Policy</w:t>
        </w:r>
      </w:hyperlink>
      <w:r w:rsidRPr="00EC417C">
        <w:t>, 2021).</w:t>
      </w:r>
    </w:p>
    <w:p w14:paraId="433BA740" w14:textId="628C24A1" w:rsidR="009156E6" w:rsidRPr="00EC417C" w:rsidRDefault="009156E6" w:rsidP="00EC417C">
      <w:pPr>
        <w:pStyle w:val="12pt-6ptspacing"/>
      </w:pPr>
      <w:r w:rsidRPr="00EC417C">
        <w:t>Examples of actions that do not adhere to Carleton’s Academic Integrity Policy include:</w:t>
      </w:r>
    </w:p>
    <w:p w14:paraId="38448271" w14:textId="5FCB9D5B" w:rsidR="009156E6" w:rsidRPr="00EC417C" w:rsidRDefault="009156E6" w:rsidP="00EC417C">
      <w:pPr>
        <w:pStyle w:val="ListParagraph"/>
        <w:numPr>
          <w:ilvl w:val="0"/>
          <w:numId w:val="35"/>
        </w:numPr>
      </w:pPr>
      <w:r w:rsidRPr="00EC417C">
        <w:t>Plagiarism</w:t>
      </w:r>
    </w:p>
    <w:p w14:paraId="284EE803" w14:textId="77777777" w:rsidR="00123F8F" w:rsidRPr="00EC417C" w:rsidRDefault="009156E6" w:rsidP="00EC417C">
      <w:pPr>
        <w:pStyle w:val="ListParagraph"/>
        <w:numPr>
          <w:ilvl w:val="0"/>
          <w:numId w:val="35"/>
        </w:numPr>
      </w:pPr>
      <w:r w:rsidRPr="00EC417C">
        <w:t>Accessing unauthorized sites for assignments or tests</w:t>
      </w:r>
    </w:p>
    <w:p w14:paraId="0EFAC811" w14:textId="6D4E7929" w:rsidR="009156E6" w:rsidRPr="00EC417C" w:rsidRDefault="009156E6" w:rsidP="00EC417C">
      <w:pPr>
        <w:pStyle w:val="ListParagraph"/>
        <w:numPr>
          <w:ilvl w:val="0"/>
          <w:numId w:val="35"/>
        </w:numPr>
      </w:pPr>
      <w:r w:rsidRPr="00EC417C">
        <w:t>Unauthorized collaboration on assignment and exams</w:t>
      </w:r>
    </w:p>
    <w:p w14:paraId="45D9E973" w14:textId="77777777" w:rsidR="009156E6" w:rsidRPr="0093243C" w:rsidRDefault="009156E6" w:rsidP="00EC417C">
      <w:pPr>
        <w:pStyle w:val="Heading2"/>
        <w:rPr>
          <w:lang w:eastAsia="en-CA"/>
        </w:rPr>
      </w:pPr>
      <w:r w:rsidRPr="0093243C">
        <w:rPr>
          <w:lang w:eastAsia="en-CA"/>
        </w:rPr>
        <w:t>Sanctions for not abiding by Carleton’s Academic Integrity Policy</w:t>
      </w:r>
    </w:p>
    <w:p w14:paraId="28C0CE78" w14:textId="190BBEDA" w:rsidR="00A87B5F" w:rsidRPr="00A87B5F" w:rsidRDefault="00A87B5F" w:rsidP="00A87B5F">
      <w:r w:rsidRPr="00A87B5F">
        <w:t xml:space="preserve">A student who has not upheld their responsibilities under Carleton’s Academic Integrity Policy may be subject to one of several sanctions. </w:t>
      </w:r>
      <w:r w:rsidR="00E50620">
        <w:t>De</w:t>
      </w:r>
      <w:r w:rsidRPr="00A87B5F">
        <w:t xml:space="preserve">tails about this process can be found on </w:t>
      </w:r>
      <w:hyperlink r:id="rId28" w:tgtFrame="_blank" w:history="1">
        <w:r w:rsidRPr="00A87B5F">
          <w:rPr>
            <w:rStyle w:val="Hyperlink"/>
          </w:rPr>
          <w:t>the Faculty of Science Academic Integrity website.</w:t>
        </w:r>
      </w:hyperlink>
      <w:r w:rsidRPr="00A87B5F">
        <w:t xml:space="preserve">  Students are expected to familiarize themselves with and follow the Carleton University </w:t>
      </w:r>
      <w:hyperlink r:id="rId29" w:tgtFrame="_blank" w:history="1">
        <w:r w:rsidRPr="00A87B5F">
          <w:rPr>
            <w:rStyle w:val="Hyperlink"/>
          </w:rPr>
          <w:t>Student Academic Integrity Policy</w:t>
        </w:r>
      </w:hyperlink>
      <w:r w:rsidRPr="00A87B5F">
        <w:t>. The Policy is strictly enforced and is binding on all students.  </w:t>
      </w:r>
    </w:p>
    <w:p w14:paraId="5077771F" w14:textId="17BA459E" w:rsidR="002537F2" w:rsidRPr="002537F2" w:rsidRDefault="002537F2" w:rsidP="002537F2">
      <w:pPr>
        <w:pStyle w:val="Heading2"/>
      </w:pPr>
      <w:r w:rsidRPr="002537F2">
        <w:t xml:space="preserve">Student Rights </w:t>
      </w:r>
      <w:r>
        <w:t>and</w:t>
      </w:r>
      <w:r w:rsidRPr="002537F2">
        <w:t xml:space="preserve"> Responsibilities </w:t>
      </w:r>
    </w:p>
    <w:p w14:paraId="1221C724" w14:textId="77777777" w:rsidR="002537F2" w:rsidRPr="002537F2" w:rsidRDefault="002537F2" w:rsidP="002537F2">
      <w:r w:rsidRPr="002537F2">
        <w:t xml:space="preserve">Students are expected to act responsibly and engage respectfully with other students and members of the Carleton and the broader community. See the </w:t>
      </w:r>
      <w:hyperlink r:id="rId30" w:anchor="sect1.1" w:tgtFrame="_blank" w:history="1">
        <w:r w:rsidRPr="002537F2">
          <w:rPr>
            <w:rStyle w:val="Hyperlink"/>
          </w:rPr>
          <w:t xml:space="preserve">7 Rights and Responsibilities </w:t>
        </w:r>
        <w:r w:rsidRPr="002537F2">
          <w:rPr>
            <w:rStyle w:val="Hyperlink"/>
          </w:rPr>
          <w:lastRenderedPageBreak/>
          <w:t>Policy</w:t>
        </w:r>
      </w:hyperlink>
      <w:r w:rsidRPr="002537F2">
        <w:t xml:space="preserve"> for details regarding the expectations of non-academic behaviour of students. Those who participate with another student in the commission of an infraction of this Policy will also be held liable for their actions. </w:t>
      </w:r>
    </w:p>
    <w:p w14:paraId="34E1729E" w14:textId="77777777" w:rsidR="002537F2" w:rsidRPr="002537F2" w:rsidRDefault="002537F2" w:rsidP="002537F2">
      <w:pPr>
        <w:pStyle w:val="Heading2"/>
      </w:pPr>
      <w:r w:rsidRPr="002537F2">
        <w:t>Student Concerns </w:t>
      </w:r>
    </w:p>
    <w:p w14:paraId="7FDE49F7" w14:textId="77777777" w:rsidR="00EA3FDA" w:rsidRDefault="002537F2" w:rsidP="002537F2">
      <w:r w:rsidRPr="002537F2">
        <w:t>If a concern arises regarding this course, your first point of contact is me</w:t>
      </w:r>
      <w:r w:rsidR="00B568D4">
        <w:t xml:space="preserve">. </w:t>
      </w:r>
      <w:r w:rsidRPr="002537F2">
        <w:t>Email or drop in during student hours</w:t>
      </w:r>
      <w:r w:rsidR="00EA3FDA">
        <w:t>,</w:t>
      </w:r>
      <w:r w:rsidRPr="002537F2">
        <w:t xml:space="preserve"> and I will do my best to address your concern. </w:t>
      </w:r>
    </w:p>
    <w:p w14:paraId="47F6D643" w14:textId="19B2EA96" w:rsidR="002537F2" w:rsidRDefault="002537F2" w:rsidP="002537F2">
      <w:r w:rsidRPr="002537F2">
        <w:t>If I am unable to address your concern, the next points of contact are (in this order): </w:t>
      </w:r>
      <w:r w:rsidR="00B568D4">
        <w:t xml:space="preserve">Undergraduate Chair, Department; </w:t>
      </w:r>
      <w:r w:rsidR="00EA3FDA">
        <w:t>Department Chair or Director; and Office of the Dean of Science.</w:t>
      </w:r>
    </w:p>
    <w:p w14:paraId="42DEA12A" w14:textId="519C75B8" w:rsidR="008A5117" w:rsidRPr="008A5117" w:rsidRDefault="008A5117" w:rsidP="008A5117">
      <w:r w:rsidRPr="008A5117">
        <w:t>Note:</w:t>
      </w:r>
      <w:r w:rsidR="00C75053">
        <w:t xml:space="preserve"> </w:t>
      </w:r>
      <w:r w:rsidRPr="008A5117">
        <w:t xml:space="preserve">You can also bring your concerns to </w:t>
      </w:r>
      <w:hyperlink r:id="rId31" w:tgtFrame="_blank" w:history="1">
        <w:r w:rsidRPr="008A5117">
          <w:rPr>
            <w:rStyle w:val="Hyperlink"/>
          </w:rPr>
          <w:t>Ombuds services</w:t>
        </w:r>
      </w:hyperlink>
      <w:r w:rsidRPr="008A5117">
        <w:t>. </w:t>
      </w:r>
    </w:p>
    <w:p w14:paraId="406D0864" w14:textId="4D32DEB1" w:rsidR="009C5D42" w:rsidRPr="0093243C" w:rsidRDefault="009C5D42" w:rsidP="008740D4">
      <w:pPr>
        <w:pStyle w:val="Heading2"/>
        <w:rPr>
          <w:lang w:eastAsia="en-CA"/>
        </w:rPr>
      </w:pPr>
      <w:r w:rsidRPr="0093243C">
        <w:rPr>
          <w:lang w:eastAsia="en-CA"/>
        </w:rPr>
        <w:t>Assistance for Students</w:t>
      </w:r>
    </w:p>
    <w:p w14:paraId="002A2055" w14:textId="77777777" w:rsidR="00983372" w:rsidRPr="00983372" w:rsidRDefault="00983372" w:rsidP="00983372">
      <w:pPr>
        <w:pStyle w:val="ListParagraph"/>
        <w:numPr>
          <w:ilvl w:val="0"/>
          <w:numId w:val="42"/>
        </w:numPr>
      </w:pPr>
      <w:hyperlink r:id="rId32" w:history="1">
        <w:r w:rsidRPr="00983372">
          <w:rPr>
            <w:rStyle w:val="Hyperlink"/>
          </w:rPr>
          <w:t>Paul Menton Centre</w:t>
        </w:r>
      </w:hyperlink>
      <w:r w:rsidRPr="00983372">
        <w:t xml:space="preserve"> </w:t>
      </w:r>
    </w:p>
    <w:p w14:paraId="023D2E97" w14:textId="77777777" w:rsidR="00773484" w:rsidRPr="00983372" w:rsidRDefault="00773484" w:rsidP="00983372">
      <w:pPr>
        <w:pStyle w:val="ListParagraph"/>
        <w:numPr>
          <w:ilvl w:val="0"/>
          <w:numId w:val="42"/>
        </w:numPr>
      </w:pPr>
      <w:hyperlink r:id="rId33" w:history="1">
        <w:r w:rsidRPr="00983372">
          <w:rPr>
            <w:rStyle w:val="Hyperlink"/>
          </w:rPr>
          <w:t>Academic Advising Centre (AAC)</w:t>
        </w:r>
      </w:hyperlink>
      <w:r w:rsidRPr="00983372">
        <w:t xml:space="preserve"> </w:t>
      </w:r>
    </w:p>
    <w:p w14:paraId="00310730" w14:textId="77777777" w:rsidR="00773484" w:rsidRPr="00983372" w:rsidRDefault="00773484" w:rsidP="00983372">
      <w:pPr>
        <w:pStyle w:val="ListParagraph"/>
        <w:numPr>
          <w:ilvl w:val="0"/>
          <w:numId w:val="42"/>
        </w:numPr>
      </w:pPr>
      <w:hyperlink r:id="rId34" w:history="1">
        <w:r w:rsidRPr="00983372">
          <w:rPr>
            <w:rStyle w:val="Hyperlink"/>
          </w:rPr>
          <w:t>Centre for Student Academic Support (CSAS)</w:t>
        </w:r>
      </w:hyperlink>
      <w:r w:rsidRPr="00983372">
        <w:t xml:space="preserve"> </w:t>
      </w:r>
    </w:p>
    <w:p w14:paraId="463AE849" w14:textId="77777777" w:rsidR="006A18AC" w:rsidRPr="00983372" w:rsidRDefault="006A18AC" w:rsidP="00983372">
      <w:pPr>
        <w:pStyle w:val="ListParagraph"/>
        <w:numPr>
          <w:ilvl w:val="0"/>
          <w:numId w:val="42"/>
        </w:numPr>
      </w:pPr>
      <w:hyperlink r:id="rId35" w:history="1">
        <w:r w:rsidRPr="00983372">
          <w:rPr>
            <w:rStyle w:val="Hyperlink"/>
          </w:rPr>
          <w:t>Academic Advising Centre (AAC)</w:t>
        </w:r>
      </w:hyperlink>
      <w:r w:rsidRPr="00983372">
        <w:t xml:space="preserve"> </w:t>
      </w:r>
    </w:p>
    <w:p w14:paraId="1086F641" w14:textId="77777777" w:rsidR="00773484" w:rsidRPr="00983372" w:rsidRDefault="00773484" w:rsidP="00983372">
      <w:pPr>
        <w:pStyle w:val="ListParagraph"/>
        <w:numPr>
          <w:ilvl w:val="0"/>
          <w:numId w:val="42"/>
        </w:numPr>
      </w:pPr>
      <w:hyperlink r:id="rId36" w:history="1">
        <w:r w:rsidRPr="00983372">
          <w:rPr>
            <w:rStyle w:val="Hyperlink"/>
          </w:rPr>
          <w:t>Math Tutorial Centre</w:t>
        </w:r>
      </w:hyperlink>
    </w:p>
    <w:p w14:paraId="24A1E558" w14:textId="77777777" w:rsidR="00773484" w:rsidRPr="00983372" w:rsidRDefault="00773484" w:rsidP="00983372">
      <w:pPr>
        <w:pStyle w:val="ListParagraph"/>
        <w:numPr>
          <w:ilvl w:val="0"/>
          <w:numId w:val="42"/>
        </w:numPr>
      </w:pPr>
      <w:hyperlink r:id="rId37" w:history="1">
        <w:r w:rsidRPr="00983372">
          <w:rPr>
            <w:rStyle w:val="Hyperlink"/>
          </w:rPr>
          <w:t>Science Student Success Centre</w:t>
        </w:r>
      </w:hyperlink>
    </w:p>
    <w:p w14:paraId="2B04A523" w14:textId="77777777" w:rsidR="005C14A9" w:rsidRPr="00983372" w:rsidRDefault="005C14A9" w:rsidP="00983372">
      <w:pPr>
        <w:pStyle w:val="ListParagraph"/>
        <w:numPr>
          <w:ilvl w:val="0"/>
          <w:numId w:val="42"/>
        </w:numPr>
      </w:pPr>
      <w:hyperlink r:id="rId38" w:history="1">
        <w:r w:rsidRPr="00983372">
          <w:rPr>
            <w:rStyle w:val="Hyperlink"/>
          </w:rPr>
          <w:t>Mental Health and Wellbeing</w:t>
        </w:r>
      </w:hyperlink>
    </w:p>
    <w:p w14:paraId="6C3FEC7B" w14:textId="77777777" w:rsidR="005C14A9" w:rsidRPr="00983372" w:rsidRDefault="005C14A9" w:rsidP="00983372">
      <w:pPr>
        <w:pStyle w:val="ListParagraph"/>
        <w:numPr>
          <w:ilvl w:val="0"/>
          <w:numId w:val="42"/>
        </w:numPr>
      </w:pPr>
      <w:hyperlink r:id="rId39" w:history="1">
        <w:r w:rsidRPr="00983372">
          <w:rPr>
            <w:rStyle w:val="Hyperlink"/>
          </w:rPr>
          <w:t>Health and Counselling Services</w:t>
        </w:r>
      </w:hyperlink>
    </w:p>
    <w:p w14:paraId="1F594502" w14:textId="31F0D928" w:rsidR="00773484" w:rsidRPr="00983372" w:rsidRDefault="00773484" w:rsidP="00983372">
      <w:pPr>
        <w:pStyle w:val="ListParagraph"/>
        <w:numPr>
          <w:ilvl w:val="0"/>
          <w:numId w:val="42"/>
        </w:numPr>
      </w:pPr>
      <w:hyperlink r:id="rId40" w:history="1">
        <w:r w:rsidRPr="00983372">
          <w:rPr>
            <w:rStyle w:val="Hyperlink"/>
          </w:rPr>
          <w:t>Equity and Inclusivity Communities</w:t>
        </w:r>
      </w:hyperlink>
      <w:r w:rsidRPr="00983372">
        <w:t xml:space="preserve"> </w:t>
      </w:r>
    </w:p>
    <w:p w14:paraId="74F1B834" w14:textId="138A6243" w:rsidR="00F04B03" w:rsidRPr="00D80456" w:rsidRDefault="00F04B03" w:rsidP="00D80456"/>
    <w:sectPr w:rsidR="00F04B03" w:rsidRPr="00D80456" w:rsidSect="004807C8">
      <w:headerReference w:type="default" r:id="rId41"/>
      <w:footerReference w:type="even" r:id="rId42"/>
      <w:footerReference w:type="default" r:id="rId43"/>
      <w:pgSz w:w="12240" w:h="15840"/>
      <w:pgMar w:top="851" w:right="1077" w:bottom="1440" w:left="1077" w:header="68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40B0D" w14:textId="77777777" w:rsidR="002F4BDE" w:rsidRDefault="002F4BDE" w:rsidP="000A2ABB">
      <w:pPr>
        <w:spacing w:after="0"/>
      </w:pPr>
      <w:r>
        <w:separator/>
      </w:r>
    </w:p>
  </w:endnote>
  <w:endnote w:type="continuationSeparator" w:id="0">
    <w:p w14:paraId="66378550" w14:textId="77777777" w:rsidR="002F4BDE" w:rsidRDefault="002F4BDE" w:rsidP="000A2A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notTrueType/>
    <w:pitch w:val="default"/>
  </w:font>
  <w:font w:name="Times New Roman (Body CS)">
    <w:altName w:val="Times New Roman"/>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48171529"/>
      <w:docPartObj>
        <w:docPartGallery w:val="Page Numbers (Bottom of Page)"/>
        <w:docPartUnique/>
      </w:docPartObj>
    </w:sdtPr>
    <w:sdtContent>
      <w:p w14:paraId="5FA792FA" w14:textId="356942E4" w:rsidR="00B42DF8" w:rsidRDefault="00B42DF8" w:rsidP="002D3D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91CDB46" w14:textId="77777777" w:rsidR="0093243C" w:rsidRDefault="0093243C" w:rsidP="00B42D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6BAA8" w14:textId="323E4F81" w:rsidR="0039101B" w:rsidRPr="00673966" w:rsidRDefault="14A6D8F3" w:rsidP="00673966">
    <w:pPr>
      <w:jc w:val="right"/>
      <w:rPr>
        <w:sz w:val="20"/>
        <w:szCs w:val="21"/>
      </w:rPr>
    </w:pPr>
    <w:r w:rsidRPr="00673966">
      <w:rPr>
        <w:sz w:val="20"/>
        <w:szCs w:val="21"/>
      </w:rPr>
      <w:t xml:space="preserve">Page </w:t>
    </w:r>
    <w:r w:rsidR="00963AEF" w:rsidRPr="00673966">
      <w:rPr>
        <w:sz w:val="20"/>
        <w:szCs w:val="21"/>
      </w:rPr>
      <w:fldChar w:fldCharType="begin"/>
    </w:r>
    <w:r w:rsidR="00963AEF" w:rsidRPr="00673966">
      <w:rPr>
        <w:sz w:val="20"/>
        <w:szCs w:val="21"/>
      </w:rPr>
      <w:instrText>PAGE</w:instrText>
    </w:r>
    <w:r w:rsidR="00963AEF" w:rsidRPr="00673966">
      <w:rPr>
        <w:sz w:val="20"/>
        <w:szCs w:val="21"/>
      </w:rPr>
      <w:fldChar w:fldCharType="separate"/>
    </w:r>
    <w:r w:rsidR="00D0338B" w:rsidRPr="00673966">
      <w:rPr>
        <w:noProof/>
        <w:sz w:val="20"/>
        <w:szCs w:val="21"/>
      </w:rPr>
      <w:t>1</w:t>
    </w:r>
    <w:r w:rsidR="00963AEF" w:rsidRPr="00673966">
      <w:rPr>
        <w:sz w:val="20"/>
        <w:szCs w:val="21"/>
      </w:rPr>
      <w:fldChar w:fldCharType="end"/>
    </w:r>
    <w:r w:rsidRPr="00673966">
      <w:rPr>
        <w:sz w:val="20"/>
        <w:szCs w:val="21"/>
      </w:rPr>
      <w:t xml:space="preserve"> of </w:t>
    </w:r>
    <w:r w:rsidR="00963AEF" w:rsidRPr="00673966">
      <w:rPr>
        <w:sz w:val="20"/>
        <w:szCs w:val="21"/>
      </w:rPr>
      <w:fldChar w:fldCharType="begin"/>
    </w:r>
    <w:r w:rsidR="00963AEF" w:rsidRPr="00673966">
      <w:rPr>
        <w:sz w:val="20"/>
        <w:szCs w:val="21"/>
      </w:rPr>
      <w:instrText>NUMPAGES</w:instrText>
    </w:r>
    <w:r w:rsidR="00963AEF" w:rsidRPr="00673966">
      <w:rPr>
        <w:sz w:val="20"/>
        <w:szCs w:val="21"/>
      </w:rPr>
      <w:fldChar w:fldCharType="separate"/>
    </w:r>
    <w:r w:rsidR="00D0338B" w:rsidRPr="00673966">
      <w:rPr>
        <w:noProof/>
        <w:sz w:val="20"/>
        <w:szCs w:val="21"/>
      </w:rPr>
      <w:t>14</w:t>
    </w:r>
    <w:r w:rsidR="00963AEF" w:rsidRPr="00673966">
      <w:rPr>
        <w:sz w:val="20"/>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189B6B" w14:textId="77777777" w:rsidR="002F4BDE" w:rsidRDefault="002F4BDE" w:rsidP="000A2ABB">
      <w:pPr>
        <w:spacing w:after="0"/>
      </w:pPr>
      <w:r>
        <w:separator/>
      </w:r>
    </w:p>
  </w:footnote>
  <w:footnote w:type="continuationSeparator" w:id="0">
    <w:p w14:paraId="0754A065" w14:textId="77777777" w:rsidR="002F4BDE" w:rsidRDefault="002F4BDE" w:rsidP="000A2AB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89F26" w14:textId="6694CAA1" w:rsidR="000A2ABB" w:rsidRPr="00673966" w:rsidRDefault="000A2ABB" w:rsidP="00673966">
    <w:pPr>
      <w:jc w:val="right"/>
      <w:rPr>
        <w:sz w:val="20"/>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0085C"/>
    <w:multiLevelType w:val="multilevel"/>
    <w:tmpl w:val="B2CCC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824A1"/>
    <w:multiLevelType w:val="hybridMultilevel"/>
    <w:tmpl w:val="B5644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950C1"/>
    <w:multiLevelType w:val="hybridMultilevel"/>
    <w:tmpl w:val="6D14F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D447E"/>
    <w:multiLevelType w:val="hybridMultilevel"/>
    <w:tmpl w:val="F372F678"/>
    <w:lvl w:ilvl="0" w:tplc="F820A052">
      <w:start w:val="1"/>
      <w:numFmt w:val="bullet"/>
      <w:lvlText w:val=""/>
      <w:lvlJc w:val="left"/>
      <w:pPr>
        <w:ind w:left="720" w:hanging="360"/>
      </w:pPr>
      <w:rPr>
        <w:rFonts w:ascii="Symbol" w:hAnsi="Symbol" w:hint="default"/>
        <w:strike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E167456"/>
    <w:multiLevelType w:val="hybridMultilevel"/>
    <w:tmpl w:val="D4FEA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E7F48"/>
    <w:multiLevelType w:val="hybridMultilevel"/>
    <w:tmpl w:val="50A42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13179"/>
    <w:multiLevelType w:val="hybridMultilevel"/>
    <w:tmpl w:val="3C1C5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713582"/>
    <w:multiLevelType w:val="hybridMultilevel"/>
    <w:tmpl w:val="B1A831C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55A321F"/>
    <w:multiLevelType w:val="hybridMultilevel"/>
    <w:tmpl w:val="56D81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F7D1B"/>
    <w:multiLevelType w:val="hybridMultilevel"/>
    <w:tmpl w:val="A118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0A681F"/>
    <w:multiLevelType w:val="hybridMultilevel"/>
    <w:tmpl w:val="92984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9D462A"/>
    <w:multiLevelType w:val="hybridMultilevel"/>
    <w:tmpl w:val="07A2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0242A5"/>
    <w:multiLevelType w:val="hybridMultilevel"/>
    <w:tmpl w:val="C19045B6"/>
    <w:lvl w:ilvl="0" w:tplc="04090001">
      <w:start w:val="1"/>
      <w:numFmt w:val="bullet"/>
      <w:lvlText w:val=""/>
      <w:lvlJc w:val="left"/>
      <w:pPr>
        <w:ind w:left="720" w:hanging="360"/>
      </w:pPr>
      <w:rPr>
        <w:rFonts w:ascii="Symbol" w:hAnsi="Symbol" w:hint="default"/>
      </w:rPr>
    </w:lvl>
    <w:lvl w:ilvl="1" w:tplc="D06AE8E0">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0709B"/>
    <w:multiLevelType w:val="hybridMultilevel"/>
    <w:tmpl w:val="E7B6C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B16704C"/>
    <w:multiLevelType w:val="hybridMultilevel"/>
    <w:tmpl w:val="BEDC810C"/>
    <w:lvl w:ilvl="0" w:tplc="2F809F34">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3CFC4983"/>
    <w:multiLevelType w:val="hybridMultilevel"/>
    <w:tmpl w:val="DE142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26721E"/>
    <w:multiLevelType w:val="hybridMultilevel"/>
    <w:tmpl w:val="63900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B3193D"/>
    <w:multiLevelType w:val="hybridMultilevel"/>
    <w:tmpl w:val="F6CE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00A01"/>
    <w:multiLevelType w:val="hybridMultilevel"/>
    <w:tmpl w:val="A59E34DA"/>
    <w:lvl w:ilvl="0" w:tplc="0A408B14">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1297C7A"/>
    <w:multiLevelType w:val="hybridMultilevel"/>
    <w:tmpl w:val="3C44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DA1A46"/>
    <w:multiLevelType w:val="hybridMultilevel"/>
    <w:tmpl w:val="BEAC7016"/>
    <w:lvl w:ilvl="0" w:tplc="58A083F4">
      <w:start w:val="1"/>
      <w:numFmt w:val="decimal"/>
      <w:lvlText w:val="%1."/>
      <w:lvlJc w:val="left"/>
      <w:pPr>
        <w:ind w:left="720" w:hanging="360"/>
      </w:pPr>
      <w:rPr>
        <w:b/>
        <w:bCs/>
        <w:sz w:val="28"/>
        <w:szCs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27C5921"/>
    <w:multiLevelType w:val="hybridMultilevel"/>
    <w:tmpl w:val="0456A506"/>
    <w:lvl w:ilvl="0" w:tplc="1009000F">
      <w:start w:val="1"/>
      <w:numFmt w:val="decimal"/>
      <w:lvlText w:val="%1."/>
      <w:lvlJc w:val="left"/>
      <w:pPr>
        <w:ind w:left="927" w:hanging="360"/>
      </w:pPr>
    </w:lvl>
    <w:lvl w:ilvl="1" w:tplc="10090019" w:tentative="1">
      <w:start w:val="1"/>
      <w:numFmt w:val="lowerLetter"/>
      <w:lvlText w:val="%2."/>
      <w:lvlJc w:val="left"/>
      <w:pPr>
        <w:ind w:left="1647" w:hanging="360"/>
      </w:pPr>
    </w:lvl>
    <w:lvl w:ilvl="2" w:tplc="1009001B" w:tentative="1">
      <w:start w:val="1"/>
      <w:numFmt w:val="lowerRoman"/>
      <w:lvlText w:val="%3."/>
      <w:lvlJc w:val="right"/>
      <w:pPr>
        <w:ind w:left="2367" w:hanging="180"/>
      </w:pPr>
    </w:lvl>
    <w:lvl w:ilvl="3" w:tplc="1009000F" w:tentative="1">
      <w:start w:val="1"/>
      <w:numFmt w:val="decimal"/>
      <w:lvlText w:val="%4."/>
      <w:lvlJc w:val="left"/>
      <w:pPr>
        <w:ind w:left="3087" w:hanging="360"/>
      </w:pPr>
    </w:lvl>
    <w:lvl w:ilvl="4" w:tplc="10090019" w:tentative="1">
      <w:start w:val="1"/>
      <w:numFmt w:val="lowerLetter"/>
      <w:lvlText w:val="%5."/>
      <w:lvlJc w:val="left"/>
      <w:pPr>
        <w:ind w:left="3807" w:hanging="360"/>
      </w:pPr>
    </w:lvl>
    <w:lvl w:ilvl="5" w:tplc="1009001B" w:tentative="1">
      <w:start w:val="1"/>
      <w:numFmt w:val="lowerRoman"/>
      <w:lvlText w:val="%6."/>
      <w:lvlJc w:val="right"/>
      <w:pPr>
        <w:ind w:left="4527" w:hanging="180"/>
      </w:pPr>
    </w:lvl>
    <w:lvl w:ilvl="6" w:tplc="1009000F" w:tentative="1">
      <w:start w:val="1"/>
      <w:numFmt w:val="decimal"/>
      <w:lvlText w:val="%7."/>
      <w:lvlJc w:val="left"/>
      <w:pPr>
        <w:ind w:left="5247" w:hanging="360"/>
      </w:pPr>
    </w:lvl>
    <w:lvl w:ilvl="7" w:tplc="10090019" w:tentative="1">
      <w:start w:val="1"/>
      <w:numFmt w:val="lowerLetter"/>
      <w:lvlText w:val="%8."/>
      <w:lvlJc w:val="left"/>
      <w:pPr>
        <w:ind w:left="5967" w:hanging="360"/>
      </w:pPr>
    </w:lvl>
    <w:lvl w:ilvl="8" w:tplc="1009001B" w:tentative="1">
      <w:start w:val="1"/>
      <w:numFmt w:val="lowerRoman"/>
      <w:lvlText w:val="%9."/>
      <w:lvlJc w:val="right"/>
      <w:pPr>
        <w:ind w:left="6687" w:hanging="180"/>
      </w:pPr>
    </w:lvl>
  </w:abstractNum>
  <w:abstractNum w:abstractNumId="22" w15:restartNumberingAfterBreak="0">
    <w:nsid w:val="43DC7F30"/>
    <w:multiLevelType w:val="hybridMultilevel"/>
    <w:tmpl w:val="71F424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4AD6089"/>
    <w:multiLevelType w:val="hybridMultilevel"/>
    <w:tmpl w:val="75EC39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5226350"/>
    <w:multiLevelType w:val="hybridMultilevel"/>
    <w:tmpl w:val="7F541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6E38AA"/>
    <w:multiLevelType w:val="hybridMultilevel"/>
    <w:tmpl w:val="037AD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CC4F4C"/>
    <w:multiLevelType w:val="hybridMultilevel"/>
    <w:tmpl w:val="AA340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6A2D0E"/>
    <w:multiLevelType w:val="hybridMultilevel"/>
    <w:tmpl w:val="4E2AF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28789D"/>
    <w:multiLevelType w:val="hybridMultilevel"/>
    <w:tmpl w:val="59CAF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F6A40E9"/>
    <w:multiLevelType w:val="hybridMultilevel"/>
    <w:tmpl w:val="E63A06BE"/>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12F0F0C"/>
    <w:multiLevelType w:val="hybridMultilevel"/>
    <w:tmpl w:val="E554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981B64"/>
    <w:multiLevelType w:val="hybridMultilevel"/>
    <w:tmpl w:val="EA50C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EE040D"/>
    <w:multiLevelType w:val="hybridMultilevel"/>
    <w:tmpl w:val="56D81D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7BB2D3B"/>
    <w:multiLevelType w:val="multilevel"/>
    <w:tmpl w:val="B2CCC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276FD4"/>
    <w:multiLevelType w:val="hybridMultilevel"/>
    <w:tmpl w:val="A6C2E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626662F"/>
    <w:multiLevelType w:val="hybridMultilevel"/>
    <w:tmpl w:val="CCD6DB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6D46EB1"/>
    <w:multiLevelType w:val="hybridMultilevel"/>
    <w:tmpl w:val="8DDCA3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8E6749E"/>
    <w:multiLevelType w:val="hybridMultilevel"/>
    <w:tmpl w:val="51CA3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A097F16"/>
    <w:multiLevelType w:val="hybridMultilevel"/>
    <w:tmpl w:val="76B804E6"/>
    <w:lvl w:ilvl="0" w:tplc="D2A6E60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025276"/>
    <w:multiLevelType w:val="hybridMultilevel"/>
    <w:tmpl w:val="8140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2A072D"/>
    <w:multiLevelType w:val="hybridMultilevel"/>
    <w:tmpl w:val="C25E3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F95522D"/>
    <w:multiLevelType w:val="hybridMultilevel"/>
    <w:tmpl w:val="9FD07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79755">
    <w:abstractNumId w:val="20"/>
  </w:num>
  <w:num w:numId="2" w16cid:durableId="917521364">
    <w:abstractNumId w:val="14"/>
  </w:num>
  <w:num w:numId="3" w16cid:durableId="440952783">
    <w:abstractNumId w:val="36"/>
  </w:num>
  <w:num w:numId="4" w16cid:durableId="167523929">
    <w:abstractNumId w:val="22"/>
  </w:num>
  <w:num w:numId="5" w16cid:durableId="2047829291">
    <w:abstractNumId w:val="21"/>
  </w:num>
  <w:num w:numId="6" w16cid:durableId="2030059409">
    <w:abstractNumId w:val="18"/>
  </w:num>
  <w:num w:numId="7" w16cid:durableId="1340277154">
    <w:abstractNumId w:val="37"/>
  </w:num>
  <w:num w:numId="8" w16cid:durableId="1895197569">
    <w:abstractNumId w:val="13"/>
  </w:num>
  <w:num w:numId="9" w16cid:durableId="42869774">
    <w:abstractNumId w:val="40"/>
  </w:num>
  <w:num w:numId="10" w16cid:durableId="166943450">
    <w:abstractNumId w:val="28"/>
  </w:num>
  <w:num w:numId="11" w16cid:durableId="1772823815">
    <w:abstractNumId w:val="34"/>
  </w:num>
  <w:num w:numId="12" w16cid:durableId="1928340963">
    <w:abstractNumId w:val="28"/>
  </w:num>
  <w:num w:numId="13" w16cid:durableId="228005875">
    <w:abstractNumId w:val="13"/>
  </w:num>
  <w:num w:numId="14" w16cid:durableId="454328064">
    <w:abstractNumId w:val="29"/>
  </w:num>
  <w:num w:numId="15" w16cid:durableId="1391805707">
    <w:abstractNumId w:val="23"/>
  </w:num>
  <w:num w:numId="16" w16cid:durableId="2037612268">
    <w:abstractNumId w:val="3"/>
  </w:num>
  <w:num w:numId="17" w16cid:durableId="864635723">
    <w:abstractNumId w:val="35"/>
  </w:num>
  <w:num w:numId="18" w16cid:durableId="18161732">
    <w:abstractNumId w:val="38"/>
  </w:num>
  <w:num w:numId="19" w16cid:durableId="1579436697">
    <w:abstractNumId w:val="8"/>
  </w:num>
  <w:num w:numId="20" w16cid:durableId="1222519199">
    <w:abstractNumId w:val="39"/>
  </w:num>
  <w:num w:numId="21" w16cid:durableId="1515417981">
    <w:abstractNumId w:val="5"/>
  </w:num>
  <w:num w:numId="22" w16cid:durableId="1539271818">
    <w:abstractNumId w:val="11"/>
  </w:num>
  <w:num w:numId="23" w16cid:durableId="108938515">
    <w:abstractNumId w:val="10"/>
  </w:num>
  <w:num w:numId="24" w16cid:durableId="113986872">
    <w:abstractNumId w:val="6"/>
  </w:num>
  <w:num w:numId="25" w16cid:durableId="1472135839">
    <w:abstractNumId w:val="16"/>
  </w:num>
  <w:num w:numId="26" w16cid:durableId="991373135">
    <w:abstractNumId w:val="15"/>
  </w:num>
  <w:num w:numId="27" w16cid:durableId="1638874232">
    <w:abstractNumId w:val="1"/>
  </w:num>
  <w:num w:numId="28" w16cid:durableId="206842844">
    <w:abstractNumId w:val="30"/>
  </w:num>
  <w:num w:numId="29" w16cid:durableId="1463888036">
    <w:abstractNumId w:val="31"/>
  </w:num>
  <w:num w:numId="30" w16cid:durableId="911502237">
    <w:abstractNumId w:val="25"/>
  </w:num>
  <w:num w:numId="31" w16cid:durableId="609817777">
    <w:abstractNumId w:val="2"/>
  </w:num>
  <w:num w:numId="32" w16cid:durableId="1654943235">
    <w:abstractNumId w:val="12"/>
  </w:num>
  <w:num w:numId="33" w16cid:durableId="1192306961">
    <w:abstractNumId w:val="17"/>
  </w:num>
  <w:num w:numId="34" w16cid:durableId="609354703">
    <w:abstractNumId w:val="19"/>
  </w:num>
  <w:num w:numId="35" w16cid:durableId="606428458">
    <w:abstractNumId w:val="27"/>
  </w:num>
  <w:num w:numId="36" w16cid:durableId="1913544969">
    <w:abstractNumId w:val="7"/>
  </w:num>
  <w:num w:numId="37" w16cid:durableId="545261261">
    <w:abstractNumId w:val="32"/>
  </w:num>
  <w:num w:numId="38" w16cid:durableId="223835202">
    <w:abstractNumId w:val="26"/>
  </w:num>
  <w:num w:numId="39" w16cid:durableId="174734430">
    <w:abstractNumId w:val="0"/>
  </w:num>
  <w:num w:numId="40" w16cid:durableId="713583612">
    <w:abstractNumId w:val="33"/>
  </w:num>
  <w:num w:numId="41" w16cid:durableId="608127508">
    <w:abstractNumId w:val="9"/>
  </w:num>
  <w:num w:numId="42" w16cid:durableId="164831281">
    <w:abstractNumId w:val="4"/>
  </w:num>
  <w:num w:numId="43" w16cid:durableId="1502117861">
    <w:abstractNumId w:val="24"/>
  </w:num>
  <w:num w:numId="44" w16cid:durableId="67253298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48A"/>
    <w:rsid w:val="000039FF"/>
    <w:rsid w:val="000125E5"/>
    <w:rsid w:val="000133FC"/>
    <w:rsid w:val="0001769B"/>
    <w:rsid w:val="000208DA"/>
    <w:rsid w:val="00021D23"/>
    <w:rsid w:val="00033745"/>
    <w:rsid w:val="0003376D"/>
    <w:rsid w:val="00033805"/>
    <w:rsid w:val="00040969"/>
    <w:rsid w:val="0004300B"/>
    <w:rsid w:val="0004425F"/>
    <w:rsid w:val="00050197"/>
    <w:rsid w:val="00057032"/>
    <w:rsid w:val="00057720"/>
    <w:rsid w:val="00066775"/>
    <w:rsid w:val="00071912"/>
    <w:rsid w:val="000778FF"/>
    <w:rsid w:val="000846F1"/>
    <w:rsid w:val="000911C3"/>
    <w:rsid w:val="0009140B"/>
    <w:rsid w:val="00091F38"/>
    <w:rsid w:val="000933B5"/>
    <w:rsid w:val="000A00A3"/>
    <w:rsid w:val="000A2ABB"/>
    <w:rsid w:val="000B22C6"/>
    <w:rsid w:val="000B3F8D"/>
    <w:rsid w:val="000B6FDF"/>
    <w:rsid w:val="000C3AD0"/>
    <w:rsid w:val="000D3531"/>
    <w:rsid w:val="000D4FB4"/>
    <w:rsid w:val="000E0F62"/>
    <w:rsid w:val="000E4E05"/>
    <w:rsid w:val="000F6BCF"/>
    <w:rsid w:val="00101C03"/>
    <w:rsid w:val="0010506A"/>
    <w:rsid w:val="0010627C"/>
    <w:rsid w:val="001135E7"/>
    <w:rsid w:val="001148FC"/>
    <w:rsid w:val="00114B79"/>
    <w:rsid w:val="00116D4D"/>
    <w:rsid w:val="00117DA4"/>
    <w:rsid w:val="00123F8F"/>
    <w:rsid w:val="001244C2"/>
    <w:rsid w:val="001278C6"/>
    <w:rsid w:val="00127FFA"/>
    <w:rsid w:val="001342E2"/>
    <w:rsid w:val="001454D6"/>
    <w:rsid w:val="00150C7B"/>
    <w:rsid w:val="00162A2D"/>
    <w:rsid w:val="00176810"/>
    <w:rsid w:val="00185AE0"/>
    <w:rsid w:val="001A2125"/>
    <w:rsid w:val="001A55BD"/>
    <w:rsid w:val="001B6A30"/>
    <w:rsid w:val="001B6D1C"/>
    <w:rsid w:val="001B7F68"/>
    <w:rsid w:val="001D5A05"/>
    <w:rsid w:val="001E4B01"/>
    <w:rsid w:val="001F239E"/>
    <w:rsid w:val="00207C6D"/>
    <w:rsid w:val="002101B2"/>
    <w:rsid w:val="00223695"/>
    <w:rsid w:val="00226FF2"/>
    <w:rsid w:val="002362DD"/>
    <w:rsid w:val="002537F2"/>
    <w:rsid w:val="00255BC6"/>
    <w:rsid w:val="002612F6"/>
    <w:rsid w:val="002734FD"/>
    <w:rsid w:val="00273763"/>
    <w:rsid w:val="002767A0"/>
    <w:rsid w:val="002873A4"/>
    <w:rsid w:val="00297B52"/>
    <w:rsid w:val="002A3E7B"/>
    <w:rsid w:val="002A4D7F"/>
    <w:rsid w:val="002A77F4"/>
    <w:rsid w:val="002B29E5"/>
    <w:rsid w:val="002B3F27"/>
    <w:rsid w:val="002C250F"/>
    <w:rsid w:val="002C4A63"/>
    <w:rsid w:val="002C58A7"/>
    <w:rsid w:val="002C6D95"/>
    <w:rsid w:val="002C79F7"/>
    <w:rsid w:val="002D1A69"/>
    <w:rsid w:val="002D24C9"/>
    <w:rsid w:val="002D43E0"/>
    <w:rsid w:val="002E11DC"/>
    <w:rsid w:val="002E7D63"/>
    <w:rsid w:val="002F4BDE"/>
    <w:rsid w:val="002F4D69"/>
    <w:rsid w:val="00300E85"/>
    <w:rsid w:val="00302038"/>
    <w:rsid w:val="0030203C"/>
    <w:rsid w:val="0031018D"/>
    <w:rsid w:val="00311809"/>
    <w:rsid w:val="00313ACB"/>
    <w:rsid w:val="00315677"/>
    <w:rsid w:val="00325E56"/>
    <w:rsid w:val="00336E5F"/>
    <w:rsid w:val="003377DE"/>
    <w:rsid w:val="00341784"/>
    <w:rsid w:val="003422DD"/>
    <w:rsid w:val="00345C16"/>
    <w:rsid w:val="003548A5"/>
    <w:rsid w:val="00355A6C"/>
    <w:rsid w:val="00356699"/>
    <w:rsid w:val="00357DB8"/>
    <w:rsid w:val="00363EBE"/>
    <w:rsid w:val="0037470C"/>
    <w:rsid w:val="003751B8"/>
    <w:rsid w:val="00380A20"/>
    <w:rsid w:val="0039101B"/>
    <w:rsid w:val="003936A5"/>
    <w:rsid w:val="0039433D"/>
    <w:rsid w:val="003A0CFE"/>
    <w:rsid w:val="003A3881"/>
    <w:rsid w:val="003A4E26"/>
    <w:rsid w:val="003A4FBA"/>
    <w:rsid w:val="003B05D1"/>
    <w:rsid w:val="003B2F15"/>
    <w:rsid w:val="003B4095"/>
    <w:rsid w:val="003B452D"/>
    <w:rsid w:val="003B5411"/>
    <w:rsid w:val="003C38FC"/>
    <w:rsid w:val="003D131B"/>
    <w:rsid w:val="003E6FD2"/>
    <w:rsid w:val="003E7AEF"/>
    <w:rsid w:val="003F15CF"/>
    <w:rsid w:val="003F7749"/>
    <w:rsid w:val="00400BB9"/>
    <w:rsid w:val="00402809"/>
    <w:rsid w:val="0040575A"/>
    <w:rsid w:val="004166CC"/>
    <w:rsid w:val="00416B6C"/>
    <w:rsid w:val="00417D8E"/>
    <w:rsid w:val="004273D4"/>
    <w:rsid w:val="004309BA"/>
    <w:rsid w:val="00432E7C"/>
    <w:rsid w:val="004425A0"/>
    <w:rsid w:val="004429F1"/>
    <w:rsid w:val="004462EE"/>
    <w:rsid w:val="004541C0"/>
    <w:rsid w:val="00457D28"/>
    <w:rsid w:val="00461390"/>
    <w:rsid w:val="00465D8E"/>
    <w:rsid w:val="004736A7"/>
    <w:rsid w:val="00476A3A"/>
    <w:rsid w:val="004807C8"/>
    <w:rsid w:val="0048331E"/>
    <w:rsid w:val="00483B64"/>
    <w:rsid w:val="0049259D"/>
    <w:rsid w:val="00495F69"/>
    <w:rsid w:val="004B7293"/>
    <w:rsid w:val="004C6662"/>
    <w:rsid w:val="004C7B73"/>
    <w:rsid w:val="004D3636"/>
    <w:rsid w:val="004D3C5C"/>
    <w:rsid w:val="004E0669"/>
    <w:rsid w:val="004E451F"/>
    <w:rsid w:val="004E4E2D"/>
    <w:rsid w:val="004F01EA"/>
    <w:rsid w:val="004F1CC3"/>
    <w:rsid w:val="004F67FE"/>
    <w:rsid w:val="004F6FD6"/>
    <w:rsid w:val="004F70CD"/>
    <w:rsid w:val="005004AE"/>
    <w:rsid w:val="0050362C"/>
    <w:rsid w:val="00503B7A"/>
    <w:rsid w:val="0050413E"/>
    <w:rsid w:val="00506DC2"/>
    <w:rsid w:val="00515A96"/>
    <w:rsid w:val="00535BC7"/>
    <w:rsid w:val="00540812"/>
    <w:rsid w:val="00547290"/>
    <w:rsid w:val="00555FE7"/>
    <w:rsid w:val="00557587"/>
    <w:rsid w:val="00587A45"/>
    <w:rsid w:val="005A193F"/>
    <w:rsid w:val="005A2BC7"/>
    <w:rsid w:val="005A5D38"/>
    <w:rsid w:val="005B2216"/>
    <w:rsid w:val="005C14A9"/>
    <w:rsid w:val="005C213B"/>
    <w:rsid w:val="005C5791"/>
    <w:rsid w:val="005D220B"/>
    <w:rsid w:val="005D3B85"/>
    <w:rsid w:val="005D48C1"/>
    <w:rsid w:val="005E6481"/>
    <w:rsid w:val="005F001D"/>
    <w:rsid w:val="00603E33"/>
    <w:rsid w:val="00605D85"/>
    <w:rsid w:val="00611A62"/>
    <w:rsid w:val="00613C1D"/>
    <w:rsid w:val="00614E2A"/>
    <w:rsid w:val="00621266"/>
    <w:rsid w:val="00621FEC"/>
    <w:rsid w:val="00625782"/>
    <w:rsid w:val="0062582D"/>
    <w:rsid w:val="00627748"/>
    <w:rsid w:val="0063553D"/>
    <w:rsid w:val="00643048"/>
    <w:rsid w:val="0064377B"/>
    <w:rsid w:val="0064418B"/>
    <w:rsid w:val="00647253"/>
    <w:rsid w:val="006520DE"/>
    <w:rsid w:val="00662BEE"/>
    <w:rsid w:val="006634B2"/>
    <w:rsid w:val="00664080"/>
    <w:rsid w:val="0066590E"/>
    <w:rsid w:val="0066722C"/>
    <w:rsid w:val="006702A9"/>
    <w:rsid w:val="0067272F"/>
    <w:rsid w:val="0067292B"/>
    <w:rsid w:val="00672DA5"/>
    <w:rsid w:val="00672FB1"/>
    <w:rsid w:val="00673966"/>
    <w:rsid w:val="0067491C"/>
    <w:rsid w:val="00677C53"/>
    <w:rsid w:val="006821C2"/>
    <w:rsid w:val="0068269A"/>
    <w:rsid w:val="006826FC"/>
    <w:rsid w:val="00692B37"/>
    <w:rsid w:val="0069312F"/>
    <w:rsid w:val="00696584"/>
    <w:rsid w:val="00696C0D"/>
    <w:rsid w:val="006A18AC"/>
    <w:rsid w:val="006A57DF"/>
    <w:rsid w:val="006A755C"/>
    <w:rsid w:val="006B5F8A"/>
    <w:rsid w:val="006B780C"/>
    <w:rsid w:val="006B7D93"/>
    <w:rsid w:val="006B7F7E"/>
    <w:rsid w:val="006B7FAB"/>
    <w:rsid w:val="006D0F6B"/>
    <w:rsid w:val="006D5D74"/>
    <w:rsid w:val="006E3743"/>
    <w:rsid w:val="006F06AA"/>
    <w:rsid w:val="00705807"/>
    <w:rsid w:val="00710EDB"/>
    <w:rsid w:val="00717651"/>
    <w:rsid w:val="00723845"/>
    <w:rsid w:val="0072649A"/>
    <w:rsid w:val="00736457"/>
    <w:rsid w:val="007423DC"/>
    <w:rsid w:val="00746A72"/>
    <w:rsid w:val="00746F61"/>
    <w:rsid w:val="007543AF"/>
    <w:rsid w:val="00764B98"/>
    <w:rsid w:val="00771D31"/>
    <w:rsid w:val="00772CA3"/>
    <w:rsid w:val="00773484"/>
    <w:rsid w:val="00775F7E"/>
    <w:rsid w:val="007817B7"/>
    <w:rsid w:val="00782368"/>
    <w:rsid w:val="00782A9F"/>
    <w:rsid w:val="007851BB"/>
    <w:rsid w:val="00795A93"/>
    <w:rsid w:val="007A007A"/>
    <w:rsid w:val="007A1D16"/>
    <w:rsid w:val="007A30F4"/>
    <w:rsid w:val="007A7F82"/>
    <w:rsid w:val="007C032B"/>
    <w:rsid w:val="007C091D"/>
    <w:rsid w:val="007C119F"/>
    <w:rsid w:val="007D48D2"/>
    <w:rsid w:val="007D4B37"/>
    <w:rsid w:val="007F1B0B"/>
    <w:rsid w:val="007F556E"/>
    <w:rsid w:val="00805151"/>
    <w:rsid w:val="008052B9"/>
    <w:rsid w:val="0081041B"/>
    <w:rsid w:val="00810A7B"/>
    <w:rsid w:val="00810B10"/>
    <w:rsid w:val="00811BDE"/>
    <w:rsid w:val="00812144"/>
    <w:rsid w:val="00814C02"/>
    <w:rsid w:val="00815170"/>
    <w:rsid w:val="00822246"/>
    <w:rsid w:val="00823882"/>
    <w:rsid w:val="00827E15"/>
    <w:rsid w:val="00830132"/>
    <w:rsid w:val="00832B15"/>
    <w:rsid w:val="00833E47"/>
    <w:rsid w:val="00854EC1"/>
    <w:rsid w:val="0086227C"/>
    <w:rsid w:val="00865453"/>
    <w:rsid w:val="008673EE"/>
    <w:rsid w:val="008675C8"/>
    <w:rsid w:val="008740D4"/>
    <w:rsid w:val="00874970"/>
    <w:rsid w:val="00881694"/>
    <w:rsid w:val="00890721"/>
    <w:rsid w:val="00894F22"/>
    <w:rsid w:val="008968A5"/>
    <w:rsid w:val="008A2394"/>
    <w:rsid w:val="008A5117"/>
    <w:rsid w:val="008B51B0"/>
    <w:rsid w:val="008B6E87"/>
    <w:rsid w:val="008C5CEB"/>
    <w:rsid w:val="008C6896"/>
    <w:rsid w:val="008C7CF9"/>
    <w:rsid w:val="008D191B"/>
    <w:rsid w:val="008E5885"/>
    <w:rsid w:val="008E6CCE"/>
    <w:rsid w:val="008E6FBF"/>
    <w:rsid w:val="008F06FA"/>
    <w:rsid w:val="008F7125"/>
    <w:rsid w:val="008F77BB"/>
    <w:rsid w:val="009019F6"/>
    <w:rsid w:val="009063C3"/>
    <w:rsid w:val="0090679B"/>
    <w:rsid w:val="009131DA"/>
    <w:rsid w:val="009156E6"/>
    <w:rsid w:val="00915F10"/>
    <w:rsid w:val="00916FB3"/>
    <w:rsid w:val="00925965"/>
    <w:rsid w:val="009303C9"/>
    <w:rsid w:val="0093243C"/>
    <w:rsid w:val="00942A5E"/>
    <w:rsid w:val="0094551B"/>
    <w:rsid w:val="009518D1"/>
    <w:rsid w:val="00963AEF"/>
    <w:rsid w:val="009805C8"/>
    <w:rsid w:val="00983372"/>
    <w:rsid w:val="00984856"/>
    <w:rsid w:val="009930A5"/>
    <w:rsid w:val="00994415"/>
    <w:rsid w:val="0099792A"/>
    <w:rsid w:val="009A031F"/>
    <w:rsid w:val="009A15B1"/>
    <w:rsid w:val="009A46C7"/>
    <w:rsid w:val="009B1152"/>
    <w:rsid w:val="009B7499"/>
    <w:rsid w:val="009C1C2C"/>
    <w:rsid w:val="009C5D42"/>
    <w:rsid w:val="009C7DC5"/>
    <w:rsid w:val="009E101D"/>
    <w:rsid w:val="009E7D6A"/>
    <w:rsid w:val="00A01720"/>
    <w:rsid w:val="00A01D83"/>
    <w:rsid w:val="00A0426C"/>
    <w:rsid w:val="00A07EAE"/>
    <w:rsid w:val="00A1481B"/>
    <w:rsid w:val="00A168FB"/>
    <w:rsid w:val="00A21FA5"/>
    <w:rsid w:val="00A2258C"/>
    <w:rsid w:val="00A26774"/>
    <w:rsid w:val="00A300E8"/>
    <w:rsid w:val="00A3644C"/>
    <w:rsid w:val="00A42FA5"/>
    <w:rsid w:val="00A441B3"/>
    <w:rsid w:val="00A53F86"/>
    <w:rsid w:val="00A5785D"/>
    <w:rsid w:val="00A623ED"/>
    <w:rsid w:val="00A6402E"/>
    <w:rsid w:val="00A7180A"/>
    <w:rsid w:val="00A817BB"/>
    <w:rsid w:val="00A82ED0"/>
    <w:rsid w:val="00A83433"/>
    <w:rsid w:val="00A8385B"/>
    <w:rsid w:val="00A863F1"/>
    <w:rsid w:val="00A87B5F"/>
    <w:rsid w:val="00A960A2"/>
    <w:rsid w:val="00A9628C"/>
    <w:rsid w:val="00A96364"/>
    <w:rsid w:val="00A9756C"/>
    <w:rsid w:val="00AA3759"/>
    <w:rsid w:val="00AB0422"/>
    <w:rsid w:val="00AB593D"/>
    <w:rsid w:val="00AB6DF1"/>
    <w:rsid w:val="00AC0370"/>
    <w:rsid w:val="00AC0B53"/>
    <w:rsid w:val="00AC24E0"/>
    <w:rsid w:val="00AC3866"/>
    <w:rsid w:val="00AC3FC4"/>
    <w:rsid w:val="00AC54C8"/>
    <w:rsid w:val="00AC5A0B"/>
    <w:rsid w:val="00AC69EF"/>
    <w:rsid w:val="00AE2B01"/>
    <w:rsid w:val="00AE799C"/>
    <w:rsid w:val="00AF0F9B"/>
    <w:rsid w:val="00AF0FE4"/>
    <w:rsid w:val="00AF675A"/>
    <w:rsid w:val="00B01771"/>
    <w:rsid w:val="00B01B5A"/>
    <w:rsid w:val="00B01C03"/>
    <w:rsid w:val="00B021ED"/>
    <w:rsid w:val="00B04275"/>
    <w:rsid w:val="00B33253"/>
    <w:rsid w:val="00B411CD"/>
    <w:rsid w:val="00B42DF8"/>
    <w:rsid w:val="00B472DD"/>
    <w:rsid w:val="00B568D4"/>
    <w:rsid w:val="00B57B06"/>
    <w:rsid w:val="00B66484"/>
    <w:rsid w:val="00B67153"/>
    <w:rsid w:val="00B725DA"/>
    <w:rsid w:val="00B75305"/>
    <w:rsid w:val="00B86A7F"/>
    <w:rsid w:val="00B9049C"/>
    <w:rsid w:val="00B910C3"/>
    <w:rsid w:val="00B9565B"/>
    <w:rsid w:val="00B965E8"/>
    <w:rsid w:val="00B96728"/>
    <w:rsid w:val="00B97B57"/>
    <w:rsid w:val="00BA1B85"/>
    <w:rsid w:val="00BA25E1"/>
    <w:rsid w:val="00BA4042"/>
    <w:rsid w:val="00BB4E07"/>
    <w:rsid w:val="00BC5488"/>
    <w:rsid w:val="00BD38A6"/>
    <w:rsid w:val="00BD6D73"/>
    <w:rsid w:val="00BE2E93"/>
    <w:rsid w:val="00BF436E"/>
    <w:rsid w:val="00BF748D"/>
    <w:rsid w:val="00C05E46"/>
    <w:rsid w:val="00C10D02"/>
    <w:rsid w:val="00C1181F"/>
    <w:rsid w:val="00C16483"/>
    <w:rsid w:val="00C1748A"/>
    <w:rsid w:val="00C17F3A"/>
    <w:rsid w:val="00C23FE9"/>
    <w:rsid w:val="00C241F4"/>
    <w:rsid w:val="00C26793"/>
    <w:rsid w:val="00C33188"/>
    <w:rsid w:val="00C42B72"/>
    <w:rsid w:val="00C50772"/>
    <w:rsid w:val="00C579AD"/>
    <w:rsid w:val="00C6246B"/>
    <w:rsid w:val="00C6467C"/>
    <w:rsid w:val="00C6588F"/>
    <w:rsid w:val="00C721A3"/>
    <w:rsid w:val="00C73AEB"/>
    <w:rsid w:val="00C75053"/>
    <w:rsid w:val="00C8043D"/>
    <w:rsid w:val="00C812B4"/>
    <w:rsid w:val="00C81871"/>
    <w:rsid w:val="00C97047"/>
    <w:rsid w:val="00CA1818"/>
    <w:rsid w:val="00CB0BFD"/>
    <w:rsid w:val="00CB2E15"/>
    <w:rsid w:val="00CB4ACB"/>
    <w:rsid w:val="00CC604E"/>
    <w:rsid w:val="00CC62FE"/>
    <w:rsid w:val="00CD3D41"/>
    <w:rsid w:val="00CE0EDC"/>
    <w:rsid w:val="00CE5C39"/>
    <w:rsid w:val="00CF2605"/>
    <w:rsid w:val="00CF291D"/>
    <w:rsid w:val="00D009EA"/>
    <w:rsid w:val="00D02F3D"/>
    <w:rsid w:val="00D0338B"/>
    <w:rsid w:val="00D1118A"/>
    <w:rsid w:val="00D111F4"/>
    <w:rsid w:val="00D14E6F"/>
    <w:rsid w:val="00D16ECA"/>
    <w:rsid w:val="00D205D6"/>
    <w:rsid w:val="00D24FC8"/>
    <w:rsid w:val="00D25631"/>
    <w:rsid w:val="00D25FBD"/>
    <w:rsid w:val="00D36840"/>
    <w:rsid w:val="00D4209D"/>
    <w:rsid w:val="00D467A7"/>
    <w:rsid w:val="00D51977"/>
    <w:rsid w:val="00D57F5D"/>
    <w:rsid w:val="00D6165B"/>
    <w:rsid w:val="00D7032B"/>
    <w:rsid w:val="00D75F65"/>
    <w:rsid w:val="00D77B28"/>
    <w:rsid w:val="00D80456"/>
    <w:rsid w:val="00D8436D"/>
    <w:rsid w:val="00D854A2"/>
    <w:rsid w:val="00D86205"/>
    <w:rsid w:val="00D9493B"/>
    <w:rsid w:val="00D94C73"/>
    <w:rsid w:val="00D96230"/>
    <w:rsid w:val="00D97E9A"/>
    <w:rsid w:val="00DC3FCB"/>
    <w:rsid w:val="00DC773B"/>
    <w:rsid w:val="00DD1F81"/>
    <w:rsid w:val="00DD2BF4"/>
    <w:rsid w:val="00DE21F5"/>
    <w:rsid w:val="00DE50C3"/>
    <w:rsid w:val="00DF72AE"/>
    <w:rsid w:val="00E013E3"/>
    <w:rsid w:val="00E02A8D"/>
    <w:rsid w:val="00E02ADA"/>
    <w:rsid w:val="00E11030"/>
    <w:rsid w:val="00E122DE"/>
    <w:rsid w:val="00E3779D"/>
    <w:rsid w:val="00E50620"/>
    <w:rsid w:val="00E510FC"/>
    <w:rsid w:val="00E55978"/>
    <w:rsid w:val="00E65948"/>
    <w:rsid w:val="00E74B1C"/>
    <w:rsid w:val="00E8025F"/>
    <w:rsid w:val="00E8242A"/>
    <w:rsid w:val="00E91F82"/>
    <w:rsid w:val="00E933FB"/>
    <w:rsid w:val="00E95760"/>
    <w:rsid w:val="00E95B30"/>
    <w:rsid w:val="00E96C67"/>
    <w:rsid w:val="00EA0A32"/>
    <w:rsid w:val="00EA13C7"/>
    <w:rsid w:val="00EA3FDA"/>
    <w:rsid w:val="00EB1903"/>
    <w:rsid w:val="00EB2E9B"/>
    <w:rsid w:val="00EC143A"/>
    <w:rsid w:val="00EC33E7"/>
    <w:rsid w:val="00EC417C"/>
    <w:rsid w:val="00EC6737"/>
    <w:rsid w:val="00ED16DE"/>
    <w:rsid w:val="00ED4278"/>
    <w:rsid w:val="00ED5E0A"/>
    <w:rsid w:val="00EE1D72"/>
    <w:rsid w:val="00EE359B"/>
    <w:rsid w:val="00EF534C"/>
    <w:rsid w:val="00EF58D9"/>
    <w:rsid w:val="00F00C26"/>
    <w:rsid w:val="00F04612"/>
    <w:rsid w:val="00F04AA2"/>
    <w:rsid w:val="00F04B03"/>
    <w:rsid w:val="00F067E4"/>
    <w:rsid w:val="00F112A7"/>
    <w:rsid w:val="00F11C32"/>
    <w:rsid w:val="00F20DA0"/>
    <w:rsid w:val="00F253CC"/>
    <w:rsid w:val="00F310CD"/>
    <w:rsid w:val="00F41E4D"/>
    <w:rsid w:val="00F501CC"/>
    <w:rsid w:val="00F55278"/>
    <w:rsid w:val="00F606DF"/>
    <w:rsid w:val="00F61C3A"/>
    <w:rsid w:val="00F718F1"/>
    <w:rsid w:val="00F7249A"/>
    <w:rsid w:val="00F7521C"/>
    <w:rsid w:val="00F75D34"/>
    <w:rsid w:val="00F80C93"/>
    <w:rsid w:val="00F8512F"/>
    <w:rsid w:val="00FC7FD5"/>
    <w:rsid w:val="00FD144F"/>
    <w:rsid w:val="00FE6AA7"/>
    <w:rsid w:val="00FF305A"/>
    <w:rsid w:val="00FF5F52"/>
    <w:rsid w:val="14A6D8F3"/>
    <w:rsid w:val="23B4D670"/>
    <w:rsid w:val="40DCFB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45AC5"/>
  <w15:chartTrackingRefBased/>
  <w15:docId w15:val="{5919014E-6302-42C0-ACC9-8390CC6AB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2B4"/>
    <w:pPr>
      <w:spacing w:before="120" w:after="120"/>
    </w:pPr>
  </w:style>
  <w:style w:type="paragraph" w:styleId="Heading1">
    <w:name w:val="heading 1"/>
    <w:basedOn w:val="Normal"/>
    <w:next w:val="Normal"/>
    <w:link w:val="Heading1Char"/>
    <w:uiPriority w:val="9"/>
    <w:qFormat/>
    <w:rsid w:val="00F8512F"/>
    <w:pPr>
      <w:keepNext/>
      <w:keepLines/>
      <w:jc w:val="center"/>
      <w:outlineLvl w:val="0"/>
    </w:pPr>
    <w:rPr>
      <w:rFonts w:asciiTheme="majorHAnsi" w:eastAsiaTheme="majorEastAsia" w:hAnsiTheme="majorHAnsi" w:cs="Times New Roman (Headings CS)"/>
      <w:bCs/>
      <w:color w:val="000000" w:themeColor="text1"/>
      <w:sz w:val="40"/>
      <w:szCs w:val="38"/>
    </w:rPr>
  </w:style>
  <w:style w:type="paragraph" w:styleId="Heading2">
    <w:name w:val="heading 2"/>
    <w:basedOn w:val="Normal"/>
    <w:next w:val="Normal"/>
    <w:link w:val="Heading2Char"/>
    <w:uiPriority w:val="9"/>
    <w:unhideWhenUsed/>
    <w:qFormat/>
    <w:rsid w:val="00E65948"/>
    <w:pPr>
      <w:spacing w:before="480"/>
      <w:outlineLvl w:val="1"/>
    </w:pPr>
    <w:rPr>
      <w:b/>
      <w:color w:val="E91C24"/>
      <w:sz w:val="32"/>
      <w:szCs w:val="28"/>
    </w:rPr>
  </w:style>
  <w:style w:type="paragraph" w:styleId="Heading3">
    <w:name w:val="heading 3"/>
    <w:basedOn w:val="Normal"/>
    <w:next w:val="Normal"/>
    <w:link w:val="Heading3Char"/>
    <w:uiPriority w:val="9"/>
    <w:unhideWhenUsed/>
    <w:qFormat/>
    <w:rsid w:val="00DD2BF4"/>
    <w:pPr>
      <w:spacing w:before="300"/>
      <w:outlineLvl w:val="2"/>
    </w:pPr>
    <w:rPr>
      <w:color w:val="E91C24"/>
      <w:sz w:val="28"/>
      <w:szCs w:val="28"/>
    </w:rPr>
  </w:style>
  <w:style w:type="paragraph" w:styleId="Heading4">
    <w:name w:val="heading 4"/>
    <w:basedOn w:val="Normal"/>
    <w:next w:val="Normal"/>
    <w:link w:val="Heading4Char"/>
    <w:uiPriority w:val="9"/>
    <w:semiHidden/>
    <w:unhideWhenUsed/>
    <w:qFormat/>
    <w:rsid w:val="00457D28"/>
    <w:pPr>
      <w:keepNext/>
      <w:keepLines/>
      <w:spacing w:before="240"/>
      <w:outlineLvl w:val="3"/>
    </w:pPr>
    <w:rPr>
      <w:rFonts w:asciiTheme="majorHAnsi" w:eastAsiaTheme="majorEastAsia" w:hAnsiTheme="majorHAnsi" w:cstheme="majorBidi"/>
      <w:iCs/>
      <w:color w:val="E91C24"/>
    </w:rPr>
  </w:style>
  <w:style w:type="paragraph" w:styleId="Heading5">
    <w:name w:val="heading 5"/>
    <w:basedOn w:val="Normal"/>
    <w:next w:val="Normal"/>
    <w:link w:val="Heading5Char"/>
    <w:uiPriority w:val="9"/>
    <w:semiHidden/>
    <w:unhideWhenUsed/>
    <w:qFormat/>
    <w:rsid w:val="00457D28"/>
    <w:pPr>
      <w:keepNext/>
      <w:keepLines/>
      <w:spacing w:before="240"/>
      <w:outlineLvl w:val="4"/>
    </w:pPr>
    <w:rPr>
      <w:rFonts w:asciiTheme="majorHAnsi" w:eastAsiaTheme="majorEastAsia" w:hAnsiTheme="majorHAnsi" w:cstheme="majorBidi"/>
      <w:color w:val="E91C24"/>
    </w:rPr>
  </w:style>
  <w:style w:type="paragraph" w:styleId="Heading6">
    <w:name w:val="heading 6"/>
    <w:basedOn w:val="Normal"/>
    <w:next w:val="Normal"/>
    <w:link w:val="Heading6Char"/>
    <w:uiPriority w:val="9"/>
    <w:semiHidden/>
    <w:unhideWhenUsed/>
    <w:qFormat/>
    <w:rsid w:val="00457D28"/>
    <w:pPr>
      <w:numPr>
        <w:ilvl w:val="5"/>
      </w:numPr>
      <w:outlineLvl w:val="5"/>
    </w:pPr>
  </w:style>
  <w:style w:type="paragraph" w:styleId="Heading7">
    <w:name w:val="heading 7"/>
    <w:basedOn w:val="Heading6"/>
    <w:next w:val="Normal"/>
    <w:link w:val="Heading7Char"/>
    <w:uiPriority w:val="9"/>
    <w:semiHidden/>
    <w:unhideWhenUsed/>
    <w:qFormat/>
    <w:rsid w:val="00457D28"/>
    <w:pPr>
      <w:numPr>
        <w:ilvl w:val="6"/>
      </w:numPr>
      <w:outlineLvl w:val="6"/>
    </w:pPr>
  </w:style>
  <w:style w:type="paragraph" w:styleId="Heading8">
    <w:name w:val="heading 8"/>
    <w:basedOn w:val="Heading7"/>
    <w:next w:val="Normal"/>
    <w:link w:val="Heading8Char"/>
    <w:uiPriority w:val="9"/>
    <w:semiHidden/>
    <w:unhideWhenUsed/>
    <w:qFormat/>
    <w:rsid w:val="00457D28"/>
    <w:pPr>
      <w:numPr>
        <w:ilvl w:val="7"/>
      </w:numPr>
      <w:outlineLvl w:val="7"/>
    </w:pPr>
  </w:style>
  <w:style w:type="paragraph" w:styleId="Heading9">
    <w:name w:val="heading 9"/>
    <w:basedOn w:val="Heading8"/>
    <w:next w:val="Normal"/>
    <w:link w:val="Heading9Char"/>
    <w:uiPriority w:val="9"/>
    <w:semiHidden/>
    <w:unhideWhenUsed/>
    <w:qFormat/>
    <w:rsid w:val="00457D2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2BF4"/>
    <w:rPr>
      <w:rFonts w:asciiTheme="minorHAnsi" w:hAnsiTheme="minorHAnsi"/>
      <w:color w:val="E91C24"/>
      <w:sz w:val="28"/>
      <w:szCs w:val="28"/>
    </w:rPr>
  </w:style>
  <w:style w:type="character" w:styleId="Hyperlink">
    <w:name w:val="Hyperlink"/>
    <w:basedOn w:val="DefaultParagraphFont"/>
    <w:uiPriority w:val="99"/>
    <w:unhideWhenUsed/>
    <w:rsid w:val="0068269A"/>
    <w:rPr>
      <w:rFonts w:asciiTheme="minorHAnsi" w:hAnsiTheme="minorHAnsi"/>
      <w:color w:val="E91C24" w:themeColor="hyperlink"/>
      <w:sz w:val="24"/>
      <w:u w:val="single"/>
    </w:rPr>
  </w:style>
  <w:style w:type="character" w:customStyle="1" w:styleId="UnresolvedMention1">
    <w:name w:val="Unresolved Mention1"/>
    <w:basedOn w:val="DefaultParagraphFont"/>
    <w:uiPriority w:val="99"/>
    <w:semiHidden/>
    <w:unhideWhenUsed/>
    <w:rsid w:val="0068269A"/>
    <w:rPr>
      <w:rFonts w:asciiTheme="minorHAnsi" w:hAnsiTheme="minorHAnsi"/>
      <w:color w:val="605E5C"/>
      <w:sz w:val="24"/>
      <w:shd w:val="clear" w:color="auto" w:fill="E1DFDD"/>
    </w:rPr>
  </w:style>
  <w:style w:type="paragraph" w:styleId="Header">
    <w:name w:val="header"/>
    <w:basedOn w:val="Normal"/>
    <w:link w:val="HeaderChar"/>
    <w:uiPriority w:val="99"/>
    <w:unhideWhenUsed/>
    <w:rsid w:val="000A2ABB"/>
    <w:pPr>
      <w:tabs>
        <w:tab w:val="center" w:pos="4680"/>
        <w:tab w:val="right" w:pos="9360"/>
      </w:tabs>
      <w:spacing w:after="0"/>
    </w:pPr>
  </w:style>
  <w:style w:type="character" w:customStyle="1" w:styleId="HeaderChar">
    <w:name w:val="Header Char"/>
    <w:basedOn w:val="DefaultParagraphFont"/>
    <w:link w:val="Header"/>
    <w:uiPriority w:val="99"/>
    <w:rsid w:val="000A2ABB"/>
    <w:rPr>
      <w:rFonts w:asciiTheme="minorHAnsi" w:hAnsiTheme="minorHAnsi"/>
      <w:sz w:val="22"/>
    </w:rPr>
  </w:style>
  <w:style w:type="paragraph" w:styleId="Footer">
    <w:name w:val="footer"/>
    <w:basedOn w:val="Normal"/>
    <w:link w:val="FooterChar"/>
    <w:uiPriority w:val="99"/>
    <w:unhideWhenUsed/>
    <w:rsid w:val="000A2ABB"/>
    <w:pPr>
      <w:tabs>
        <w:tab w:val="center" w:pos="4680"/>
        <w:tab w:val="right" w:pos="9360"/>
      </w:tabs>
      <w:spacing w:after="0"/>
    </w:pPr>
  </w:style>
  <w:style w:type="character" w:customStyle="1" w:styleId="FooterChar">
    <w:name w:val="Footer Char"/>
    <w:basedOn w:val="DefaultParagraphFont"/>
    <w:link w:val="Footer"/>
    <w:uiPriority w:val="99"/>
    <w:rsid w:val="000A2ABB"/>
    <w:rPr>
      <w:rFonts w:asciiTheme="minorHAnsi" w:hAnsiTheme="minorHAnsi"/>
      <w:sz w:val="22"/>
    </w:rPr>
  </w:style>
  <w:style w:type="table" w:customStyle="1" w:styleId="Calendar3">
    <w:name w:val="Calendar 3"/>
    <w:basedOn w:val="TableNormal"/>
    <w:uiPriority w:val="99"/>
    <w:qFormat/>
    <w:rsid w:val="00FD144F"/>
    <w:pPr>
      <w:jc w:val="right"/>
    </w:pPr>
    <w:rPr>
      <w:rFonts w:asciiTheme="majorHAnsi" w:eastAsiaTheme="majorEastAsia" w:hAnsiTheme="majorHAnsi" w:cstheme="majorBidi"/>
      <w:color w:val="000000" w:themeColor="text1"/>
      <w:lang w:val="en-US"/>
    </w:rPr>
    <w:tblPr/>
    <w:tblStylePr w:type="firstRow">
      <w:pPr>
        <w:wordWrap/>
        <w:jc w:val="right"/>
      </w:pPr>
      <w:rPr>
        <w:color w:val="E91C24" w:themeColor="accent1"/>
        <w:sz w:val="44"/>
      </w:rPr>
    </w:tblStylePr>
    <w:tblStylePr w:type="firstCol">
      <w:rPr>
        <w:color w:val="E91C24" w:themeColor="accent1"/>
      </w:rPr>
    </w:tblStylePr>
    <w:tblStylePr w:type="lastCol">
      <w:rPr>
        <w:color w:val="E91C24" w:themeColor="accent1"/>
      </w:rPr>
    </w:tblStylePr>
  </w:style>
  <w:style w:type="table" w:styleId="TableGrid">
    <w:name w:val="Table Grid"/>
    <w:basedOn w:val="TableNormal"/>
    <w:uiPriority w:val="39"/>
    <w:rsid w:val="00FD14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718F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457D28"/>
    <w:pPr>
      <w:numPr>
        <w:numId w:val="18"/>
      </w:numPr>
      <w:spacing w:before="60" w:after="60"/>
    </w:pPr>
    <w:rPr>
      <w:color w:val="000000" w:themeColor="text1"/>
    </w:rPr>
  </w:style>
  <w:style w:type="paragraph" w:styleId="CommentText">
    <w:name w:val="annotation text"/>
    <w:basedOn w:val="Normal"/>
    <w:link w:val="CommentTextChar"/>
    <w:uiPriority w:val="99"/>
    <w:semiHidden/>
    <w:unhideWhenUsed/>
    <w:rsid w:val="002B3F27"/>
    <w:rPr>
      <w:sz w:val="20"/>
      <w:szCs w:val="20"/>
    </w:rPr>
  </w:style>
  <w:style w:type="character" w:customStyle="1" w:styleId="CommentTextChar">
    <w:name w:val="Comment Text Char"/>
    <w:basedOn w:val="DefaultParagraphFont"/>
    <w:link w:val="CommentText"/>
    <w:uiPriority w:val="99"/>
    <w:semiHidden/>
    <w:rsid w:val="002B3F27"/>
    <w:rPr>
      <w:rFonts w:asciiTheme="minorHAnsi" w:hAnsiTheme="minorHAnsi"/>
      <w:sz w:val="20"/>
      <w:szCs w:val="20"/>
    </w:rPr>
  </w:style>
  <w:style w:type="table" w:styleId="GridTable2-Accent5">
    <w:name w:val="Grid Table 2 Accent 5"/>
    <w:basedOn w:val="TableNormal"/>
    <w:uiPriority w:val="47"/>
    <w:rsid w:val="00D9493B"/>
    <w:tblPr>
      <w:tblStyleRowBandSize w:val="1"/>
      <w:tblStyleColBandSize w:val="1"/>
      <w:tblBorders>
        <w:top w:val="single" w:sz="2" w:space="0" w:color="1F8DFF" w:themeColor="accent5" w:themeTint="99"/>
        <w:bottom w:val="single" w:sz="2" w:space="0" w:color="1F8DFF" w:themeColor="accent5" w:themeTint="99"/>
        <w:insideH w:val="single" w:sz="2" w:space="0" w:color="1F8DFF" w:themeColor="accent5" w:themeTint="99"/>
        <w:insideV w:val="single" w:sz="2" w:space="0" w:color="1F8DFF" w:themeColor="accent5" w:themeTint="99"/>
      </w:tblBorders>
    </w:tblPr>
    <w:tblStylePr w:type="firstRow">
      <w:rPr>
        <w:b/>
        <w:bCs/>
      </w:rPr>
      <w:tblPr/>
      <w:tcPr>
        <w:tcBorders>
          <w:top w:val="nil"/>
          <w:bottom w:val="single" w:sz="12" w:space="0" w:color="1F8DFF" w:themeColor="accent5" w:themeTint="99"/>
          <w:insideH w:val="nil"/>
          <w:insideV w:val="nil"/>
        </w:tcBorders>
        <w:shd w:val="clear" w:color="auto" w:fill="FFFFFF" w:themeFill="background1"/>
      </w:tcPr>
    </w:tblStylePr>
    <w:tblStylePr w:type="lastRow">
      <w:rPr>
        <w:b/>
        <w:bCs/>
      </w:rPr>
      <w:tblPr/>
      <w:tcPr>
        <w:tcBorders>
          <w:top w:val="double" w:sz="2" w:space="0" w:color="1F8D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D9FF" w:themeFill="accent5" w:themeFillTint="33"/>
      </w:tcPr>
    </w:tblStylePr>
    <w:tblStylePr w:type="band1Horz">
      <w:tblPr/>
      <w:tcPr>
        <w:shd w:val="clear" w:color="auto" w:fill="B4D9FF" w:themeFill="accent5" w:themeFillTint="33"/>
      </w:tcPr>
    </w:tblStylePr>
  </w:style>
  <w:style w:type="table" w:styleId="GridTable3-Accent3">
    <w:name w:val="Grid Table 3 Accent 3"/>
    <w:basedOn w:val="TableNormal"/>
    <w:uiPriority w:val="48"/>
    <w:rsid w:val="00D9493B"/>
    <w:tblPr>
      <w:tblStyleRowBandSize w:val="1"/>
      <w:tblStyleColBandSize w:val="1"/>
      <w:tblBorders>
        <w:top w:val="single" w:sz="4" w:space="0" w:color="B62DFF" w:themeColor="accent3" w:themeTint="99"/>
        <w:left w:val="single" w:sz="4" w:space="0" w:color="B62DFF" w:themeColor="accent3" w:themeTint="99"/>
        <w:bottom w:val="single" w:sz="4" w:space="0" w:color="B62DFF" w:themeColor="accent3" w:themeTint="99"/>
        <w:right w:val="single" w:sz="4" w:space="0" w:color="B62DFF" w:themeColor="accent3" w:themeTint="99"/>
        <w:insideH w:val="single" w:sz="4" w:space="0" w:color="B62DFF" w:themeColor="accent3" w:themeTint="99"/>
        <w:insideV w:val="single" w:sz="4" w:space="0" w:color="B62D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B9FF" w:themeFill="accent3" w:themeFillTint="33"/>
      </w:tcPr>
    </w:tblStylePr>
    <w:tblStylePr w:type="band1Horz">
      <w:tblPr/>
      <w:tcPr>
        <w:shd w:val="clear" w:color="auto" w:fill="E6B9FF" w:themeFill="accent3" w:themeFillTint="33"/>
      </w:tcPr>
    </w:tblStylePr>
    <w:tblStylePr w:type="neCell">
      <w:tblPr/>
      <w:tcPr>
        <w:tcBorders>
          <w:bottom w:val="single" w:sz="4" w:space="0" w:color="B62DFF" w:themeColor="accent3" w:themeTint="99"/>
        </w:tcBorders>
      </w:tcPr>
    </w:tblStylePr>
    <w:tblStylePr w:type="nwCell">
      <w:tblPr/>
      <w:tcPr>
        <w:tcBorders>
          <w:bottom w:val="single" w:sz="4" w:space="0" w:color="B62DFF" w:themeColor="accent3" w:themeTint="99"/>
        </w:tcBorders>
      </w:tcPr>
    </w:tblStylePr>
    <w:tblStylePr w:type="seCell">
      <w:tblPr/>
      <w:tcPr>
        <w:tcBorders>
          <w:top w:val="single" w:sz="4" w:space="0" w:color="B62DFF" w:themeColor="accent3" w:themeTint="99"/>
        </w:tcBorders>
      </w:tcPr>
    </w:tblStylePr>
    <w:tblStylePr w:type="swCell">
      <w:tblPr/>
      <w:tcPr>
        <w:tcBorders>
          <w:top w:val="single" w:sz="4" w:space="0" w:color="B62DFF" w:themeColor="accent3" w:themeTint="99"/>
        </w:tcBorders>
      </w:tcPr>
    </w:tblStylePr>
  </w:style>
  <w:style w:type="table" w:styleId="GridTable6ColourfulAccent3">
    <w:name w:val="Grid Table 6 Colorful Accent 3"/>
    <w:basedOn w:val="TableNormal"/>
    <w:uiPriority w:val="51"/>
    <w:rsid w:val="00D9493B"/>
    <w:rPr>
      <w:color w:val="4E0077" w:themeColor="accent3" w:themeShade="BF"/>
    </w:rPr>
    <w:tblPr>
      <w:tblStyleRowBandSize w:val="1"/>
      <w:tblStyleColBandSize w:val="1"/>
      <w:tblBorders>
        <w:top w:val="single" w:sz="4" w:space="0" w:color="B62DFF" w:themeColor="accent3" w:themeTint="99"/>
        <w:left w:val="single" w:sz="4" w:space="0" w:color="B62DFF" w:themeColor="accent3" w:themeTint="99"/>
        <w:bottom w:val="single" w:sz="4" w:space="0" w:color="B62DFF" w:themeColor="accent3" w:themeTint="99"/>
        <w:right w:val="single" w:sz="4" w:space="0" w:color="B62DFF" w:themeColor="accent3" w:themeTint="99"/>
        <w:insideH w:val="single" w:sz="4" w:space="0" w:color="B62DFF" w:themeColor="accent3" w:themeTint="99"/>
        <w:insideV w:val="single" w:sz="4" w:space="0" w:color="B62DFF" w:themeColor="accent3" w:themeTint="99"/>
      </w:tblBorders>
    </w:tblPr>
    <w:tblStylePr w:type="firstRow">
      <w:rPr>
        <w:b/>
        <w:bCs/>
      </w:rPr>
      <w:tblPr/>
      <w:tcPr>
        <w:tcBorders>
          <w:bottom w:val="single" w:sz="12" w:space="0" w:color="B62DFF" w:themeColor="accent3" w:themeTint="99"/>
        </w:tcBorders>
      </w:tcPr>
    </w:tblStylePr>
    <w:tblStylePr w:type="lastRow">
      <w:rPr>
        <w:b/>
        <w:bCs/>
      </w:rPr>
      <w:tblPr/>
      <w:tcPr>
        <w:tcBorders>
          <w:top w:val="double" w:sz="4" w:space="0" w:color="B62DFF" w:themeColor="accent3" w:themeTint="99"/>
        </w:tcBorders>
      </w:tcPr>
    </w:tblStylePr>
    <w:tblStylePr w:type="firstCol">
      <w:rPr>
        <w:b/>
        <w:bCs/>
      </w:rPr>
    </w:tblStylePr>
    <w:tblStylePr w:type="lastCol">
      <w:rPr>
        <w:b/>
        <w:bCs/>
      </w:rPr>
    </w:tblStylePr>
    <w:tblStylePr w:type="band1Vert">
      <w:tblPr/>
      <w:tcPr>
        <w:shd w:val="clear" w:color="auto" w:fill="E6B9FF" w:themeFill="accent3" w:themeFillTint="33"/>
      </w:tcPr>
    </w:tblStylePr>
    <w:tblStylePr w:type="band1Horz">
      <w:tblPr/>
      <w:tcPr>
        <w:shd w:val="clear" w:color="auto" w:fill="E6B9FF" w:themeFill="accent3" w:themeFillTint="33"/>
      </w:tcPr>
    </w:tblStylePr>
  </w:style>
  <w:style w:type="paragraph" w:styleId="NormalWeb">
    <w:name w:val="Normal (Web)"/>
    <w:basedOn w:val="Normal"/>
    <w:uiPriority w:val="99"/>
    <w:semiHidden/>
    <w:unhideWhenUsed/>
    <w:rsid w:val="00D51977"/>
    <w:pPr>
      <w:spacing w:before="100" w:beforeAutospacing="1" w:after="100" w:afterAutospacing="1"/>
    </w:pPr>
    <w:rPr>
      <w:rFonts w:ascii="Times New Roman" w:eastAsia="Times New Roman" w:hAnsi="Times New Roman" w:cs="Times New Roman"/>
      <w:lang w:eastAsia="en-CA"/>
    </w:rPr>
  </w:style>
  <w:style w:type="character" w:styleId="CommentReference">
    <w:name w:val="annotation reference"/>
    <w:basedOn w:val="DefaultParagraphFont"/>
    <w:uiPriority w:val="99"/>
    <w:semiHidden/>
    <w:unhideWhenUsed/>
    <w:rsid w:val="004B7293"/>
    <w:rPr>
      <w:rFonts w:asciiTheme="minorHAnsi" w:hAnsiTheme="minorHAnsi"/>
      <w:sz w:val="16"/>
      <w:szCs w:val="16"/>
    </w:rPr>
  </w:style>
  <w:style w:type="paragraph" w:styleId="CommentSubject">
    <w:name w:val="annotation subject"/>
    <w:basedOn w:val="CommentText"/>
    <w:next w:val="CommentText"/>
    <w:link w:val="CommentSubjectChar"/>
    <w:uiPriority w:val="99"/>
    <w:semiHidden/>
    <w:unhideWhenUsed/>
    <w:rsid w:val="004B7293"/>
    <w:rPr>
      <w:b/>
      <w:bCs/>
    </w:rPr>
  </w:style>
  <w:style w:type="character" w:customStyle="1" w:styleId="CommentSubjectChar">
    <w:name w:val="Comment Subject Char"/>
    <w:basedOn w:val="CommentTextChar"/>
    <w:link w:val="CommentSubject"/>
    <w:uiPriority w:val="99"/>
    <w:semiHidden/>
    <w:rsid w:val="004B7293"/>
    <w:rPr>
      <w:rFonts w:asciiTheme="minorHAnsi" w:hAnsiTheme="minorHAnsi"/>
      <w:b/>
      <w:bCs/>
      <w:sz w:val="20"/>
      <w:szCs w:val="20"/>
    </w:rPr>
  </w:style>
  <w:style w:type="character" w:styleId="FollowedHyperlink">
    <w:name w:val="FollowedHyperlink"/>
    <w:basedOn w:val="DefaultParagraphFont"/>
    <w:uiPriority w:val="99"/>
    <w:semiHidden/>
    <w:unhideWhenUsed/>
    <w:rsid w:val="004B7293"/>
    <w:rPr>
      <w:rFonts w:asciiTheme="minorHAnsi" w:hAnsiTheme="minorHAnsi"/>
      <w:color w:val="595959" w:themeColor="followedHyperlink"/>
      <w:sz w:val="24"/>
      <w:u w:val="single"/>
    </w:rPr>
  </w:style>
  <w:style w:type="character" w:customStyle="1" w:styleId="Heading1Char">
    <w:name w:val="Heading 1 Char"/>
    <w:basedOn w:val="DefaultParagraphFont"/>
    <w:link w:val="Heading1"/>
    <w:uiPriority w:val="9"/>
    <w:rsid w:val="00F8512F"/>
    <w:rPr>
      <w:rFonts w:asciiTheme="majorHAnsi" w:eastAsiaTheme="majorEastAsia" w:hAnsiTheme="majorHAnsi" w:cs="Times New Roman (Headings CS)"/>
      <w:bCs/>
      <w:color w:val="000000" w:themeColor="text1"/>
      <w:sz w:val="40"/>
      <w:szCs w:val="38"/>
    </w:rPr>
  </w:style>
  <w:style w:type="character" w:customStyle="1" w:styleId="Heading2Char">
    <w:name w:val="Heading 2 Char"/>
    <w:basedOn w:val="DefaultParagraphFont"/>
    <w:link w:val="Heading2"/>
    <w:uiPriority w:val="9"/>
    <w:rsid w:val="00E65948"/>
    <w:rPr>
      <w:rFonts w:asciiTheme="minorHAnsi" w:hAnsiTheme="minorHAnsi"/>
      <w:b/>
      <w:color w:val="E91C24"/>
      <w:sz w:val="32"/>
      <w:szCs w:val="28"/>
    </w:rPr>
  </w:style>
  <w:style w:type="character" w:styleId="UnresolvedMention">
    <w:name w:val="Unresolved Mention"/>
    <w:basedOn w:val="DefaultParagraphFont"/>
    <w:uiPriority w:val="99"/>
    <w:semiHidden/>
    <w:unhideWhenUsed/>
    <w:rsid w:val="006B7F7E"/>
    <w:rPr>
      <w:rFonts w:asciiTheme="minorHAnsi" w:hAnsiTheme="minorHAnsi"/>
      <w:color w:val="605E5C"/>
      <w:sz w:val="24"/>
      <w:shd w:val="clear" w:color="auto" w:fill="E1DFDD"/>
    </w:rPr>
  </w:style>
  <w:style w:type="character" w:styleId="PageNumber">
    <w:name w:val="page number"/>
    <w:basedOn w:val="DefaultParagraphFont"/>
    <w:uiPriority w:val="99"/>
    <w:semiHidden/>
    <w:unhideWhenUsed/>
    <w:rsid w:val="00B42DF8"/>
    <w:rPr>
      <w:rFonts w:asciiTheme="minorHAnsi" w:hAnsiTheme="minorHAnsi"/>
      <w:sz w:val="24"/>
    </w:rPr>
  </w:style>
  <w:style w:type="paragraph" w:styleId="Revision">
    <w:name w:val="Revision"/>
    <w:hidden/>
    <w:uiPriority w:val="99"/>
    <w:semiHidden/>
    <w:rsid w:val="004166CC"/>
  </w:style>
  <w:style w:type="character" w:customStyle="1" w:styleId="Heading4Char">
    <w:name w:val="Heading 4 Char"/>
    <w:basedOn w:val="DefaultParagraphFont"/>
    <w:link w:val="Heading4"/>
    <w:uiPriority w:val="9"/>
    <w:semiHidden/>
    <w:rsid w:val="00457D28"/>
    <w:rPr>
      <w:rFonts w:asciiTheme="majorHAnsi" w:eastAsiaTheme="majorEastAsia" w:hAnsiTheme="majorHAnsi" w:cstheme="majorBidi"/>
      <w:iCs/>
      <w:color w:val="E91C24"/>
      <w:sz w:val="24"/>
    </w:rPr>
  </w:style>
  <w:style w:type="character" w:customStyle="1" w:styleId="Heading5Char">
    <w:name w:val="Heading 5 Char"/>
    <w:basedOn w:val="DefaultParagraphFont"/>
    <w:link w:val="Heading5"/>
    <w:uiPriority w:val="9"/>
    <w:semiHidden/>
    <w:rsid w:val="00457D28"/>
    <w:rPr>
      <w:rFonts w:asciiTheme="majorHAnsi" w:eastAsiaTheme="majorEastAsia" w:hAnsiTheme="majorHAnsi" w:cstheme="majorBidi"/>
      <w:color w:val="E91C24"/>
      <w:sz w:val="22"/>
    </w:rPr>
  </w:style>
  <w:style w:type="character" w:customStyle="1" w:styleId="Heading6Char">
    <w:name w:val="Heading 6 Char"/>
    <w:basedOn w:val="DefaultParagraphFont"/>
    <w:link w:val="Heading6"/>
    <w:uiPriority w:val="9"/>
    <w:semiHidden/>
    <w:rsid w:val="00457D28"/>
    <w:rPr>
      <w:rFonts w:asciiTheme="minorHAnsi" w:hAnsiTheme="minorHAnsi"/>
      <w:sz w:val="22"/>
    </w:rPr>
  </w:style>
  <w:style w:type="character" w:customStyle="1" w:styleId="Heading7Char">
    <w:name w:val="Heading 7 Char"/>
    <w:basedOn w:val="DefaultParagraphFont"/>
    <w:link w:val="Heading7"/>
    <w:uiPriority w:val="9"/>
    <w:semiHidden/>
    <w:rsid w:val="00457D28"/>
    <w:rPr>
      <w:rFonts w:asciiTheme="minorHAnsi" w:hAnsiTheme="minorHAnsi"/>
      <w:sz w:val="22"/>
    </w:rPr>
  </w:style>
  <w:style w:type="character" w:customStyle="1" w:styleId="Heading8Char">
    <w:name w:val="Heading 8 Char"/>
    <w:basedOn w:val="DefaultParagraphFont"/>
    <w:link w:val="Heading8"/>
    <w:uiPriority w:val="9"/>
    <w:semiHidden/>
    <w:rsid w:val="00457D28"/>
    <w:rPr>
      <w:rFonts w:asciiTheme="minorHAnsi" w:hAnsiTheme="minorHAnsi"/>
      <w:sz w:val="22"/>
    </w:rPr>
  </w:style>
  <w:style w:type="character" w:customStyle="1" w:styleId="Heading9Char">
    <w:name w:val="Heading 9 Char"/>
    <w:basedOn w:val="DefaultParagraphFont"/>
    <w:link w:val="Heading9"/>
    <w:uiPriority w:val="9"/>
    <w:semiHidden/>
    <w:rsid w:val="00457D28"/>
    <w:rPr>
      <w:rFonts w:asciiTheme="minorHAnsi" w:hAnsiTheme="minorHAnsi"/>
      <w:sz w:val="22"/>
    </w:rPr>
  </w:style>
  <w:style w:type="paragraph" w:styleId="Title">
    <w:name w:val="Title"/>
    <w:basedOn w:val="Normal"/>
    <w:next w:val="Normal"/>
    <w:link w:val="TitleChar"/>
    <w:uiPriority w:val="10"/>
    <w:qFormat/>
    <w:rsid w:val="00457D28"/>
    <w:pPr>
      <w:contextualSpacing/>
    </w:pPr>
    <w:rPr>
      <w:rFonts w:asciiTheme="majorHAnsi" w:eastAsiaTheme="majorEastAsia" w:hAnsiTheme="majorHAnsi" w:cs="Times New Roman (Headings CS)"/>
      <w:b/>
      <w:caps/>
      <w:spacing w:val="-10"/>
      <w:kern w:val="28"/>
      <w:sz w:val="36"/>
      <w:szCs w:val="56"/>
    </w:rPr>
  </w:style>
  <w:style w:type="character" w:customStyle="1" w:styleId="TitleChar">
    <w:name w:val="Title Char"/>
    <w:basedOn w:val="DefaultParagraphFont"/>
    <w:link w:val="Title"/>
    <w:uiPriority w:val="10"/>
    <w:rsid w:val="00457D28"/>
    <w:rPr>
      <w:rFonts w:asciiTheme="majorHAnsi" w:eastAsiaTheme="majorEastAsia" w:hAnsiTheme="majorHAnsi" w:cs="Times New Roman (Headings CS)"/>
      <w:b/>
      <w:caps/>
      <w:spacing w:val="-10"/>
      <w:kern w:val="28"/>
      <w:sz w:val="36"/>
      <w:szCs w:val="56"/>
    </w:rPr>
  </w:style>
  <w:style w:type="paragraph" w:styleId="Subtitle">
    <w:name w:val="Subtitle"/>
    <w:basedOn w:val="Normal"/>
    <w:next w:val="Normal"/>
    <w:link w:val="SubtitleChar"/>
    <w:uiPriority w:val="11"/>
    <w:qFormat/>
    <w:rsid w:val="00457D28"/>
    <w:pPr>
      <w:numPr>
        <w:ilvl w:val="1"/>
      </w:numPr>
      <w:spacing w:after="160"/>
    </w:pPr>
    <w:rPr>
      <w:rFonts w:eastAsiaTheme="minorEastAsia"/>
      <w:color w:val="000000" w:themeColor="text1"/>
      <w:spacing w:val="15"/>
      <w:szCs w:val="22"/>
    </w:rPr>
  </w:style>
  <w:style w:type="character" w:customStyle="1" w:styleId="SubtitleChar">
    <w:name w:val="Subtitle Char"/>
    <w:basedOn w:val="DefaultParagraphFont"/>
    <w:link w:val="Subtitle"/>
    <w:uiPriority w:val="11"/>
    <w:rsid w:val="00457D28"/>
    <w:rPr>
      <w:rFonts w:asciiTheme="minorHAnsi" w:eastAsiaTheme="minorEastAsia" w:hAnsiTheme="minorHAnsi"/>
      <w:color w:val="000000" w:themeColor="text1"/>
      <w:spacing w:val="15"/>
      <w:sz w:val="22"/>
      <w:szCs w:val="22"/>
    </w:rPr>
  </w:style>
  <w:style w:type="paragraph" w:styleId="NoSpacing">
    <w:name w:val="No Spacing"/>
    <w:link w:val="NoSpacingChar"/>
    <w:uiPriority w:val="1"/>
    <w:qFormat/>
    <w:rsid w:val="00D7032B"/>
    <w:rPr>
      <w:rFonts w:ascii="Arial" w:eastAsiaTheme="minorEastAsia" w:hAnsi="Arial" w:cs="Times New Roman (Body CS)"/>
      <w:szCs w:val="22"/>
      <w:lang w:val="en-US" w:eastAsia="zh-CN"/>
    </w:rPr>
  </w:style>
  <w:style w:type="character" w:customStyle="1" w:styleId="NoSpacingChar">
    <w:name w:val="No Spacing Char"/>
    <w:basedOn w:val="DefaultParagraphFont"/>
    <w:link w:val="NoSpacing"/>
    <w:uiPriority w:val="1"/>
    <w:rsid w:val="00D7032B"/>
    <w:rPr>
      <w:rFonts w:ascii="Arial" w:eastAsiaTheme="minorEastAsia" w:hAnsi="Arial" w:cs="Times New Roman (Body CS)"/>
      <w:sz w:val="24"/>
      <w:szCs w:val="22"/>
      <w:lang w:val="en-US" w:eastAsia="zh-CN"/>
    </w:rPr>
  </w:style>
  <w:style w:type="paragraph" w:styleId="Quote">
    <w:name w:val="Quote"/>
    <w:basedOn w:val="Normal"/>
    <w:next w:val="Normal"/>
    <w:link w:val="QuoteChar"/>
    <w:uiPriority w:val="29"/>
    <w:qFormat/>
    <w:rsid w:val="00457D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57D28"/>
    <w:rPr>
      <w:rFonts w:asciiTheme="minorHAnsi" w:hAnsiTheme="minorHAnsi"/>
      <w:i/>
      <w:iCs/>
      <w:color w:val="404040" w:themeColor="text1" w:themeTint="BF"/>
      <w:sz w:val="22"/>
    </w:rPr>
  </w:style>
  <w:style w:type="paragraph" w:styleId="IntenseQuote">
    <w:name w:val="Intense Quote"/>
    <w:basedOn w:val="Normal"/>
    <w:next w:val="Normal"/>
    <w:link w:val="IntenseQuoteChar"/>
    <w:uiPriority w:val="30"/>
    <w:qFormat/>
    <w:rsid w:val="00457D28"/>
    <w:pPr>
      <w:pBdr>
        <w:top w:val="single" w:sz="4" w:space="10" w:color="E91C24"/>
        <w:bottom w:val="single" w:sz="4" w:space="10" w:color="E91C24"/>
      </w:pBdr>
      <w:spacing w:before="360" w:after="360"/>
      <w:ind w:left="864" w:right="864"/>
      <w:jc w:val="center"/>
    </w:pPr>
    <w:rPr>
      <w:i/>
      <w:iCs/>
      <w:color w:val="E91C24"/>
    </w:rPr>
  </w:style>
  <w:style w:type="character" w:customStyle="1" w:styleId="IntenseQuoteChar">
    <w:name w:val="Intense Quote Char"/>
    <w:basedOn w:val="DefaultParagraphFont"/>
    <w:link w:val="IntenseQuote"/>
    <w:uiPriority w:val="30"/>
    <w:rsid w:val="00457D28"/>
    <w:rPr>
      <w:rFonts w:asciiTheme="minorHAnsi" w:hAnsiTheme="minorHAnsi"/>
      <w:i/>
      <w:iCs/>
      <w:color w:val="E91C24"/>
      <w:sz w:val="22"/>
    </w:rPr>
  </w:style>
  <w:style w:type="character" w:styleId="IntenseEmphasis">
    <w:name w:val="Intense Emphasis"/>
    <w:basedOn w:val="DefaultParagraphFont"/>
    <w:uiPriority w:val="21"/>
    <w:qFormat/>
    <w:rsid w:val="00457D28"/>
    <w:rPr>
      <w:rFonts w:asciiTheme="minorHAnsi" w:hAnsiTheme="minorHAnsi"/>
      <w:i/>
      <w:iCs/>
      <w:color w:val="E91C24"/>
      <w:sz w:val="24"/>
    </w:rPr>
  </w:style>
  <w:style w:type="character" w:styleId="IntenseReference">
    <w:name w:val="Intense Reference"/>
    <w:basedOn w:val="DefaultParagraphFont"/>
    <w:uiPriority w:val="32"/>
    <w:qFormat/>
    <w:rsid w:val="00457D28"/>
    <w:rPr>
      <w:rFonts w:asciiTheme="minorHAnsi" w:hAnsiTheme="minorHAnsi"/>
      <w:b/>
      <w:bCs/>
      <w:smallCaps/>
      <w:color w:val="E91C24"/>
      <w:spacing w:val="5"/>
      <w:sz w:val="24"/>
    </w:rPr>
  </w:style>
  <w:style w:type="paragraph" w:styleId="TOCHeading">
    <w:name w:val="TOC Heading"/>
    <w:basedOn w:val="Heading1"/>
    <w:next w:val="Normal"/>
    <w:uiPriority w:val="39"/>
    <w:semiHidden/>
    <w:unhideWhenUsed/>
    <w:qFormat/>
    <w:rsid w:val="00457D28"/>
    <w:pPr>
      <w:spacing w:before="240" w:after="0"/>
      <w:outlineLvl w:val="9"/>
    </w:pPr>
    <w:rPr>
      <w:color w:val="E91C24" w:themeColor="accent1"/>
      <w:sz w:val="24"/>
    </w:rPr>
  </w:style>
  <w:style w:type="paragraph" w:customStyle="1" w:styleId="12pt-6ptspacingBold">
    <w:name w:val="12pt - 6pt spacing Bold"/>
    <w:basedOn w:val="Normal"/>
    <w:qFormat/>
    <w:rsid w:val="007F556E"/>
    <w:pPr>
      <w:spacing w:before="240"/>
    </w:pPr>
    <w:rPr>
      <w:b/>
      <w:bCs/>
    </w:rPr>
  </w:style>
  <w:style w:type="paragraph" w:customStyle="1" w:styleId="12pt-6ptspacing">
    <w:name w:val="12pt - 6pt spacing"/>
    <w:basedOn w:val="Normal"/>
    <w:qFormat/>
    <w:rsid w:val="00CF291D"/>
    <w:pPr>
      <w:spacing w:before="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7008">
      <w:bodyDiv w:val="1"/>
      <w:marLeft w:val="0"/>
      <w:marRight w:val="0"/>
      <w:marTop w:val="0"/>
      <w:marBottom w:val="0"/>
      <w:divBdr>
        <w:top w:val="none" w:sz="0" w:space="0" w:color="auto"/>
        <w:left w:val="none" w:sz="0" w:space="0" w:color="auto"/>
        <w:bottom w:val="none" w:sz="0" w:space="0" w:color="auto"/>
        <w:right w:val="none" w:sz="0" w:space="0" w:color="auto"/>
      </w:divBdr>
    </w:div>
    <w:div w:id="21174154">
      <w:bodyDiv w:val="1"/>
      <w:marLeft w:val="0"/>
      <w:marRight w:val="0"/>
      <w:marTop w:val="0"/>
      <w:marBottom w:val="0"/>
      <w:divBdr>
        <w:top w:val="none" w:sz="0" w:space="0" w:color="auto"/>
        <w:left w:val="none" w:sz="0" w:space="0" w:color="auto"/>
        <w:bottom w:val="none" w:sz="0" w:space="0" w:color="auto"/>
        <w:right w:val="none" w:sz="0" w:space="0" w:color="auto"/>
      </w:divBdr>
    </w:div>
    <w:div w:id="42797171">
      <w:bodyDiv w:val="1"/>
      <w:marLeft w:val="0"/>
      <w:marRight w:val="0"/>
      <w:marTop w:val="0"/>
      <w:marBottom w:val="0"/>
      <w:divBdr>
        <w:top w:val="none" w:sz="0" w:space="0" w:color="auto"/>
        <w:left w:val="none" w:sz="0" w:space="0" w:color="auto"/>
        <w:bottom w:val="none" w:sz="0" w:space="0" w:color="auto"/>
        <w:right w:val="none" w:sz="0" w:space="0" w:color="auto"/>
      </w:divBdr>
    </w:div>
    <w:div w:id="112136424">
      <w:bodyDiv w:val="1"/>
      <w:marLeft w:val="0"/>
      <w:marRight w:val="0"/>
      <w:marTop w:val="0"/>
      <w:marBottom w:val="0"/>
      <w:divBdr>
        <w:top w:val="none" w:sz="0" w:space="0" w:color="auto"/>
        <w:left w:val="none" w:sz="0" w:space="0" w:color="auto"/>
        <w:bottom w:val="none" w:sz="0" w:space="0" w:color="auto"/>
        <w:right w:val="none" w:sz="0" w:space="0" w:color="auto"/>
      </w:divBdr>
    </w:div>
    <w:div w:id="251789962">
      <w:bodyDiv w:val="1"/>
      <w:marLeft w:val="0"/>
      <w:marRight w:val="0"/>
      <w:marTop w:val="0"/>
      <w:marBottom w:val="0"/>
      <w:divBdr>
        <w:top w:val="none" w:sz="0" w:space="0" w:color="auto"/>
        <w:left w:val="none" w:sz="0" w:space="0" w:color="auto"/>
        <w:bottom w:val="none" w:sz="0" w:space="0" w:color="auto"/>
        <w:right w:val="none" w:sz="0" w:space="0" w:color="auto"/>
      </w:divBdr>
    </w:div>
    <w:div w:id="310067014">
      <w:bodyDiv w:val="1"/>
      <w:marLeft w:val="0"/>
      <w:marRight w:val="0"/>
      <w:marTop w:val="0"/>
      <w:marBottom w:val="0"/>
      <w:divBdr>
        <w:top w:val="none" w:sz="0" w:space="0" w:color="auto"/>
        <w:left w:val="none" w:sz="0" w:space="0" w:color="auto"/>
        <w:bottom w:val="none" w:sz="0" w:space="0" w:color="auto"/>
        <w:right w:val="none" w:sz="0" w:space="0" w:color="auto"/>
      </w:divBdr>
    </w:div>
    <w:div w:id="652804418">
      <w:bodyDiv w:val="1"/>
      <w:marLeft w:val="0"/>
      <w:marRight w:val="0"/>
      <w:marTop w:val="0"/>
      <w:marBottom w:val="0"/>
      <w:divBdr>
        <w:top w:val="none" w:sz="0" w:space="0" w:color="auto"/>
        <w:left w:val="none" w:sz="0" w:space="0" w:color="auto"/>
        <w:bottom w:val="none" w:sz="0" w:space="0" w:color="auto"/>
        <w:right w:val="none" w:sz="0" w:space="0" w:color="auto"/>
      </w:divBdr>
    </w:div>
    <w:div w:id="748037873">
      <w:bodyDiv w:val="1"/>
      <w:marLeft w:val="0"/>
      <w:marRight w:val="0"/>
      <w:marTop w:val="0"/>
      <w:marBottom w:val="0"/>
      <w:divBdr>
        <w:top w:val="none" w:sz="0" w:space="0" w:color="auto"/>
        <w:left w:val="none" w:sz="0" w:space="0" w:color="auto"/>
        <w:bottom w:val="none" w:sz="0" w:space="0" w:color="auto"/>
        <w:right w:val="none" w:sz="0" w:space="0" w:color="auto"/>
      </w:divBdr>
    </w:div>
    <w:div w:id="827089025">
      <w:bodyDiv w:val="1"/>
      <w:marLeft w:val="0"/>
      <w:marRight w:val="0"/>
      <w:marTop w:val="0"/>
      <w:marBottom w:val="0"/>
      <w:divBdr>
        <w:top w:val="none" w:sz="0" w:space="0" w:color="auto"/>
        <w:left w:val="none" w:sz="0" w:space="0" w:color="auto"/>
        <w:bottom w:val="none" w:sz="0" w:space="0" w:color="auto"/>
        <w:right w:val="none" w:sz="0" w:space="0" w:color="auto"/>
      </w:divBdr>
    </w:div>
    <w:div w:id="828056320">
      <w:bodyDiv w:val="1"/>
      <w:marLeft w:val="0"/>
      <w:marRight w:val="0"/>
      <w:marTop w:val="0"/>
      <w:marBottom w:val="0"/>
      <w:divBdr>
        <w:top w:val="none" w:sz="0" w:space="0" w:color="auto"/>
        <w:left w:val="none" w:sz="0" w:space="0" w:color="auto"/>
        <w:bottom w:val="none" w:sz="0" w:space="0" w:color="auto"/>
        <w:right w:val="none" w:sz="0" w:space="0" w:color="auto"/>
      </w:divBdr>
      <w:divsChild>
        <w:div w:id="1240361467">
          <w:marLeft w:val="0"/>
          <w:marRight w:val="0"/>
          <w:marTop w:val="0"/>
          <w:marBottom w:val="0"/>
          <w:divBdr>
            <w:top w:val="none" w:sz="0" w:space="0" w:color="auto"/>
            <w:left w:val="none" w:sz="0" w:space="0" w:color="auto"/>
            <w:bottom w:val="none" w:sz="0" w:space="0" w:color="auto"/>
            <w:right w:val="none" w:sz="0" w:space="0" w:color="auto"/>
          </w:divBdr>
        </w:div>
        <w:div w:id="1587954961">
          <w:marLeft w:val="0"/>
          <w:marRight w:val="0"/>
          <w:marTop w:val="0"/>
          <w:marBottom w:val="0"/>
          <w:divBdr>
            <w:top w:val="none" w:sz="0" w:space="0" w:color="auto"/>
            <w:left w:val="none" w:sz="0" w:space="0" w:color="auto"/>
            <w:bottom w:val="none" w:sz="0" w:space="0" w:color="auto"/>
            <w:right w:val="none" w:sz="0" w:space="0" w:color="auto"/>
          </w:divBdr>
        </w:div>
      </w:divsChild>
    </w:div>
    <w:div w:id="860046492">
      <w:bodyDiv w:val="1"/>
      <w:marLeft w:val="0"/>
      <w:marRight w:val="0"/>
      <w:marTop w:val="0"/>
      <w:marBottom w:val="0"/>
      <w:divBdr>
        <w:top w:val="none" w:sz="0" w:space="0" w:color="auto"/>
        <w:left w:val="none" w:sz="0" w:space="0" w:color="auto"/>
        <w:bottom w:val="none" w:sz="0" w:space="0" w:color="auto"/>
        <w:right w:val="none" w:sz="0" w:space="0" w:color="auto"/>
      </w:divBdr>
    </w:div>
    <w:div w:id="969630592">
      <w:bodyDiv w:val="1"/>
      <w:marLeft w:val="0"/>
      <w:marRight w:val="0"/>
      <w:marTop w:val="0"/>
      <w:marBottom w:val="0"/>
      <w:divBdr>
        <w:top w:val="none" w:sz="0" w:space="0" w:color="auto"/>
        <w:left w:val="none" w:sz="0" w:space="0" w:color="auto"/>
        <w:bottom w:val="none" w:sz="0" w:space="0" w:color="auto"/>
        <w:right w:val="none" w:sz="0" w:space="0" w:color="auto"/>
      </w:divBdr>
      <w:divsChild>
        <w:div w:id="1826044216">
          <w:marLeft w:val="0"/>
          <w:marRight w:val="0"/>
          <w:marTop w:val="0"/>
          <w:marBottom w:val="0"/>
          <w:divBdr>
            <w:top w:val="none" w:sz="0" w:space="0" w:color="auto"/>
            <w:left w:val="none" w:sz="0" w:space="0" w:color="auto"/>
            <w:bottom w:val="none" w:sz="0" w:space="0" w:color="auto"/>
            <w:right w:val="none" w:sz="0" w:space="0" w:color="auto"/>
          </w:divBdr>
        </w:div>
        <w:div w:id="760176499">
          <w:marLeft w:val="0"/>
          <w:marRight w:val="0"/>
          <w:marTop w:val="0"/>
          <w:marBottom w:val="0"/>
          <w:divBdr>
            <w:top w:val="none" w:sz="0" w:space="0" w:color="auto"/>
            <w:left w:val="none" w:sz="0" w:space="0" w:color="auto"/>
            <w:bottom w:val="none" w:sz="0" w:space="0" w:color="auto"/>
            <w:right w:val="none" w:sz="0" w:space="0" w:color="auto"/>
          </w:divBdr>
        </w:div>
        <w:div w:id="1917008173">
          <w:marLeft w:val="0"/>
          <w:marRight w:val="0"/>
          <w:marTop w:val="0"/>
          <w:marBottom w:val="0"/>
          <w:divBdr>
            <w:top w:val="none" w:sz="0" w:space="0" w:color="auto"/>
            <w:left w:val="none" w:sz="0" w:space="0" w:color="auto"/>
            <w:bottom w:val="none" w:sz="0" w:space="0" w:color="auto"/>
            <w:right w:val="none" w:sz="0" w:space="0" w:color="auto"/>
          </w:divBdr>
        </w:div>
        <w:div w:id="487551275">
          <w:marLeft w:val="0"/>
          <w:marRight w:val="0"/>
          <w:marTop w:val="0"/>
          <w:marBottom w:val="0"/>
          <w:divBdr>
            <w:top w:val="none" w:sz="0" w:space="0" w:color="auto"/>
            <w:left w:val="none" w:sz="0" w:space="0" w:color="auto"/>
            <w:bottom w:val="none" w:sz="0" w:space="0" w:color="auto"/>
            <w:right w:val="none" w:sz="0" w:space="0" w:color="auto"/>
          </w:divBdr>
        </w:div>
      </w:divsChild>
    </w:div>
    <w:div w:id="974482893">
      <w:bodyDiv w:val="1"/>
      <w:marLeft w:val="0"/>
      <w:marRight w:val="0"/>
      <w:marTop w:val="0"/>
      <w:marBottom w:val="0"/>
      <w:divBdr>
        <w:top w:val="none" w:sz="0" w:space="0" w:color="auto"/>
        <w:left w:val="none" w:sz="0" w:space="0" w:color="auto"/>
        <w:bottom w:val="none" w:sz="0" w:space="0" w:color="auto"/>
        <w:right w:val="none" w:sz="0" w:space="0" w:color="auto"/>
      </w:divBdr>
    </w:div>
    <w:div w:id="1037319161">
      <w:bodyDiv w:val="1"/>
      <w:marLeft w:val="0"/>
      <w:marRight w:val="0"/>
      <w:marTop w:val="0"/>
      <w:marBottom w:val="0"/>
      <w:divBdr>
        <w:top w:val="none" w:sz="0" w:space="0" w:color="auto"/>
        <w:left w:val="none" w:sz="0" w:space="0" w:color="auto"/>
        <w:bottom w:val="none" w:sz="0" w:space="0" w:color="auto"/>
        <w:right w:val="none" w:sz="0" w:space="0" w:color="auto"/>
      </w:divBdr>
    </w:div>
    <w:div w:id="1063528795">
      <w:bodyDiv w:val="1"/>
      <w:marLeft w:val="0"/>
      <w:marRight w:val="0"/>
      <w:marTop w:val="0"/>
      <w:marBottom w:val="0"/>
      <w:divBdr>
        <w:top w:val="none" w:sz="0" w:space="0" w:color="auto"/>
        <w:left w:val="none" w:sz="0" w:space="0" w:color="auto"/>
        <w:bottom w:val="none" w:sz="0" w:space="0" w:color="auto"/>
        <w:right w:val="none" w:sz="0" w:space="0" w:color="auto"/>
      </w:divBdr>
    </w:div>
    <w:div w:id="1170486319">
      <w:bodyDiv w:val="1"/>
      <w:marLeft w:val="0"/>
      <w:marRight w:val="0"/>
      <w:marTop w:val="0"/>
      <w:marBottom w:val="0"/>
      <w:divBdr>
        <w:top w:val="none" w:sz="0" w:space="0" w:color="auto"/>
        <w:left w:val="none" w:sz="0" w:space="0" w:color="auto"/>
        <w:bottom w:val="none" w:sz="0" w:space="0" w:color="auto"/>
        <w:right w:val="none" w:sz="0" w:space="0" w:color="auto"/>
      </w:divBdr>
    </w:div>
    <w:div w:id="1183788997">
      <w:bodyDiv w:val="1"/>
      <w:marLeft w:val="0"/>
      <w:marRight w:val="0"/>
      <w:marTop w:val="0"/>
      <w:marBottom w:val="0"/>
      <w:divBdr>
        <w:top w:val="none" w:sz="0" w:space="0" w:color="auto"/>
        <w:left w:val="none" w:sz="0" w:space="0" w:color="auto"/>
        <w:bottom w:val="none" w:sz="0" w:space="0" w:color="auto"/>
        <w:right w:val="none" w:sz="0" w:space="0" w:color="auto"/>
      </w:divBdr>
    </w:div>
    <w:div w:id="1223129694">
      <w:bodyDiv w:val="1"/>
      <w:marLeft w:val="0"/>
      <w:marRight w:val="0"/>
      <w:marTop w:val="0"/>
      <w:marBottom w:val="0"/>
      <w:divBdr>
        <w:top w:val="none" w:sz="0" w:space="0" w:color="auto"/>
        <w:left w:val="none" w:sz="0" w:space="0" w:color="auto"/>
        <w:bottom w:val="none" w:sz="0" w:space="0" w:color="auto"/>
        <w:right w:val="none" w:sz="0" w:space="0" w:color="auto"/>
      </w:divBdr>
    </w:div>
    <w:div w:id="1380474347">
      <w:bodyDiv w:val="1"/>
      <w:marLeft w:val="0"/>
      <w:marRight w:val="0"/>
      <w:marTop w:val="0"/>
      <w:marBottom w:val="0"/>
      <w:divBdr>
        <w:top w:val="none" w:sz="0" w:space="0" w:color="auto"/>
        <w:left w:val="none" w:sz="0" w:space="0" w:color="auto"/>
        <w:bottom w:val="none" w:sz="0" w:space="0" w:color="auto"/>
        <w:right w:val="none" w:sz="0" w:space="0" w:color="auto"/>
      </w:divBdr>
    </w:div>
    <w:div w:id="1415395554">
      <w:bodyDiv w:val="1"/>
      <w:marLeft w:val="0"/>
      <w:marRight w:val="0"/>
      <w:marTop w:val="0"/>
      <w:marBottom w:val="0"/>
      <w:divBdr>
        <w:top w:val="none" w:sz="0" w:space="0" w:color="auto"/>
        <w:left w:val="none" w:sz="0" w:space="0" w:color="auto"/>
        <w:bottom w:val="none" w:sz="0" w:space="0" w:color="auto"/>
        <w:right w:val="none" w:sz="0" w:space="0" w:color="auto"/>
      </w:divBdr>
    </w:div>
    <w:div w:id="1459883710">
      <w:bodyDiv w:val="1"/>
      <w:marLeft w:val="0"/>
      <w:marRight w:val="0"/>
      <w:marTop w:val="0"/>
      <w:marBottom w:val="0"/>
      <w:divBdr>
        <w:top w:val="none" w:sz="0" w:space="0" w:color="auto"/>
        <w:left w:val="none" w:sz="0" w:space="0" w:color="auto"/>
        <w:bottom w:val="none" w:sz="0" w:space="0" w:color="auto"/>
        <w:right w:val="none" w:sz="0" w:space="0" w:color="auto"/>
      </w:divBdr>
      <w:divsChild>
        <w:div w:id="1152722632">
          <w:marLeft w:val="0"/>
          <w:marRight w:val="0"/>
          <w:marTop w:val="0"/>
          <w:marBottom w:val="0"/>
          <w:divBdr>
            <w:top w:val="none" w:sz="0" w:space="0" w:color="auto"/>
            <w:left w:val="none" w:sz="0" w:space="0" w:color="auto"/>
            <w:bottom w:val="none" w:sz="0" w:space="0" w:color="auto"/>
            <w:right w:val="none" w:sz="0" w:space="0" w:color="auto"/>
          </w:divBdr>
        </w:div>
        <w:div w:id="1711488744">
          <w:marLeft w:val="0"/>
          <w:marRight w:val="0"/>
          <w:marTop w:val="0"/>
          <w:marBottom w:val="0"/>
          <w:divBdr>
            <w:top w:val="none" w:sz="0" w:space="0" w:color="auto"/>
            <w:left w:val="none" w:sz="0" w:space="0" w:color="auto"/>
            <w:bottom w:val="none" w:sz="0" w:space="0" w:color="auto"/>
            <w:right w:val="none" w:sz="0" w:space="0" w:color="auto"/>
          </w:divBdr>
        </w:div>
      </w:divsChild>
    </w:div>
    <w:div w:id="1543440015">
      <w:bodyDiv w:val="1"/>
      <w:marLeft w:val="0"/>
      <w:marRight w:val="0"/>
      <w:marTop w:val="0"/>
      <w:marBottom w:val="0"/>
      <w:divBdr>
        <w:top w:val="none" w:sz="0" w:space="0" w:color="auto"/>
        <w:left w:val="none" w:sz="0" w:space="0" w:color="auto"/>
        <w:bottom w:val="none" w:sz="0" w:space="0" w:color="auto"/>
        <w:right w:val="none" w:sz="0" w:space="0" w:color="auto"/>
      </w:divBdr>
    </w:div>
    <w:div w:id="1565143754">
      <w:bodyDiv w:val="1"/>
      <w:marLeft w:val="0"/>
      <w:marRight w:val="0"/>
      <w:marTop w:val="0"/>
      <w:marBottom w:val="0"/>
      <w:divBdr>
        <w:top w:val="none" w:sz="0" w:space="0" w:color="auto"/>
        <w:left w:val="none" w:sz="0" w:space="0" w:color="auto"/>
        <w:bottom w:val="none" w:sz="0" w:space="0" w:color="auto"/>
        <w:right w:val="none" w:sz="0" w:space="0" w:color="auto"/>
      </w:divBdr>
    </w:div>
    <w:div w:id="1643539282">
      <w:bodyDiv w:val="1"/>
      <w:marLeft w:val="0"/>
      <w:marRight w:val="0"/>
      <w:marTop w:val="0"/>
      <w:marBottom w:val="0"/>
      <w:divBdr>
        <w:top w:val="none" w:sz="0" w:space="0" w:color="auto"/>
        <w:left w:val="none" w:sz="0" w:space="0" w:color="auto"/>
        <w:bottom w:val="none" w:sz="0" w:space="0" w:color="auto"/>
        <w:right w:val="none" w:sz="0" w:space="0" w:color="auto"/>
      </w:divBdr>
    </w:div>
    <w:div w:id="1782335040">
      <w:bodyDiv w:val="1"/>
      <w:marLeft w:val="0"/>
      <w:marRight w:val="0"/>
      <w:marTop w:val="0"/>
      <w:marBottom w:val="0"/>
      <w:divBdr>
        <w:top w:val="none" w:sz="0" w:space="0" w:color="auto"/>
        <w:left w:val="none" w:sz="0" w:space="0" w:color="auto"/>
        <w:bottom w:val="none" w:sz="0" w:space="0" w:color="auto"/>
        <w:right w:val="none" w:sz="0" w:space="0" w:color="auto"/>
      </w:divBdr>
    </w:div>
    <w:div w:id="1910185793">
      <w:bodyDiv w:val="1"/>
      <w:marLeft w:val="0"/>
      <w:marRight w:val="0"/>
      <w:marTop w:val="0"/>
      <w:marBottom w:val="0"/>
      <w:divBdr>
        <w:top w:val="none" w:sz="0" w:space="0" w:color="auto"/>
        <w:left w:val="none" w:sz="0" w:space="0" w:color="auto"/>
        <w:bottom w:val="none" w:sz="0" w:space="0" w:color="auto"/>
        <w:right w:val="none" w:sz="0" w:space="0" w:color="auto"/>
      </w:divBdr>
    </w:div>
    <w:div w:id="1919552837">
      <w:bodyDiv w:val="1"/>
      <w:marLeft w:val="0"/>
      <w:marRight w:val="0"/>
      <w:marTop w:val="0"/>
      <w:marBottom w:val="0"/>
      <w:divBdr>
        <w:top w:val="none" w:sz="0" w:space="0" w:color="auto"/>
        <w:left w:val="none" w:sz="0" w:space="0" w:color="auto"/>
        <w:bottom w:val="none" w:sz="0" w:space="0" w:color="auto"/>
        <w:right w:val="none" w:sz="0" w:space="0" w:color="auto"/>
      </w:divBdr>
    </w:div>
    <w:div w:id="1974017658">
      <w:bodyDiv w:val="1"/>
      <w:marLeft w:val="0"/>
      <w:marRight w:val="0"/>
      <w:marTop w:val="0"/>
      <w:marBottom w:val="0"/>
      <w:divBdr>
        <w:top w:val="none" w:sz="0" w:space="0" w:color="auto"/>
        <w:left w:val="none" w:sz="0" w:space="0" w:color="auto"/>
        <w:bottom w:val="none" w:sz="0" w:space="0" w:color="auto"/>
        <w:right w:val="none" w:sz="0" w:space="0" w:color="auto"/>
      </w:divBdr>
    </w:div>
    <w:div w:id="2028947017">
      <w:bodyDiv w:val="1"/>
      <w:marLeft w:val="0"/>
      <w:marRight w:val="0"/>
      <w:marTop w:val="0"/>
      <w:marBottom w:val="0"/>
      <w:divBdr>
        <w:top w:val="none" w:sz="0" w:space="0" w:color="auto"/>
        <w:left w:val="none" w:sz="0" w:space="0" w:color="auto"/>
        <w:bottom w:val="none" w:sz="0" w:space="0" w:color="auto"/>
        <w:right w:val="none" w:sz="0" w:space="0" w:color="auto"/>
      </w:divBdr>
    </w:div>
    <w:div w:id="2074309415">
      <w:bodyDiv w:val="1"/>
      <w:marLeft w:val="0"/>
      <w:marRight w:val="0"/>
      <w:marTop w:val="0"/>
      <w:marBottom w:val="0"/>
      <w:divBdr>
        <w:top w:val="none" w:sz="0" w:space="0" w:color="auto"/>
        <w:left w:val="none" w:sz="0" w:space="0" w:color="auto"/>
        <w:bottom w:val="none" w:sz="0" w:space="0" w:color="auto"/>
        <w:right w:val="none" w:sz="0" w:space="0" w:color="auto"/>
      </w:divBdr>
    </w:div>
    <w:div w:id="210352566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amaradonnelly@cmail.carleton.ca" TargetMode="External"/><Relationship Id="rId18" Type="http://schemas.openxmlformats.org/officeDocument/2006/relationships/hyperlink" Target="mailto:pmc@carleton.ca" TargetMode="External"/><Relationship Id="rId26" Type="http://schemas.openxmlformats.org/officeDocument/2006/relationships/hyperlink" Target="https://carleton.ca/senate/wp-content/uploads/Accommodation-for-Student-Activities-1.pdf" TargetMode="External"/><Relationship Id="rId39" Type="http://schemas.openxmlformats.org/officeDocument/2006/relationships/hyperlink" Target="https://carleton.ca/health/" TargetMode="External"/><Relationship Id="rId21" Type="http://schemas.openxmlformats.org/officeDocument/2006/relationships/hyperlink" Target="mailto:equity@carleton.ca" TargetMode="External"/><Relationship Id="rId34" Type="http://schemas.openxmlformats.org/officeDocument/2006/relationships/hyperlink" Target="https://carleton.ca/csas/" TargetMode="External"/><Relationship Id="rId42"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calendar.carleton.ca/undergrad/regulations/academicregulationsoftheuniversity/" TargetMode="External"/><Relationship Id="rId29" Type="http://schemas.openxmlformats.org/officeDocument/2006/relationships/hyperlink" Target="https://carleton.ca/secretariat/wp-content/uploads/Academic-Integrity-Policy-2021.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plications.zoom.us/lti/rich/home/meeting/schedule" TargetMode="External"/><Relationship Id="rId24" Type="http://schemas.openxmlformats.org/officeDocument/2006/relationships/hyperlink" Target="https://carleton.ca/registrar/academic-consideration-coursework-form/" TargetMode="External"/><Relationship Id="rId32" Type="http://schemas.openxmlformats.org/officeDocument/2006/relationships/hyperlink" Target="https://carleton.ca/pmc/" TargetMode="External"/><Relationship Id="rId37" Type="http://schemas.openxmlformats.org/officeDocument/2006/relationships/hyperlink" Target="https://sssc.carleton.ca/" TargetMode="External"/><Relationship Id="rId40" Type="http://schemas.openxmlformats.org/officeDocument/2006/relationships/hyperlink" Target="https://carleton.ca/equity/"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sssc.carleton.ca/" TargetMode="External"/><Relationship Id="rId23" Type="http://schemas.openxmlformats.org/officeDocument/2006/relationships/hyperlink" Target="https://carleton.ca/equity/focus/sexual-violence-prevention-survivor-support/" TargetMode="External"/><Relationship Id="rId28" Type="http://schemas.openxmlformats.org/officeDocument/2006/relationships/hyperlink" Target="https://science.carleton.ca/academic-integrity/" TargetMode="External"/><Relationship Id="rId36" Type="http://schemas.openxmlformats.org/officeDocument/2006/relationships/hyperlink" Target="https://carleton.ca/math/math-tutorial-centre/" TargetMode="External"/><Relationship Id="rId10" Type="http://schemas.openxmlformats.org/officeDocument/2006/relationships/hyperlink" Target="mailto:GeorgeHarrison@cunet.carleton.ca" TargetMode="External"/><Relationship Id="rId19" Type="http://schemas.openxmlformats.org/officeDocument/2006/relationships/hyperlink" Target="http://carleton.ca/pmc" TargetMode="External"/><Relationship Id="rId31" Type="http://schemas.openxmlformats.org/officeDocument/2006/relationships/hyperlink" Target="https://carleton.ca/ombuds/"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arleton.ca/csas/" TargetMode="External"/><Relationship Id="rId22" Type="http://schemas.openxmlformats.org/officeDocument/2006/relationships/hyperlink" Target="https://carleton.ca/equity/wp-content/uploads/Student-Guide-to-Academic-Accommodation.pdf" TargetMode="External"/><Relationship Id="rId27" Type="http://schemas.openxmlformats.org/officeDocument/2006/relationships/hyperlink" Target="https://carleton.ca/secretariat/wp-content/uploads/Academic-Integrity-Policy-2021.pdf" TargetMode="External"/><Relationship Id="rId30" Type="http://schemas.openxmlformats.org/officeDocument/2006/relationships/hyperlink" Target="https://carleton.ca/studentaffairs/student-rights-and-responsibilities/" TargetMode="External"/><Relationship Id="rId35" Type="http://schemas.openxmlformats.org/officeDocument/2006/relationships/hyperlink" Target="https://carleton.ca/academicadvising/" TargetMode="External"/><Relationship Id="rId43" Type="http://schemas.openxmlformats.org/officeDocument/2006/relationships/footer" Target="footer2.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mailto:fatimakarim@cmail.carleton.ca" TargetMode="External"/><Relationship Id="rId17" Type="http://schemas.openxmlformats.org/officeDocument/2006/relationships/hyperlink" Target="https://wellness.carleton.ca/" TargetMode="External"/><Relationship Id="rId25" Type="http://schemas.openxmlformats.org/officeDocument/2006/relationships/hyperlink" Target="https://carleton.ca/equity/wp-content/uploads/Student-Guide-to-Academic-Accommodation.pdf" TargetMode="External"/><Relationship Id="rId33" Type="http://schemas.openxmlformats.org/officeDocument/2006/relationships/hyperlink" Target="https://carleton.ca/academicadvising/" TargetMode="External"/><Relationship Id="rId38" Type="http://schemas.openxmlformats.org/officeDocument/2006/relationships/hyperlink" Target="https://carleton.ca/wellness/" TargetMode="External"/><Relationship Id="rId20" Type="http://schemas.openxmlformats.org/officeDocument/2006/relationships/hyperlink" Target="https://carleton.ca/equity/" TargetMode="External"/><Relationship Id="rId41" Type="http://schemas.openxmlformats.org/officeDocument/2006/relationships/header" Target="header1.xml"/></Relationships>
</file>

<file path=word/theme/theme1.xml><?xml version="1.0" encoding="utf-8"?>
<a:theme xmlns:a="http://schemas.openxmlformats.org/drawingml/2006/main" name="CU-updated">
  <a:themeElements>
    <a:clrScheme name="Brightspace">
      <a:dk1>
        <a:srgbClr val="000000"/>
      </a:dk1>
      <a:lt1>
        <a:srgbClr val="FFFFFF"/>
      </a:lt1>
      <a:dk2>
        <a:srgbClr val="595959"/>
      </a:dk2>
      <a:lt2>
        <a:srgbClr val="757575"/>
      </a:lt2>
      <a:accent1>
        <a:srgbClr val="E91C24"/>
      </a:accent1>
      <a:accent2>
        <a:srgbClr val="990056"/>
      </a:accent2>
      <a:accent3>
        <a:srgbClr val="6900A0"/>
      </a:accent3>
      <a:accent4>
        <a:srgbClr val="990006"/>
      </a:accent4>
      <a:accent5>
        <a:srgbClr val="004489"/>
      </a:accent5>
      <a:accent6>
        <a:srgbClr val="005614"/>
      </a:accent6>
      <a:hlink>
        <a:srgbClr val="E91C24"/>
      </a:hlink>
      <a:folHlink>
        <a:srgbClr val="59595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rtlCol="0">
        <a:noAutofit/>
      </a:bodyPr>
      <a:lstStyle>
        <a:defPPr algn="l">
          <a:defRPr dirty="0"/>
        </a:defPPr>
      </a:lstStyle>
    </a:txDef>
  </a:objectDefaults>
  <a:extraClrSchemeLst/>
  <a:extLst>
    <a:ext uri="{05A4C25C-085E-4340-85A3-A5531E510DB2}">
      <thm15:themeFamily xmlns:thm15="http://schemas.microsoft.com/office/thememl/2012/main" name="CU-updated" id="{F29A5739-19D8-7B4D-A2F9-773DB82ECD76}" vid="{4ECACF28-4EA6-2046-B536-70840045679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88b1891-7fe1-49d8-b58d-92999ca6979c" xsi:nil="true"/>
    <Number xmlns="3bb2c8a0-2198-4088-826d-748818ba9d1a" xsi:nil="true"/>
    <Status xmlns="3bb2c8a0-2198-4088-826d-748818ba9d1a" xsi:nil="true"/>
    <lcf76f155ced4ddcb4097134ff3c332f xmlns="3bb2c8a0-2198-4088-826d-748818ba9d1a">
      <Terms xmlns="http://schemas.microsoft.com/office/infopath/2007/PartnerControls"/>
    </lcf76f155ced4ddcb4097134ff3c332f>
    <ProjectStatus xmlns="3bb2c8a0-2198-4088-826d-748818ba9d1a" xsi:nil="true"/>
    <Faculty_x0020_Owner xmlns="3bb2c8a0-2198-4088-826d-748818ba9d1a">Other</Faculty_x0020_Owner>
    <Start_x0020_Date xmlns="3bb2c8a0-2198-4088-826d-748818ba9d1a" xsi:nil="true"/>
    <Assigned_x0020_ID xmlns="3bb2c8a0-2198-4088-826d-748818ba9d1a">
      <UserInfo>
        <DisplayName/>
        <AccountId xsi:nil="true"/>
        <AccountType/>
      </UserInfo>
    </Assigned_x0020_ID>
    <ProjectType xmlns="3bb2c8a0-2198-4088-826d-748818ba9d1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F653592FD8F0418297C3154020AAEB" ma:contentTypeVersion="26" ma:contentTypeDescription="Create a new document." ma:contentTypeScope="" ma:versionID="be37ff6c6e2544d77ca98bc6097fceb5">
  <xsd:schema xmlns:xsd="http://www.w3.org/2001/XMLSchema" xmlns:xs="http://www.w3.org/2001/XMLSchema" xmlns:p="http://schemas.microsoft.com/office/2006/metadata/properties" xmlns:ns2="3bb2c8a0-2198-4088-826d-748818ba9d1a" xmlns:ns3="a88b1891-7fe1-49d8-b58d-92999ca6979c" targetNamespace="http://schemas.microsoft.com/office/2006/metadata/properties" ma:root="true" ma:fieldsID="e9e014d42c6acb6353f2d793a51d633d" ns2:_="" ns3:_="">
    <xsd:import namespace="3bb2c8a0-2198-4088-826d-748818ba9d1a"/>
    <xsd:import namespace="a88b1891-7fe1-49d8-b58d-92999ca6979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lcf76f155ced4ddcb4097134ff3c332f" minOccurs="0"/>
                <xsd:element ref="ns3:TaxCatchAll" minOccurs="0"/>
                <xsd:element ref="ns2:MediaLengthInSeconds" minOccurs="0"/>
                <xsd:element ref="ns2:Status" minOccurs="0"/>
                <xsd:element ref="ns2:Number" minOccurs="0"/>
                <xsd:element ref="ns2:MediaServiceObjectDetectorVersions" minOccurs="0"/>
                <xsd:element ref="ns2:MediaServiceSearchProperties" minOccurs="0"/>
                <xsd:element ref="ns2:MediaServiceLocation" minOccurs="0"/>
                <xsd:element ref="ns2:Assigned_x0020_ID" minOccurs="0"/>
                <xsd:element ref="ns2:Start_x0020_Date" minOccurs="0"/>
                <xsd:element ref="ns2:Faculty_x0020_Owner" minOccurs="0"/>
                <xsd:element ref="ns2:MediaServiceBillingMetadata" minOccurs="0"/>
                <xsd:element ref="ns2:ProjectStatus" minOccurs="0"/>
                <xsd:element ref="ns2:Project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b2c8a0-2198-4088-826d-748818ba9d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f643bf9-c92d-4565-8aae-71318312e3e4"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Status" ma:index="23" nillable="true" ma:displayName="Status" ma:format="Dropdown" ma:internalName="Status">
      <xsd:simpleType>
        <xsd:restriction base="dms:Choice">
          <xsd:enumeration value="Started"/>
          <xsd:enumeration value="Not Started"/>
          <xsd:enumeration value="Selected"/>
        </xsd:restriction>
      </xsd:simple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Location" ma:index="27" nillable="true" ma:displayName="Location" ma:indexed="true" ma:internalName="MediaServiceLocation" ma:readOnly="true">
      <xsd:simpleType>
        <xsd:restriction base="dms:Text"/>
      </xsd:simpleType>
    </xsd:element>
    <xsd:element name="Assigned_x0020_ID" ma:index="28" nillable="true" ma:displayName="Assigned Project Owner" ma:description="Which TLS team member is primarily assigned to this project?" ma:format="Dropdown" ma:list="UserInfo" ma:SharePointGroup="0" ma:internalName="Assigned_x0020_ID"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rt_x0020_Date" ma:index="29" nillable="true" ma:displayName="Start Date" ma:description="When did or will the project begin?" ma:format="DateOnly" ma:internalName="Start_x0020_Date">
      <xsd:simpleType>
        <xsd:restriction base="dms:DateTime"/>
      </xsd:simpleType>
    </xsd:element>
    <xsd:element name="Faculty_x0020_Owner" ma:index="30" nillable="true" ma:displayName="Faculty Owner" ma:default="Other" ma:description="Which faculty owns this project (FASS, FED etc)" ma:format="Dropdown" ma:internalName="Faculty_x0020_Owner">
      <xsd:simpleType>
        <xsd:restriction base="dms:Choice">
          <xsd:enumeration value="FASS"/>
          <xsd:enumeration value="FED"/>
          <xsd:enumeration value="FPGA"/>
          <xsd:enumeration value="Graduate Studies"/>
          <xsd:enumeration value="Science"/>
          <xsd:enumeration value="Sprott"/>
          <xsd:enumeration value="Other"/>
        </xsd:restriction>
      </xsd:simpleType>
    </xsd:element>
    <xsd:element name="MediaServiceBillingMetadata" ma:index="31" nillable="true" ma:displayName="MediaServiceBillingMetadata" ma:hidden="true" ma:internalName="MediaServiceBillingMetadata" ma:readOnly="true">
      <xsd:simpleType>
        <xsd:restriction base="dms:Note"/>
      </xsd:simpleType>
    </xsd:element>
    <xsd:element name="ProjectStatus" ma:index="32" nillable="true" ma:displayName="Project Status" ma:format="Dropdown" ma:indexed="true" ma:internalName="ProjectStatus">
      <xsd:simpleType>
        <xsd:restriction base="dms:Choice">
          <xsd:enumeration value="Current"/>
          <xsd:enumeration value="Complete"/>
        </xsd:restriction>
      </xsd:simpleType>
    </xsd:element>
    <xsd:element name="ProjectType" ma:index="33" nillable="true" ma:displayName="Project Type" ma:format="Dropdown" ma:internalName="ProjectType">
      <xsd:simpleType>
        <xsd:union memberTypes="dms:Text">
          <xsd:simpleType>
            <xsd:restriction base="dms:Choice">
              <xsd:enumeration value="Funded course redesign "/>
              <xsd:enumeration value="Non-funded course redesign "/>
              <xsd:enumeration value="Module build"/>
              <xsd:enumeration value="Special projects"/>
              <xsd:enumeration value="Program"/>
              <xsd:enumeration value="Funded module"/>
              <xsd:enumeration value="Template desig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a88b1891-7fe1-49d8-b58d-92999ca6979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00810ab7-19cb-4b8e-976f-4d875aafa32a}" ma:internalName="TaxCatchAll" ma:showField="CatchAllData" ma:web="a88b1891-7fe1-49d8-b58d-92999ca697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ED8213-BB9F-44D4-A4BB-4B461E240889}">
  <ds:schemaRefs>
    <ds:schemaRef ds:uri="http://schemas.microsoft.com/sharepoint/v3/contenttype/forms"/>
  </ds:schemaRefs>
</ds:datastoreItem>
</file>

<file path=customXml/itemProps2.xml><?xml version="1.0" encoding="utf-8"?>
<ds:datastoreItem xmlns:ds="http://schemas.openxmlformats.org/officeDocument/2006/customXml" ds:itemID="{BEA06FBE-13DA-46CB-887F-3A557EBEE0F0}">
  <ds:schemaRefs>
    <ds:schemaRef ds:uri="http://schemas.microsoft.com/office/2006/metadata/properties"/>
    <ds:schemaRef ds:uri="http://schemas.microsoft.com/office/infopath/2007/PartnerControls"/>
    <ds:schemaRef ds:uri="a88b1891-7fe1-49d8-b58d-92999ca6979c"/>
    <ds:schemaRef ds:uri="3bb2c8a0-2198-4088-826d-748818ba9d1a"/>
  </ds:schemaRefs>
</ds:datastoreItem>
</file>

<file path=customXml/itemProps3.xml><?xml version="1.0" encoding="utf-8"?>
<ds:datastoreItem xmlns:ds="http://schemas.openxmlformats.org/officeDocument/2006/customXml" ds:itemID="{A8BDA65E-E5E7-4C0D-88B0-1D1C76255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b2c8a0-2198-4088-826d-748818ba9d1a"/>
    <ds:schemaRef ds:uri="a88b1891-7fe1-49d8-b58d-92999ca697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11</Pages>
  <Words>2953</Words>
  <Characters>16834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19748</CharactersWithSpaces>
  <SharedDoc>false</SharedDoc>
  <HLinks>
    <vt:vector size="222" baseType="variant">
      <vt:variant>
        <vt:i4>5570586</vt:i4>
      </vt:variant>
      <vt:variant>
        <vt:i4>105</vt:i4>
      </vt:variant>
      <vt:variant>
        <vt:i4>0</vt:i4>
      </vt:variant>
      <vt:variant>
        <vt:i4>5</vt:i4>
      </vt:variant>
      <vt:variant>
        <vt:lpwstr>https://sssc.carleton.ca/</vt:lpwstr>
      </vt:variant>
      <vt:variant>
        <vt:lpwstr/>
      </vt:variant>
      <vt:variant>
        <vt:i4>3670113</vt:i4>
      </vt:variant>
      <vt:variant>
        <vt:i4>102</vt:i4>
      </vt:variant>
      <vt:variant>
        <vt:i4>0</vt:i4>
      </vt:variant>
      <vt:variant>
        <vt:i4>5</vt:i4>
      </vt:variant>
      <vt:variant>
        <vt:lpwstr>https://carleton.ca/math/math-tutorial-centre/</vt:lpwstr>
      </vt:variant>
      <vt:variant>
        <vt:lpwstr/>
      </vt:variant>
      <vt:variant>
        <vt:i4>393305</vt:i4>
      </vt:variant>
      <vt:variant>
        <vt:i4>99</vt:i4>
      </vt:variant>
      <vt:variant>
        <vt:i4>0</vt:i4>
      </vt:variant>
      <vt:variant>
        <vt:i4>5</vt:i4>
      </vt:variant>
      <vt:variant>
        <vt:lpwstr>https://carleton.ca/csas/group-support/pass/</vt:lpwstr>
      </vt:variant>
      <vt:variant>
        <vt:lpwstr/>
      </vt:variant>
      <vt:variant>
        <vt:i4>1310742</vt:i4>
      </vt:variant>
      <vt:variant>
        <vt:i4>96</vt:i4>
      </vt:variant>
      <vt:variant>
        <vt:i4>0</vt:i4>
      </vt:variant>
      <vt:variant>
        <vt:i4>5</vt:i4>
      </vt:variant>
      <vt:variant>
        <vt:lpwstr>http://www.carleton.ca/csas/writing-services/</vt:lpwstr>
      </vt:variant>
      <vt:variant>
        <vt:lpwstr/>
      </vt:variant>
      <vt:variant>
        <vt:i4>1835095</vt:i4>
      </vt:variant>
      <vt:variant>
        <vt:i4>93</vt:i4>
      </vt:variant>
      <vt:variant>
        <vt:i4>0</vt:i4>
      </vt:variant>
      <vt:variant>
        <vt:i4>5</vt:i4>
      </vt:variant>
      <vt:variant>
        <vt:lpwstr>http://carleton.ca/sacds/</vt:lpwstr>
      </vt:variant>
      <vt:variant>
        <vt:lpwstr/>
      </vt:variant>
      <vt:variant>
        <vt:i4>2031710</vt:i4>
      </vt:variant>
      <vt:variant>
        <vt:i4>90</vt:i4>
      </vt:variant>
      <vt:variant>
        <vt:i4>0</vt:i4>
      </vt:variant>
      <vt:variant>
        <vt:i4>5</vt:i4>
      </vt:variant>
      <vt:variant>
        <vt:lpwstr>https://carleton.ca/registrar/academic-integrity/</vt:lpwstr>
      </vt:variant>
      <vt:variant>
        <vt:lpwstr/>
      </vt:variant>
      <vt:variant>
        <vt:i4>589854</vt:i4>
      </vt:variant>
      <vt:variant>
        <vt:i4>87</vt:i4>
      </vt:variant>
      <vt:variant>
        <vt:i4>0</vt:i4>
      </vt:variant>
      <vt:variant>
        <vt:i4>5</vt:i4>
      </vt:variant>
      <vt:variant>
        <vt:lpwstr>https://carleton.ca/csas/learning- support-2/learning-support-workshops/</vt:lpwstr>
      </vt:variant>
      <vt:variant>
        <vt:lpwstr/>
      </vt:variant>
      <vt:variant>
        <vt:i4>6422569</vt:i4>
      </vt:variant>
      <vt:variant>
        <vt:i4>84</vt:i4>
      </vt:variant>
      <vt:variant>
        <vt:i4>0</vt:i4>
      </vt:variant>
      <vt:variant>
        <vt:i4>5</vt:i4>
      </vt:variant>
      <vt:variant>
        <vt:lpwstr>https://science.carleton.ca/academic-integrity/</vt:lpwstr>
      </vt:variant>
      <vt:variant>
        <vt:lpwstr/>
      </vt:variant>
      <vt:variant>
        <vt:i4>2031710</vt:i4>
      </vt:variant>
      <vt:variant>
        <vt:i4>81</vt:i4>
      </vt:variant>
      <vt:variant>
        <vt:i4>0</vt:i4>
      </vt:variant>
      <vt:variant>
        <vt:i4>5</vt:i4>
      </vt:variant>
      <vt:variant>
        <vt:lpwstr>https://carleton.ca/registrar/academic-integrity/</vt:lpwstr>
      </vt:variant>
      <vt:variant>
        <vt:lpwstr/>
      </vt:variant>
      <vt:variant>
        <vt:i4>6422569</vt:i4>
      </vt:variant>
      <vt:variant>
        <vt:i4>78</vt:i4>
      </vt:variant>
      <vt:variant>
        <vt:i4>0</vt:i4>
      </vt:variant>
      <vt:variant>
        <vt:i4>5</vt:i4>
      </vt:variant>
      <vt:variant>
        <vt:lpwstr>https://science.carleton.ca/academic-integrity/</vt:lpwstr>
      </vt:variant>
      <vt:variant>
        <vt:lpwstr/>
      </vt:variant>
      <vt:variant>
        <vt:i4>196677</vt:i4>
      </vt:variant>
      <vt:variant>
        <vt:i4>75</vt:i4>
      </vt:variant>
      <vt:variant>
        <vt:i4>0</vt:i4>
      </vt:variant>
      <vt:variant>
        <vt:i4>5</vt:i4>
      </vt:variant>
      <vt:variant>
        <vt:lpwstr>https://carleton.ca/senate/wp-content/uploads/Accommodation-for-Student-Activities-1.pdf</vt:lpwstr>
      </vt:variant>
      <vt:variant>
        <vt:lpwstr/>
      </vt:variant>
      <vt:variant>
        <vt:i4>655362</vt:i4>
      </vt:variant>
      <vt:variant>
        <vt:i4>72</vt:i4>
      </vt:variant>
      <vt:variant>
        <vt:i4>0</vt:i4>
      </vt:variant>
      <vt:variant>
        <vt:i4>5</vt:i4>
      </vt:variant>
      <vt:variant>
        <vt:lpwstr>https://carleton.ca/equity/wp-content/uploads/Student-Guide-to-Academic-Accommodation.pdf</vt:lpwstr>
      </vt:variant>
      <vt:variant>
        <vt:lpwstr/>
      </vt:variant>
      <vt:variant>
        <vt:i4>196693</vt:i4>
      </vt:variant>
      <vt:variant>
        <vt:i4>69</vt:i4>
      </vt:variant>
      <vt:variant>
        <vt:i4>0</vt:i4>
      </vt:variant>
      <vt:variant>
        <vt:i4>5</vt:i4>
      </vt:variant>
      <vt:variant>
        <vt:lpwstr>https://carleton.ca/registrar/wp-content/uploads/self-declaration.pdf</vt:lpwstr>
      </vt:variant>
      <vt:variant>
        <vt:lpwstr/>
      </vt:variant>
      <vt:variant>
        <vt:i4>6029381</vt:i4>
      </vt:variant>
      <vt:variant>
        <vt:i4>66</vt:i4>
      </vt:variant>
      <vt:variant>
        <vt:i4>0</vt:i4>
      </vt:variant>
      <vt:variant>
        <vt:i4>5</vt:i4>
      </vt:variant>
      <vt:variant>
        <vt:lpwstr>https://carleton.ca/sexual-violence-support/</vt:lpwstr>
      </vt:variant>
      <vt:variant>
        <vt:lpwstr/>
      </vt:variant>
      <vt:variant>
        <vt:i4>655362</vt:i4>
      </vt:variant>
      <vt:variant>
        <vt:i4>63</vt:i4>
      </vt:variant>
      <vt:variant>
        <vt:i4>0</vt:i4>
      </vt:variant>
      <vt:variant>
        <vt:i4>5</vt:i4>
      </vt:variant>
      <vt:variant>
        <vt:lpwstr>https://carleton.ca/equity/wp-content/uploads/Student-Guide-to-Academic-Accommodation.pdf</vt:lpwstr>
      </vt:variant>
      <vt:variant>
        <vt:lpwstr/>
      </vt:variant>
      <vt:variant>
        <vt:i4>3276830</vt:i4>
      </vt:variant>
      <vt:variant>
        <vt:i4>60</vt:i4>
      </vt:variant>
      <vt:variant>
        <vt:i4>0</vt:i4>
      </vt:variant>
      <vt:variant>
        <vt:i4>5</vt:i4>
      </vt:variant>
      <vt:variant>
        <vt:lpwstr>mailto:equity@carleton.ca</vt:lpwstr>
      </vt:variant>
      <vt:variant>
        <vt:lpwstr/>
      </vt:variant>
      <vt:variant>
        <vt:i4>2818160</vt:i4>
      </vt:variant>
      <vt:variant>
        <vt:i4>57</vt:i4>
      </vt:variant>
      <vt:variant>
        <vt:i4>0</vt:i4>
      </vt:variant>
      <vt:variant>
        <vt:i4>5</vt:i4>
      </vt:variant>
      <vt:variant>
        <vt:lpwstr>https://carleton.ca/equity/</vt:lpwstr>
      </vt:variant>
      <vt:variant>
        <vt:lpwstr/>
      </vt:variant>
      <vt:variant>
        <vt:i4>7077951</vt:i4>
      </vt:variant>
      <vt:variant>
        <vt:i4>54</vt:i4>
      </vt:variant>
      <vt:variant>
        <vt:i4>0</vt:i4>
      </vt:variant>
      <vt:variant>
        <vt:i4>5</vt:i4>
      </vt:variant>
      <vt:variant>
        <vt:lpwstr>http://carleton.ca/pmc</vt:lpwstr>
      </vt:variant>
      <vt:variant>
        <vt:lpwstr/>
      </vt:variant>
      <vt:variant>
        <vt:i4>2424851</vt:i4>
      </vt:variant>
      <vt:variant>
        <vt:i4>51</vt:i4>
      </vt:variant>
      <vt:variant>
        <vt:i4>0</vt:i4>
      </vt:variant>
      <vt:variant>
        <vt:i4>5</vt:i4>
      </vt:variant>
      <vt:variant>
        <vt:lpwstr>mailto:pmc@carleton.ca</vt:lpwstr>
      </vt:variant>
      <vt:variant>
        <vt:lpwstr/>
      </vt:variant>
      <vt:variant>
        <vt:i4>7405621</vt:i4>
      </vt:variant>
      <vt:variant>
        <vt:i4>48</vt:i4>
      </vt:variant>
      <vt:variant>
        <vt:i4>0</vt:i4>
      </vt:variant>
      <vt:variant>
        <vt:i4>5</vt:i4>
      </vt:variant>
      <vt:variant>
        <vt:lpwstr>https://calendar.carleton.ca/undergrad/regulations/academicregulationsoftheuniversity/</vt:lpwstr>
      </vt:variant>
      <vt:variant>
        <vt:lpwstr/>
      </vt:variant>
      <vt:variant>
        <vt:i4>5767245</vt:i4>
      </vt:variant>
      <vt:variant>
        <vt:i4>45</vt:i4>
      </vt:variant>
      <vt:variant>
        <vt:i4>0</vt:i4>
      </vt:variant>
      <vt:variant>
        <vt:i4>5</vt:i4>
      </vt:variant>
      <vt:variant>
        <vt:lpwstr>https://students.carleton.ca/course-outline/</vt:lpwstr>
      </vt:variant>
      <vt:variant>
        <vt:lpwstr/>
      </vt:variant>
      <vt:variant>
        <vt:i4>5570578</vt:i4>
      </vt:variant>
      <vt:variant>
        <vt:i4>42</vt:i4>
      </vt:variant>
      <vt:variant>
        <vt:i4>0</vt:i4>
      </vt:variant>
      <vt:variant>
        <vt:i4>5</vt:i4>
      </vt:variant>
      <vt:variant>
        <vt:lpwstr>https://carleton.ca/wellness/</vt:lpwstr>
      </vt:variant>
      <vt:variant>
        <vt:lpwstr/>
      </vt:variant>
      <vt:variant>
        <vt:i4>3735679</vt:i4>
      </vt:variant>
      <vt:variant>
        <vt:i4>39</vt:i4>
      </vt:variant>
      <vt:variant>
        <vt:i4>0</vt:i4>
      </vt:variant>
      <vt:variant>
        <vt:i4>5</vt:i4>
      </vt:variant>
      <vt:variant>
        <vt:lpwstr>https://carleton.ca/studentaffairs/student-rights-and-responsibilities/</vt:lpwstr>
      </vt:variant>
      <vt:variant>
        <vt:lpwstr/>
      </vt:variant>
      <vt:variant>
        <vt:i4>4587639</vt:i4>
      </vt:variant>
      <vt:variant>
        <vt:i4>36</vt:i4>
      </vt:variant>
      <vt:variant>
        <vt:i4>0</vt:i4>
      </vt:variant>
      <vt:variant>
        <vt:i4>5</vt:i4>
      </vt:variant>
      <vt:variant>
        <vt:lpwstr>mailto:covidinfo@carleton.ca</vt:lpwstr>
      </vt:variant>
      <vt:variant>
        <vt:lpwstr/>
      </vt:variant>
      <vt:variant>
        <vt:i4>1835083</vt:i4>
      </vt:variant>
      <vt:variant>
        <vt:i4>33</vt:i4>
      </vt:variant>
      <vt:variant>
        <vt:i4>0</vt:i4>
      </vt:variant>
      <vt:variant>
        <vt:i4>5</vt:i4>
      </vt:variant>
      <vt:variant>
        <vt:lpwstr>https://carleton.ca/covid19/faq/</vt:lpwstr>
      </vt:variant>
      <vt:variant>
        <vt:lpwstr/>
      </vt:variant>
      <vt:variant>
        <vt:i4>5374044</vt:i4>
      </vt:variant>
      <vt:variant>
        <vt:i4>30</vt:i4>
      </vt:variant>
      <vt:variant>
        <vt:i4>0</vt:i4>
      </vt:variant>
      <vt:variant>
        <vt:i4>5</vt:i4>
      </vt:variant>
      <vt:variant>
        <vt:lpwstr>https://carleton.ca/covid19/</vt:lpwstr>
      </vt:variant>
      <vt:variant>
        <vt:lpwstr/>
      </vt:variant>
      <vt:variant>
        <vt:i4>3604581</vt:i4>
      </vt:variant>
      <vt:variant>
        <vt:i4>27</vt:i4>
      </vt:variant>
      <vt:variant>
        <vt:i4>0</vt:i4>
      </vt:variant>
      <vt:variant>
        <vt:i4>5</vt:i4>
      </vt:variant>
      <vt:variant>
        <vt:lpwstr>http://carleton.ca/covid19</vt:lpwstr>
      </vt:variant>
      <vt:variant>
        <vt:lpwstr/>
      </vt:variant>
      <vt:variant>
        <vt:i4>3735658</vt:i4>
      </vt:variant>
      <vt:variant>
        <vt:i4>24</vt:i4>
      </vt:variant>
      <vt:variant>
        <vt:i4>0</vt:i4>
      </vt:variant>
      <vt:variant>
        <vt:i4>5</vt:i4>
      </vt:variant>
      <vt:variant>
        <vt:lpwstr>https://carleton.ca/covid19/covid-19-symptom-reporting/</vt:lpwstr>
      </vt:variant>
      <vt:variant>
        <vt:lpwstr/>
      </vt:variant>
      <vt:variant>
        <vt:i4>8060982</vt:i4>
      </vt:variant>
      <vt:variant>
        <vt:i4>21</vt:i4>
      </vt:variant>
      <vt:variant>
        <vt:i4>0</vt:i4>
      </vt:variant>
      <vt:variant>
        <vt:i4>5</vt:i4>
      </vt:variant>
      <vt:variant>
        <vt:lpwstr>https://carleton.ca/covid19/screening/</vt:lpwstr>
      </vt:variant>
      <vt:variant>
        <vt:lpwstr/>
      </vt:variant>
      <vt:variant>
        <vt:i4>5570586</vt:i4>
      </vt:variant>
      <vt:variant>
        <vt:i4>18</vt:i4>
      </vt:variant>
      <vt:variant>
        <vt:i4>0</vt:i4>
      </vt:variant>
      <vt:variant>
        <vt:i4>5</vt:i4>
      </vt:variant>
      <vt:variant>
        <vt:lpwstr>https://sssc.carleton.ca/</vt:lpwstr>
      </vt:variant>
      <vt:variant>
        <vt:lpwstr/>
      </vt:variant>
      <vt:variant>
        <vt:i4>6815804</vt:i4>
      </vt:variant>
      <vt:variant>
        <vt:i4>15</vt:i4>
      </vt:variant>
      <vt:variant>
        <vt:i4>0</vt:i4>
      </vt:variant>
      <vt:variant>
        <vt:i4>5</vt:i4>
      </vt:variant>
      <vt:variant>
        <vt:lpwstr>https://carleton.ca/parents/2019/discover-carletons-student-academic-success-services/</vt:lpwstr>
      </vt:variant>
      <vt:variant>
        <vt:lpwstr/>
      </vt:variant>
      <vt:variant>
        <vt:i4>2359416</vt:i4>
      </vt:variant>
      <vt:variant>
        <vt:i4>12</vt:i4>
      </vt:variant>
      <vt:variant>
        <vt:i4>0</vt:i4>
      </vt:variant>
      <vt:variant>
        <vt:i4>5</vt:i4>
      </vt:variant>
      <vt:variant>
        <vt:lpwstr>https://www6.carleton.ca/awards/other-assistance-2/</vt:lpwstr>
      </vt:variant>
      <vt:variant>
        <vt:lpwstr/>
      </vt:variant>
      <vt:variant>
        <vt:i4>2490409</vt:i4>
      </vt:variant>
      <vt:variant>
        <vt:i4>9</vt:i4>
      </vt:variant>
      <vt:variant>
        <vt:i4>0</vt:i4>
      </vt:variant>
      <vt:variant>
        <vt:i4>5</vt:i4>
      </vt:variant>
      <vt:variant>
        <vt:lpwstr>https://www.classfind.com/carleton/</vt:lpwstr>
      </vt:variant>
      <vt:variant>
        <vt:lpwstr/>
      </vt:variant>
      <vt:variant>
        <vt:i4>2490409</vt:i4>
      </vt:variant>
      <vt:variant>
        <vt:i4>6</vt:i4>
      </vt:variant>
      <vt:variant>
        <vt:i4>0</vt:i4>
      </vt:variant>
      <vt:variant>
        <vt:i4>5</vt:i4>
      </vt:variant>
      <vt:variant>
        <vt:lpwstr>https://www.classfind.com/carleton/</vt:lpwstr>
      </vt:variant>
      <vt:variant>
        <vt:lpwstr/>
      </vt:variant>
      <vt:variant>
        <vt:i4>1245306</vt:i4>
      </vt:variant>
      <vt:variant>
        <vt:i4>3</vt:i4>
      </vt:variant>
      <vt:variant>
        <vt:i4>0</vt:i4>
      </vt:variant>
      <vt:variant>
        <vt:i4>5</vt:i4>
      </vt:variant>
      <vt:variant>
        <vt:lpwstr>mailto:Jane.Doe@Carleton.ca</vt:lpwstr>
      </vt:variant>
      <vt:variant>
        <vt:lpwstr/>
      </vt:variant>
      <vt:variant>
        <vt:i4>65610</vt:i4>
      </vt:variant>
      <vt:variant>
        <vt:i4>0</vt:i4>
      </vt:variant>
      <vt:variant>
        <vt:i4>0</vt:i4>
      </vt:variant>
      <vt:variant>
        <vt:i4>5</vt:i4>
      </vt:variant>
      <vt:variant>
        <vt:lpwstr>https://www.name-coach.com/events/name-profile/registrations/new</vt:lpwstr>
      </vt:variant>
      <vt:variant>
        <vt:lpwstr/>
      </vt:variant>
      <vt:variant>
        <vt:i4>7209063</vt:i4>
      </vt:variant>
      <vt:variant>
        <vt:i4>0</vt:i4>
      </vt:variant>
      <vt:variant>
        <vt:i4>0</vt:i4>
      </vt:variant>
      <vt:variant>
        <vt:i4>5</vt:i4>
      </vt:variant>
      <vt:variant>
        <vt:lpwstr>https://www.vanderbilt.edu/faculty-senate/engage/PRONOUNPOSTER.pdf</vt:lpwstr>
      </vt:variant>
      <vt:variant>
        <vt:lpwstr>gsc.tab=0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Candice Harris</dc:creator>
  <cp:keywords/>
  <dc:description/>
  <cp:lastModifiedBy>George Harrison</cp:lastModifiedBy>
  <cp:revision>25</cp:revision>
  <cp:lastPrinted>2025-06-06T18:21:00Z</cp:lastPrinted>
  <dcterms:created xsi:type="dcterms:W3CDTF">2025-06-20T20:02:00Z</dcterms:created>
  <dcterms:modified xsi:type="dcterms:W3CDTF">2025-08-07T05:59:00Z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0x01010029F653592FD8F0418297C3154020AAEB</vt:lpwstr>
  </property>
  <property fmtid="{D5CDD505-2E9C-101B-9397-08002B2CF9AE}" pid="3" name="MediaServiceImageTags">
    <vt:lpwstr/>
  </property>
</Properties>
</file>