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21A2" w14:textId="0766F14B" w:rsidR="00EA7B1C" w:rsidRDefault="000E703A">
      <w:pPr>
        <w:jc w:val="center"/>
        <w:rPr>
          <w:b/>
          <w:sz w:val="28"/>
          <w:lang w:val="ru-RU"/>
        </w:rPr>
      </w:pPr>
      <w:r w:rsidRPr="00696609">
        <w:rPr>
          <w:b/>
          <w:sz w:val="28"/>
          <w:lang w:val="ru-RU"/>
        </w:rPr>
        <w:t>Отчет по лабораторной работе №1</w:t>
      </w:r>
      <w:r w:rsidRPr="00696609">
        <w:rPr>
          <w:b/>
          <w:sz w:val="28"/>
          <w:lang w:val="ru-RU"/>
        </w:rPr>
        <w:br/>
        <w:t>«Цветовые модели»</w:t>
      </w:r>
    </w:p>
    <w:p w14:paraId="5DF41C0F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Цель работы</w:t>
      </w:r>
    </w:p>
    <w:p w14:paraId="78E541B0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Изучить цветовые модели </w:t>
      </w:r>
      <w:r>
        <w:t>RGB</w:t>
      </w:r>
      <w:r w:rsidRPr="00696609">
        <w:rPr>
          <w:lang w:val="ru-RU"/>
        </w:rPr>
        <w:t xml:space="preserve">, </w:t>
      </w:r>
      <w:r>
        <w:t>CMYK</w:t>
      </w:r>
      <w:r w:rsidRPr="00696609">
        <w:rPr>
          <w:lang w:val="ru-RU"/>
        </w:rPr>
        <w:t xml:space="preserve">, </w:t>
      </w:r>
      <w:r>
        <w:t>HSV</w:t>
      </w:r>
      <w:r w:rsidRPr="00696609">
        <w:rPr>
          <w:lang w:val="ru-RU"/>
        </w:rPr>
        <w:t xml:space="preserve">, </w:t>
      </w:r>
      <w:r>
        <w:t>HLS</w:t>
      </w:r>
      <w:r w:rsidRPr="00696609">
        <w:rPr>
          <w:lang w:val="ru-RU"/>
        </w:rPr>
        <w:t xml:space="preserve">, </w:t>
      </w:r>
      <w:r>
        <w:t>XYZ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, переход от одной модели к другой, исследовать цветовой график МКО. </w:t>
      </w:r>
      <w:r w:rsidRPr="00696609">
        <w:rPr>
          <w:lang w:val="ru-RU"/>
        </w:rPr>
        <w:t xml:space="preserve">Разработать веб-приложение, позволяющее пользователю выбирать и интерактивно изменять цвет с одновременным отображением его составляющих в трех цветовых моделях. В соответствии с вариантом реализована работа с моделями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>.</w:t>
      </w:r>
    </w:p>
    <w:p w14:paraId="0E15FFC4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Задачи работы</w:t>
      </w:r>
    </w:p>
    <w:p w14:paraId="7D01BB5F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>Изучит</w:t>
      </w:r>
      <w:r w:rsidRPr="00696609">
        <w:rPr>
          <w:lang w:val="ru-RU"/>
        </w:rPr>
        <w:t xml:space="preserve">ь цветовые модели и переходы между ними; реализовать ручные преобразования </w:t>
      </w:r>
      <w:r>
        <w:t>CMYK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 ↔ </w:t>
      </w:r>
      <w:r>
        <w:t>HSV</w:t>
      </w:r>
      <w:r w:rsidRPr="00696609">
        <w:rPr>
          <w:lang w:val="ru-RU"/>
        </w:rPr>
        <w:t xml:space="preserve"> через </w:t>
      </w:r>
      <w:r>
        <w:t>RGB</w:t>
      </w:r>
      <w:r w:rsidRPr="00696609">
        <w:rPr>
          <w:lang w:val="ru-RU"/>
        </w:rPr>
        <w:t xml:space="preserve">; обеспечить ввод точных значений, выбор цвета из палитры и изменение компонентов ползунками; выполнять автоматический пересчет всех моделей; добавить </w:t>
      </w:r>
      <w:r>
        <w:t>D</w:t>
      </w:r>
      <w:r w:rsidRPr="00696609">
        <w:rPr>
          <w:lang w:val="ru-RU"/>
        </w:rPr>
        <w:t>65,</w:t>
      </w:r>
      <w:r w:rsidRPr="00696609">
        <w:rPr>
          <w:lang w:val="ru-RU"/>
        </w:rPr>
        <w:t xml:space="preserve"> </w:t>
      </w:r>
      <w:r>
        <w:t>D</w:t>
      </w:r>
      <w:r w:rsidRPr="00696609">
        <w:rPr>
          <w:lang w:val="ru-RU"/>
        </w:rPr>
        <w:t xml:space="preserve">50 и </w:t>
      </w:r>
      <w:r>
        <w:t>E</w:t>
      </w:r>
      <w:r w:rsidRPr="00696609">
        <w:rPr>
          <w:lang w:val="ru-RU"/>
        </w:rPr>
        <w:t xml:space="preserve"> с динамическим расчетом матриц </w:t>
      </w:r>
      <w:r>
        <w:t>RGB</w:t>
      </w:r>
      <w:r w:rsidRPr="00696609">
        <w:rPr>
          <w:lang w:val="ru-RU"/>
        </w:rPr>
        <w:t>–</w:t>
      </w:r>
      <w:r>
        <w:t>XYZ</w:t>
      </w:r>
      <w:r w:rsidRPr="00696609">
        <w:rPr>
          <w:lang w:val="ru-RU"/>
        </w:rPr>
        <w:t xml:space="preserve">; реализовать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 xml:space="preserve">; добавить </w:t>
      </w:r>
      <w:r>
        <w:t>Clipping</w:t>
      </w:r>
      <w:r w:rsidRPr="00696609">
        <w:rPr>
          <w:lang w:val="ru-RU"/>
        </w:rPr>
        <w:t xml:space="preserve"> и </w:t>
      </w:r>
      <w:r>
        <w:t>Scaling</w:t>
      </w:r>
      <w:r w:rsidRPr="00696609">
        <w:rPr>
          <w:lang w:val="ru-RU"/>
        </w:rPr>
        <w:t xml:space="preserve">; реализовать динамические градиенты; разделить код на </w:t>
      </w:r>
      <w:r>
        <w:t>Model</w:t>
      </w:r>
      <w:r w:rsidRPr="00696609">
        <w:rPr>
          <w:lang w:val="ru-RU"/>
        </w:rPr>
        <w:t xml:space="preserve">, </w:t>
      </w:r>
      <w:r>
        <w:t>View</w:t>
      </w:r>
      <w:r w:rsidRPr="00696609">
        <w:rPr>
          <w:lang w:val="ru-RU"/>
        </w:rPr>
        <w:t xml:space="preserve"> и </w:t>
      </w:r>
      <w:r>
        <w:t>Controller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>; добавить автоматические микро-тесты.</w:t>
      </w:r>
    </w:p>
    <w:p w14:paraId="467E1C0E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Инструментарий</w:t>
      </w:r>
    </w:p>
    <w:p w14:paraId="6F071854" w14:textId="77777777" w:rsidR="00EA7B1C" w:rsidRPr="00696609" w:rsidRDefault="000E703A">
      <w:pPr>
        <w:jc w:val="both"/>
        <w:rPr>
          <w:lang w:val="ru-RU"/>
        </w:rPr>
      </w:pPr>
      <w:r>
        <w:t>TypeScript</w:t>
      </w:r>
      <w:r w:rsidRPr="00696609">
        <w:rPr>
          <w:lang w:val="ru-RU"/>
        </w:rPr>
        <w:t xml:space="preserve">, </w:t>
      </w:r>
      <w:r>
        <w:t>Re</w:t>
      </w:r>
      <w:r>
        <w:t>act</w:t>
      </w:r>
      <w:r w:rsidRPr="00696609">
        <w:rPr>
          <w:lang w:val="ru-RU"/>
        </w:rPr>
        <w:t xml:space="preserve"> и </w:t>
      </w:r>
      <w:r>
        <w:t>Next</w:t>
      </w:r>
      <w:r w:rsidRPr="00696609">
        <w:rPr>
          <w:lang w:val="ru-RU"/>
        </w:rPr>
        <w:t>.</w:t>
      </w:r>
      <w:proofErr w:type="spellStart"/>
      <w:r>
        <w:t>js</w:t>
      </w:r>
      <w:proofErr w:type="spellEnd"/>
      <w:r w:rsidRPr="00696609">
        <w:rPr>
          <w:lang w:val="ru-RU"/>
        </w:rPr>
        <w:t xml:space="preserve">. Математические преобразования реализованы вручную, без библиотек конвертации цветов. Корректность расчетов проверялась автоматическими </w:t>
      </w:r>
      <w:proofErr w:type="gramStart"/>
      <w:r w:rsidRPr="00696609">
        <w:rPr>
          <w:lang w:val="ru-RU"/>
        </w:rPr>
        <w:t>микро-тестами</w:t>
      </w:r>
      <w:proofErr w:type="gramEnd"/>
      <w:r w:rsidRPr="00696609">
        <w:rPr>
          <w:lang w:val="ru-RU"/>
        </w:rPr>
        <w:t xml:space="preserve"> и контрольными значениями.</w:t>
      </w:r>
    </w:p>
    <w:p w14:paraId="7E3D4726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Ход работы</w:t>
      </w:r>
    </w:p>
    <w:p w14:paraId="0FDF67BB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1. Изучение теории</w:t>
      </w:r>
    </w:p>
    <w:p w14:paraId="089B2C35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Были изучены </w:t>
      </w:r>
      <w:r>
        <w:t>RGB</w:t>
      </w:r>
      <w:r w:rsidRPr="00696609">
        <w:rPr>
          <w:lang w:val="ru-RU"/>
        </w:rPr>
        <w:t xml:space="preserve">, </w:t>
      </w:r>
      <w:r>
        <w:t>CMYK</w:t>
      </w:r>
      <w:r w:rsidRPr="00696609">
        <w:rPr>
          <w:lang w:val="ru-RU"/>
        </w:rPr>
        <w:t xml:space="preserve">, </w:t>
      </w:r>
      <w:r>
        <w:t>HSV</w:t>
      </w:r>
      <w:r w:rsidRPr="00696609">
        <w:rPr>
          <w:lang w:val="ru-RU"/>
        </w:rPr>
        <w:t xml:space="preserve">, </w:t>
      </w:r>
      <w:r>
        <w:t>HLS</w:t>
      </w:r>
      <w:r w:rsidRPr="00696609">
        <w:rPr>
          <w:lang w:val="ru-RU"/>
        </w:rPr>
        <w:t xml:space="preserve">, </w:t>
      </w:r>
      <w:r>
        <w:t>X</w:t>
      </w:r>
      <w:r>
        <w:t>YZ</w:t>
      </w:r>
      <w:r w:rsidRPr="00696609">
        <w:rPr>
          <w:lang w:val="ru-RU"/>
        </w:rPr>
        <w:t xml:space="preserve"> и </w:t>
      </w:r>
      <w:r>
        <w:t>LAB</w:t>
      </w:r>
      <w:r w:rsidRPr="00696609">
        <w:rPr>
          <w:lang w:val="ru-RU"/>
        </w:rPr>
        <w:t xml:space="preserve">, способы перехода между ними, белая точка и диаграмма цветности </w:t>
      </w:r>
      <w:r>
        <w:t>CIE</w:t>
      </w:r>
      <w:r w:rsidRPr="00696609">
        <w:rPr>
          <w:lang w:val="ru-RU"/>
        </w:rPr>
        <w:t xml:space="preserve"> 1931. Для приложения выбраны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 согласно варианту.</w:t>
      </w:r>
    </w:p>
    <w:p w14:paraId="43FB945E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2. Создание интерфейса</w:t>
      </w:r>
    </w:p>
    <w:p w14:paraId="2577ACF2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Разработано веб-приложение с тремя карточками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>. Для каждой координаты доступн</w:t>
      </w:r>
      <w:r w:rsidRPr="00696609">
        <w:rPr>
          <w:lang w:val="ru-RU"/>
        </w:rPr>
        <w:t xml:space="preserve">ы числовой ввод и ползунок с градиентом. Цвет задается также через палитру и </w:t>
      </w:r>
      <w:r>
        <w:t>HEX</w:t>
      </w:r>
      <w:r w:rsidRPr="00696609">
        <w:rPr>
          <w:lang w:val="ru-RU"/>
        </w:rPr>
        <w:t xml:space="preserve">. При изменении любой координаты остальные представления пересчитываются автоматически. Реализован выбор освещения, алгоритма </w:t>
      </w:r>
      <w:r>
        <w:t>UCR</w:t>
      </w:r>
      <w:r w:rsidRPr="00696609">
        <w:rPr>
          <w:lang w:val="ru-RU"/>
        </w:rPr>
        <w:t>/</w:t>
      </w:r>
      <w:r>
        <w:t>GCR</w:t>
      </w:r>
      <w:r w:rsidRPr="00696609">
        <w:rPr>
          <w:lang w:val="ru-RU"/>
        </w:rPr>
        <w:t xml:space="preserve"> и стратегии обработки </w:t>
      </w:r>
      <w:proofErr w:type="spellStart"/>
      <w:r w:rsidRPr="00696609">
        <w:rPr>
          <w:lang w:val="ru-RU"/>
        </w:rPr>
        <w:t>гамута</w:t>
      </w:r>
      <w:proofErr w:type="spellEnd"/>
      <w:r w:rsidRPr="00696609">
        <w:rPr>
          <w:lang w:val="ru-RU"/>
        </w:rPr>
        <w:t>.</w:t>
      </w:r>
    </w:p>
    <w:p w14:paraId="7B328EBC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3. Реализаци</w:t>
      </w:r>
      <w:r w:rsidRPr="00696609">
        <w:rPr>
          <w:b/>
          <w:lang w:val="ru-RU"/>
        </w:rPr>
        <w:t>я математических преобразований</w:t>
      </w:r>
    </w:p>
    <w:p w14:paraId="5D9AC5CB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Расчеты выполняются вручную по цепочке </w:t>
      </w:r>
      <w:r>
        <w:t>CMYK</w:t>
      </w:r>
      <w:r w:rsidRPr="00696609">
        <w:rPr>
          <w:lang w:val="ru-RU"/>
        </w:rPr>
        <w:t xml:space="preserve"> → </w:t>
      </w:r>
      <w:r>
        <w:t>RGB</w:t>
      </w:r>
      <w:r w:rsidRPr="00696609">
        <w:rPr>
          <w:lang w:val="ru-RU"/>
        </w:rPr>
        <w:t xml:space="preserve"> → </w:t>
      </w:r>
      <w:r>
        <w:t>XYZ</w:t>
      </w:r>
      <w:r w:rsidRPr="00696609">
        <w:rPr>
          <w:lang w:val="ru-RU"/>
        </w:rPr>
        <w:t xml:space="preserve"> → </w:t>
      </w:r>
      <w:r>
        <w:t>LAB</w:t>
      </w:r>
      <w:r w:rsidRPr="00696609">
        <w:rPr>
          <w:lang w:val="ru-RU"/>
        </w:rPr>
        <w:t xml:space="preserve">, в обратную сторону и через </w:t>
      </w:r>
      <w:r>
        <w:t>RGB</w:t>
      </w:r>
      <w:r w:rsidRPr="00696609">
        <w:rPr>
          <w:lang w:val="ru-RU"/>
        </w:rPr>
        <w:t xml:space="preserve"> для </w:t>
      </w:r>
      <w:r>
        <w:t>HSV</w:t>
      </w:r>
      <w:r w:rsidRPr="00696609">
        <w:rPr>
          <w:lang w:val="ru-RU"/>
        </w:rPr>
        <w:t xml:space="preserve">. Используется гамма-коррекция </w:t>
      </w:r>
      <w:r>
        <w:t>sRGB</w:t>
      </w:r>
      <w:r w:rsidRPr="00696609">
        <w:rPr>
          <w:lang w:val="ru-RU"/>
        </w:rPr>
        <w:t xml:space="preserve">. Преобразование </w:t>
      </w:r>
      <w:r>
        <w:t>XYZ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 выполняется относительно выбранной белой точки. При выходе </w:t>
      </w:r>
      <w:r>
        <w:t>LA</w:t>
      </w:r>
      <w:r>
        <w:t>B</w:t>
      </w:r>
      <w:r w:rsidRPr="00696609">
        <w:rPr>
          <w:lang w:val="ru-RU"/>
        </w:rPr>
        <w:t xml:space="preserve"> за </w:t>
      </w:r>
      <w:r>
        <w:t>RGB</w:t>
      </w:r>
      <w:r w:rsidRPr="00696609">
        <w:rPr>
          <w:lang w:val="ru-RU"/>
        </w:rPr>
        <w:t>-</w:t>
      </w:r>
      <w:proofErr w:type="spellStart"/>
      <w:r w:rsidRPr="00696609">
        <w:rPr>
          <w:lang w:val="ru-RU"/>
        </w:rPr>
        <w:t>гамут</w:t>
      </w:r>
      <w:proofErr w:type="spellEnd"/>
      <w:r w:rsidRPr="00696609">
        <w:rPr>
          <w:lang w:val="ru-RU"/>
        </w:rPr>
        <w:t xml:space="preserve"> применяется </w:t>
      </w:r>
      <w:r>
        <w:t>Clipping</w:t>
      </w:r>
      <w:r w:rsidRPr="00696609">
        <w:rPr>
          <w:lang w:val="ru-RU"/>
        </w:rPr>
        <w:t xml:space="preserve"> или </w:t>
      </w:r>
      <w:r>
        <w:t>Scaling</w:t>
      </w:r>
      <w:r w:rsidRPr="00696609">
        <w:rPr>
          <w:lang w:val="ru-RU"/>
        </w:rPr>
        <w:t>.</w:t>
      </w:r>
    </w:p>
    <w:p w14:paraId="15A2F48F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 xml:space="preserve">4. Расчет матриц </w:t>
      </w:r>
      <w:r>
        <w:rPr>
          <w:b/>
        </w:rPr>
        <w:t>RGB</w:t>
      </w:r>
      <w:r w:rsidRPr="00696609">
        <w:rPr>
          <w:b/>
          <w:lang w:val="ru-RU"/>
        </w:rPr>
        <w:t>–</w:t>
      </w:r>
      <w:r>
        <w:rPr>
          <w:b/>
        </w:rPr>
        <w:t>XYZ</w:t>
      </w:r>
    </w:p>
    <w:p w14:paraId="278CD66F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Матрица </w:t>
      </w:r>
      <w:r>
        <w:t>RGB</w:t>
      </w:r>
      <w:r w:rsidRPr="00696609">
        <w:rPr>
          <w:lang w:val="ru-RU"/>
        </w:rPr>
        <w:t xml:space="preserve"> → </w:t>
      </w:r>
      <w:r>
        <w:t>XYZ</w:t>
      </w:r>
      <w:r w:rsidRPr="00696609">
        <w:rPr>
          <w:lang w:val="ru-RU"/>
        </w:rPr>
        <w:t xml:space="preserve"> не задана жесткой константой: она рассчитывается по хроматическим координатам основных цветов </w:t>
      </w:r>
      <w:r>
        <w:t>CIE</w:t>
      </w:r>
      <w:r w:rsidRPr="00696609">
        <w:rPr>
          <w:lang w:val="ru-RU"/>
        </w:rPr>
        <w:t xml:space="preserve"> 1931 и выбранной белой точке </w:t>
      </w:r>
      <w:r>
        <w:t>D</w:t>
      </w:r>
      <w:r w:rsidRPr="00696609">
        <w:rPr>
          <w:lang w:val="ru-RU"/>
        </w:rPr>
        <w:t xml:space="preserve">65, </w:t>
      </w:r>
      <w:r>
        <w:t>D</w:t>
      </w:r>
      <w:r w:rsidRPr="00696609">
        <w:rPr>
          <w:lang w:val="ru-RU"/>
        </w:rPr>
        <w:t xml:space="preserve">50 или </w:t>
      </w:r>
      <w:r>
        <w:t>E</w:t>
      </w:r>
      <w:r w:rsidRPr="00696609">
        <w:rPr>
          <w:lang w:val="ru-RU"/>
        </w:rPr>
        <w:t>. Обратная матрица вычи</w:t>
      </w:r>
      <w:r w:rsidRPr="00696609">
        <w:rPr>
          <w:lang w:val="ru-RU"/>
        </w:rPr>
        <w:t xml:space="preserve">сляется </w:t>
      </w:r>
      <w:proofErr w:type="spellStart"/>
      <w:r w:rsidRPr="00696609">
        <w:rPr>
          <w:lang w:val="ru-RU"/>
        </w:rPr>
        <w:t>программно</w:t>
      </w:r>
      <w:proofErr w:type="spellEnd"/>
      <w:r w:rsidRPr="00696609">
        <w:rPr>
          <w:lang w:val="ru-RU"/>
        </w:rPr>
        <w:t>. При смене освещения матрицы пересчитываются автоматически.</w:t>
      </w:r>
    </w:p>
    <w:p w14:paraId="610B3AE9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 xml:space="preserve">5. </w:t>
      </w:r>
      <w:r>
        <w:rPr>
          <w:b/>
        </w:rPr>
        <w:t>CMYK</w:t>
      </w:r>
      <w:r w:rsidRPr="00696609">
        <w:rPr>
          <w:b/>
          <w:lang w:val="ru-RU"/>
        </w:rPr>
        <w:t xml:space="preserve"> и обработка </w:t>
      </w:r>
      <w:proofErr w:type="spellStart"/>
      <w:r w:rsidRPr="00696609">
        <w:rPr>
          <w:b/>
          <w:lang w:val="ru-RU"/>
        </w:rPr>
        <w:t>гамута</w:t>
      </w:r>
      <w:proofErr w:type="spellEnd"/>
    </w:p>
    <w:p w14:paraId="06DFEDA4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Реализованы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 xml:space="preserve">. </w:t>
      </w:r>
      <w:r>
        <w:t>UCR</w:t>
      </w:r>
      <w:r w:rsidRPr="00696609">
        <w:rPr>
          <w:lang w:val="ru-RU"/>
        </w:rPr>
        <w:t xml:space="preserve"> уменьшает цветные компоненты в глубоких тенях с заменой их черной краской, а </w:t>
      </w:r>
      <w:r>
        <w:t>GCR</w:t>
      </w:r>
      <w:r w:rsidRPr="00696609">
        <w:rPr>
          <w:lang w:val="ru-RU"/>
        </w:rPr>
        <w:t xml:space="preserve"> заменяет серую составляющую </w:t>
      </w:r>
      <w:r>
        <w:t>CMY</w:t>
      </w:r>
      <w:r w:rsidRPr="00696609">
        <w:rPr>
          <w:lang w:val="ru-RU"/>
        </w:rPr>
        <w:t xml:space="preserve"> на </w:t>
      </w:r>
      <w:r>
        <w:t>K</w:t>
      </w:r>
      <w:r w:rsidRPr="00696609">
        <w:rPr>
          <w:lang w:val="ru-RU"/>
        </w:rPr>
        <w:t xml:space="preserve"> во вс</w:t>
      </w:r>
      <w:r w:rsidRPr="00696609">
        <w:rPr>
          <w:lang w:val="ru-RU"/>
        </w:rPr>
        <w:t xml:space="preserve">ем диапазоне. </w:t>
      </w:r>
      <w:r>
        <w:t>Clipping</w:t>
      </w:r>
      <w:r w:rsidRPr="00696609">
        <w:rPr>
          <w:lang w:val="ru-RU"/>
        </w:rPr>
        <w:t xml:space="preserve"> ограничивает </w:t>
      </w:r>
      <w:r>
        <w:t>RGB</w:t>
      </w:r>
      <w:r w:rsidRPr="00696609">
        <w:rPr>
          <w:lang w:val="ru-RU"/>
        </w:rPr>
        <w:t xml:space="preserve"> значениями 0–255, а </w:t>
      </w:r>
      <w:r>
        <w:t>Scaling</w:t>
      </w:r>
      <w:r w:rsidRPr="00696609">
        <w:rPr>
          <w:lang w:val="ru-RU"/>
        </w:rPr>
        <w:t xml:space="preserve"> пропорционально сжимает цвет в допустимый диапазон.</w:t>
      </w:r>
    </w:p>
    <w:p w14:paraId="57AC5CC2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6. Архитектура и градиенты</w:t>
      </w:r>
    </w:p>
    <w:p w14:paraId="0A6F5074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Код разделен на независимые слои: </w:t>
      </w:r>
      <w:r>
        <w:t>Model</w:t>
      </w:r>
      <w:r w:rsidRPr="00696609">
        <w:rPr>
          <w:lang w:val="ru-RU"/>
        </w:rPr>
        <w:t xml:space="preserve"> содержит математические расчеты, </w:t>
      </w:r>
      <w:r>
        <w:t>View</w:t>
      </w:r>
      <w:r w:rsidRPr="00696609">
        <w:rPr>
          <w:lang w:val="ru-RU"/>
        </w:rPr>
        <w:t xml:space="preserve"> отвечает за интерфейс, </w:t>
      </w:r>
      <w:r>
        <w:t>Controll</w:t>
      </w:r>
      <w:r>
        <w:t>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 xml:space="preserve"> управляет состоянием и связывает интерфейс с </w:t>
      </w:r>
      <w:r>
        <w:t>Model</w:t>
      </w:r>
      <w:r w:rsidRPr="00696609">
        <w:rPr>
          <w:lang w:val="ru-RU"/>
        </w:rPr>
        <w:t xml:space="preserve">. Градиенты </w:t>
      </w:r>
      <w:r>
        <w:t>CMYK</w:t>
      </w:r>
      <w:r w:rsidRPr="00696609">
        <w:rPr>
          <w:lang w:val="ru-RU"/>
        </w:rPr>
        <w:t xml:space="preserve"> фиксированы для отдельных компонентов, а градиенты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 учитывают текущие остальные координаты.</w:t>
      </w:r>
    </w:p>
    <w:p w14:paraId="6B6E1AAD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7. Проверка результатов</w:t>
      </w:r>
    </w:p>
    <w:p w14:paraId="7A0242F3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Добавлены автоматические микро-тесты для </w:t>
      </w:r>
      <w:proofErr w:type="gramStart"/>
      <w:r>
        <w:t>RGB</w:t>
      </w:r>
      <w:r w:rsidRPr="00696609">
        <w:rPr>
          <w:lang w:val="ru-RU"/>
        </w:rPr>
        <w:t>(</w:t>
      </w:r>
      <w:proofErr w:type="gramEnd"/>
      <w:r w:rsidRPr="00696609">
        <w:rPr>
          <w:lang w:val="ru-RU"/>
        </w:rPr>
        <w:t>255, 0</w:t>
      </w:r>
      <w:r w:rsidRPr="00696609">
        <w:rPr>
          <w:lang w:val="ru-RU"/>
        </w:rPr>
        <w:t xml:space="preserve">, 0) → </w:t>
      </w:r>
      <w:r>
        <w:t>LAB</w:t>
      </w:r>
      <w:r w:rsidRPr="00696609">
        <w:rPr>
          <w:lang w:val="ru-RU"/>
        </w:rPr>
        <w:t xml:space="preserve"> и </w:t>
      </w:r>
      <w:r>
        <w:t>CMYK</w:t>
      </w:r>
      <w:r w:rsidRPr="00696609">
        <w:rPr>
          <w:lang w:val="ru-RU"/>
        </w:rPr>
        <w:t xml:space="preserve">, матриц </w:t>
      </w:r>
      <w:r>
        <w:t>D</w:t>
      </w:r>
      <w:r w:rsidRPr="00696609">
        <w:rPr>
          <w:lang w:val="ru-RU"/>
        </w:rPr>
        <w:t>65/</w:t>
      </w:r>
      <w:r>
        <w:t>D</w:t>
      </w:r>
      <w:r w:rsidRPr="00696609">
        <w:rPr>
          <w:lang w:val="ru-RU"/>
        </w:rPr>
        <w:t>50/</w:t>
      </w:r>
      <w:r>
        <w:t>E</w:t>
      </w:r>
      <w:r w:rsidRPr="00696609">
        <w:rPr>
          <w:lang w:val="ru-RU"/>
        </w:rPr>
        <w:t xml:space="preserve">, обратных преобразований </w:t>
      </w:r>
      <w:r>
        <w:t>RGB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, </w:t>
      </w:r>
      <w:r>
        <w:t>RGB</w:t>
      </w:r>
      <w:r w:rsidRPr="00696609">
        <w:rPr>
          <w:lang w:val="ru-RU"/>
        </w:rPr>
        <w:t xml:space="preserve"> ↔ </w:t>
      </w:r>
      <w:r>
        <w:t>CMYK</w:t>
      </w:r>
      <w:r w:rsidRPr="00696609">
        <w:rPr>
          <w:lang w:val="ru-RU"/>
        </w:rPr>
        <w:t xml:space="preserve"> и </w:t>
      </w:r>
      <w:r>
        <w:t>RGB</w:t>
      </w:r>
      <w:r w:rsidRPr="00696609">
        <w:rPr>
          <w:lang w:val="ru-RU"/>
        </w:rPr>
        <w:t xml:space="preserve"> ↔ </w:t>
      </w:r>
      <w:r>
        <w:t>HSV</w:t>
      </w:r>
      <w:r w:rsidRPr="00696609">
        <w:rPr>
          <w:lang w:val="ru-RU"/>
        </w:rPr>
        <w:t xml:space="preserve">, а также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>. Дополнительно выполнены массовые проверки обратных преобразований на случайных цветах; ошибки находятся на уровне вычислительной погрешности.</w:t>
      </w:r>
    </w:p>
    <w:p w14:paraId="43CF57E4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Вывод</w:t>
      </w:r>
    </w:p>
    <w:p w14:paraId="3DECA4DD" w14:textId="3A7D93D8" w:rsid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В ходе работы разработано веб-приложение для интерактивной работы с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. Реализованы ручные преобразования, автоматический пересчет, точный ввод и палитра, выбор </w:t>
      </w:r>
      <w:r>
        <w:t>D</w:t>
      </w:r>
      <w:r w:rsidRPr="00696609">
        <w:rPr>
          <w:lang w:val="ru-RU"/>
        </w:rPr>
        <w:t>65/</w:t>
      </w:r>
      <w:r>
        <w:t>D</w:t>
      </w:r>
      <w:r w:rsidRPr="00696609">
        <w:rPr>
          <w:lang w:val="ru-RU"/>
        </w:rPr>
        <w:t>50/</w:t>
      </w:r>
      <w:r>
        <w:t>E</w:t>
      </w:r>
      <w:r w:rsidRPr="00696609">
        <w:rPr>
          <w:lang w:val="ru-RU"/>
        </w:rPr>
        <w:t xml:space="preserve">, динамический расчет матриц </w:t>
      </w:r>
      <w:r>
        <w:t>RGB</w:t>
      </w:r>
      <w:r w:rsidRPr="00696609">
        <w:rPr>
          <w:lang w:val="ru-RU"/>
        </w:rPr>
        <w:t>–</w:t>
      </w:r>
      <w:r>
        <w:t>XYZ</w:t>
      </w:r>
      <w:r w:rsidRPr="00696609">
        <w:rPr>
          <w:lang w:val="ru-RU"/>
        </w:rPr>
        <w:t xml:space="preserve">, </w:t>
      </w:r>
      <w:r>
        <w:t>UCR</w:t>
      </w:r>
      <w:r w:rsidRPr="00696609">
        <w:rPr>
          <w:lang w:val="ru-RU"/>
        </w:rPr>
        <w:t>/</w:t>
      </w:r>
      <w:r>
        <w:t>GCR</w:t>
      </w:r>
      <w:r w:rsidRPr="00696609">
        <w:rPr>
          <w:lang w:val="ru-RU"/>
        </w:rPr>
        <w:t xml:space="preserve">, </w:t>
      </w:r>
      <w:r>
        <w:t>Clipping</w:t>
      </w:r>
      <w:r w:rsidRPr="00696609">
        <w:rPr>
          <w:lang w:val="ru-RU"/>
        </w:rPr>
        <w:t>/</w:t>
      </w:r>
      <w:r>
        <w:t>Scaling</w:t>
      </w:r>
      <w:r w:rsidRPr="00696609">
        <w:rPr>
          <w:lang w:val="ru-RU"/>
        </w:rPr>
        <w:t>, ц</w:t>
      </w:r>
      <w:r w:rsidRPr="00696609">
        <w:rPr>
          <w:lang w:val="ru-RU"/>
        </w:rPr>
        <w:t xml:space="preserve">ветовые градиенты и предупреждение о выходе за </w:t>
      </w:r>
      <w:r>
        <w:t>RGB</w:t>
      </w:r>
      <w:r w:rsidRPr="00696609">
        <w:rPr>
          <w:lang w:val="ru-RU"/>
        </w:rPr>
        <w:t>-</w:t>
      </w:r>
      <w:proofErr w:type="spellStart"/>
      <w:r w:rsidRPr="00696609">
        <w:rPr>
          <w:lang w:val="ru-RU"/>
        </w:rPr>
        <w:t>гамут</w:t>
      </w:r>
      <w:proofErr w:type="spellEnd"/>
      <w:r w:rsidRPr="00696609">
        <w:rPr>
          <w:lang w:val="ru-RU"/>
        </w:rPr>
        <w:t xml:space="preserve">. Программа разделена на </w:t>
      </w:r>
      <w:r>
        <w:t>Model</w:t>
      </w:r>
      <w:r w:rsidRPr="00696609">
        <w:rPr>
          <w:lang w:val="ru-RU"/>
        </w:rPr>
        <w:t xml:space="preserve">, </w:t>
      </w:r>
      <w:r>
        <w:t>View</w:t>
      </w:r>
      <w:r w:rsidRPr="00696609">
        <w:rPr>
          <w:lang w:val="ru-RU"/>
        </w:rPr>
        <w:t xml:space="preserve"> и </w:t>
      </w:r>
      <w:r>
        <w:t>Controller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 xml:space="preserve">, а расчеты проверены автоматическими </w:t>
      </w:r>
      <w:proofErr w:type="gramStart"/>
      <w:r w:rsidRPr="00696609">
        <w:rPr>
          <w:lang w:val="ru-RU"/>
        </w:rPr>
        <w:t>микро-тестами</w:t>
      </w:r>
      <w:proofErr w:type="gramEnd"/>
      <w:r w:rsidRPr="00696609">
        <w:rPr>
          <w:lang w:val="ru-RU"/>
        </w:rPr>
        <w:t>.</w:t>
      </w:r>
    </w:p>
    <w:p w14:paraId="1A7BA5B6" w14:textId="779FECB6" w:rsidR="00696609" w:rsidRPr="00696609" w:rsidRDefault="00696609" w:rsidP="00696609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Подготовил </w:t>
      </w:r>
      <w:r w:rsidRPr="00696609">
        <w:rPr>
          <w:b/>
          <w:bCs/>
          <w:lang w:val="ru-RU"/>
        </w:rPr>
        <w:t>Потапченко Арсений Александрович</w:t>
      </w:r>
      <w:r>
        <w:rPr>
          <w:b/>
          <w:bCs/>
          <w:lang w:val="ru-RU"/>
        </w:rPr>
        <w:t xml:space="preserve"> 10 гр</w:t>
      </w:r>
    </w:p>
    <w:sectPr w:rsidR="00696609" w:rsidRPr="00696609" w:rsidSect="00034616">
      <w:pgSz w:w="12240" w:h="15840"/>
      <w:pgMar w:top="765" w:right="85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03A"/>
    <w:rsid w:val="0015074B"/>
    <w:rsid w:val="0029639D"/>
    <w:rsid w:val="00326F90"/>
    <w:rsid w:val="00696609"/>
    <w:rsid w:val="00AA1D8D"/>
    <w:rsid w:val="00B47730"/>
    <w:rsid w:val="00CB0664"/>
    <w:rsid w:val="00EA7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D11D5"/>
  <w14:defaultImageDpi w14:val="300"/>
  <w15:docId w15:val="{DEC9533F-1E65-BC4C-9CA2-F0969FF6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2026-09-14T16:11:00Z</dcterms:created>
  <dcterms:modified xsi:type="dcterms:W3CDTF">2026-09-14T16:11:00Z</dcterms:modified>
  <cp:category/>
</cp:coreProperties>
</file>