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74.png" ContentType="image/png"/>
  <Override PartName="/word/media/rId84.png" ContentType="image/png"/>
  <Override PartName="/word/media/rId97.png" ContentType="image/png"/>
  <Override PartName="/word/media/rId102.png" ContentType="image/png"/>
  <Override PartName="/word/media/rId107.png" ContentType="image/png"/>
  <Override PartName="/word/media/rId112.png" ContentType="image/png"/>
  <Override PartName="/word/media/rId122.png" ContentType="image/png"/>
  <Override PartName="/word/media/rId117.png" ContentType="image/png"/>
  <Override PartName="/word/media/rId26.png" ContentType="image/png"/>
  <Override PartName="/word/media/rId128.png" ContentType="image/png"/>
  <Override PartName="/word/media/rId133.png" ContentType="image/png"/>
  <Override PartName="/word/media/rId138.png" ContentType="image/png"/>
  <Override PartName="/word/media/rId31.png" ContentType="image/png"/>
  <Override PartName="/word/media/rId41.png" ContentType="image/png"/>
  <Override PartName="/word/media/rId36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№16</w:t>
      </w:r>
    </w:p>
    <w:p>
      <w:pPr>
        <w:pStyle w:val="Subtitle"/>
      </w:pPr>
      <w:r>
        <w:t xml:space="preserve">Дисциплина: Администрирование сетевых подсистем</w:t>
      </w:r>
    </w:p>
    <w:p>
      <w:pPr>
        <w:pStyle w:val="Author"/>
      </w:pPr>
      <w:r>
        <w:t xml:space="preserve">Пакавира Арсениу Висенте Луиш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Получить навыки работы с программным средством Fail2ban для обеспечения базовой защиты от атак типа «brute force».</w:t>
      </w:r>
    </w:p>
    <w:bookmarkEnd w:id="20"/>
    <w:bookmarkStart w:id="144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83" w:name="защита-с-помощью-fail2ban"/>
    <w:p>
      <w:pPr>
        <w:pStyle w:val="Heading2"/>
      </w:pPr>
      <w:r>
        <w:t xml:space="preserve">2.1 Защита с помощью Fail2ban</w:t>
      </w:r>
    </w:p>
    <w:bookmarkStart w:id="25" w:name="установка-fail2ban"/>
    <w:p>
      <w:pPr>
        <w:pStyle w:val="Heading3"/>
      </w:pPr>
      <w:r>
        <w:t xml:space="preserve">2.1.1 Установка Fail2ban</w:t>
      </w:r>
    </w:p>
    <w:p>
      <w:pPr>
        <w:pStyle w:val="FirstParagraph"/>
      </w:pPr>
      <w:r>
        <w:t xml:space="preserve">На сервере выполнена установка пакета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с использованием менеджера пакетов</w:t>
      </w:r>
      <w:r>
        <w:t xml:space="preserve"> </w:t>
      </w:r>
      <w:r>
        <w:rPr>
          <w:rStyle w:val="VerbatimChar"/>
        </w:rPr>
        <w:t xml:space="preserve">dnf</w:t>
      </w:r>
      <w:r>
        <w:t xml:space="preserve">. В процессе установки также автоматически установлены зависимости:</w:t>
      </w:r>
      <w:r>
        <w:t xml:space="preserve"> </w:t>
      </w:r>
      <w:r>
        <w:rPr>
          <w:rStyle w:val="VerbatimChar"/>
        </w:rPr>
        <w:t xml:space="preserve">fail2ban-firewalld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fail2ban-selinux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fail2ban-sendmail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fail2ban-server</w:t>
      </w:r>
      <w:r>
        <w:t xml:space="preserve">. Установка выполнена из репозитория</w:t>
      </w:r>
      <w:r>
        <w:t xml:space="preserve"> </w:t>
      </w:r>
      <w:r>
        <w:rPr>
          <w:rStyle w:val="VerbatimChar"/>
        </w:rPr>
        <w:t xml:space="preserve">epel</w:t>
      </w:r>
      <w:r>
        <w:t xml:space="preserve"> </w:t>
      </w:r>
      <w:r>
        <w:t xml:space="preserve">(</w:t>
      </w:r>
      <w:hyperlink w:anchor="fig-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1"/>
          <w:p>
            <w:pPr>
              <w:pStyle w:val="Compact"/>
              <w:jc w:val="center"/>
            </w:pPr>
            <w:r>
              <w:drawing>
                <wp:inline>
                  <wp:extent cx="3733800" cy="1665072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650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Установка пакета fail2ban и зависимостей через dnf</w:t>
            </w:r>
          </w:p>
          <w:bookmarkEnd w:id="24"/>
        </w:tc>
      </w:tr>
    </w:tbl>
    <w:bookmarkEnd w:id="25"/>
    <w:bookmarkStart w:id="30" w:name="X99cf1f6aabd8acf5f269adc41a550121d4585c0"/>
    <w:p>
      <w:pPr>
        <w:pStyle w:val="Heading3"/>
      </w:pPr>
      <w:r>
        <w:t xml:space="preserve">2.1.2 Запуск и добавление службы в автозагрузку</w:t>
      </w:r>
    </w:p>
    <w:p>
      <w:pPr>
        <w:pStyle w:val="FirstParagraph"/>
      </w:pPr>
      <w:r>
        <w:t xml:space="preserve">После установки выполнен запуск службы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systemctl start fail2ban</w:t>
      </w:r>
      <w:r>
        <w:t xml:space="preserve">, затем служба добавлена в автозагрузку командой</w:t>
      </w:r>
      <w:r>
        <w:t xml:space="preserve"> </w:t>
      </w:r>
      <w:r>
        <w:rPr>
          <w:rStyle w:val="VerbatimChar"/>
        </w:rPr>
        <w:t xml:space="preserve">systemctl enable fail2ban</w:t>
      </w:r>
      <w:r>
        <w:t xml:space="preserve">. Создана символическая ссылка в каталоге</w:t>
      </w:r>
      <w:r>
        <w:t xml:space="preserve"> </w:t>
      </w:r>
      <w:r>
        <w:rPr>
          <w:rStyle w:val="VerbatimChar"/>
        </w:rPr>
        <w:t xml:space="preserve">multi-user.target.wants</w:t>
      </w:r>
      <w:r>
        <w:t xml:space="preserve">, что подтверждает корректную регистрацию службы в системе (</w:t>
      </w:r>
      <w:hyperlink w:anchor="fig-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2"/>
          <w:p>
            <w:pPr>
              <w:pStyle w:val="Compact"/>
              <w:jc w:val="center"/>
            </w:pPr>
            <w:r>
              <w:drawing>
                <wp:inline>
                  <wp:extent cx="3733800" cy="343383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33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Запуск службы fail2ban и включение автозагрузки</w:t>
            </w:r>
          </w:p>
          <w:bookmarkEnd w:id="29"/>
        </w:tc>
      </w:tr>
    </w:tbl>
    <w:bookmarkEnd w:id="30"/>
    <w:bookmarkStart w:id="35" w:name="контроль-журнала-событий-fail2ban"/>
    <w:p>
      <w:pPr>
        <w:pStyle w:val="Heading3"/>
      </w:pPr>
      <w:r>
        <w:t xml:space="preserve">2.1.3 Контроль журнала событий Fail2ban</w:t>
      </w:r>
    </w:p>
    <w:p>
      <w:pPr>
        <w:pStyle w:val="FirstParagraph"/>
      </w:pPr>
      <w:r>
        <w:t xml:space="preserve">В дополнительном терминале выполнен мониторинг журнала</w:t>
      </w:r>
      <w:r>
        <w:t xml:space="preserve"> </w:t>
      </w:r>
      <w:r>
        <w:rPr>
          <w:rStyle w:val="VerbatimChar"/>
        </w:rPr>
        <w:t xml:space="preserve">/var/log/fail2ban.log</w:t>
      </w:r>
      <w:r>
        <w:t xml:space="preserve"> </w:t>
      </w: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tail -f</w:t>
      </w:r>
      <w:r>
        <w:t xml:space="preserve">. В журнале зафиксирован запуск сервера Fail2ban версии 1.1.0, инициализация observer и создание новой базы данных</w:t>
      </w:r>
      <w:r>
        <w:t xml:space="preserve"> </w:t>
      </w:r>
      <w:r>
        <w:rPr>
          <w:rStyle w:val="VerbatimChar"/>
        </w:rPr>
        <w:t xml:space="preserve">fail2ban.sqlite3</w:t>
      </w:r>
      <w:r>
        <w:t xml:space="preserve"> </w:t>
      </w:r>
      <w:r>
        <w:t xml:space="preserve">(</w:t>
      </w:r>
      <w:hyperlink w:anchor="fig-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3"/>
          <w:p>
            <w:pPr>
              <w:pStyle w:val="Compact"/>
              <w:jc w:val="center"/>
            </w:pPr>
            <w:r>
              <w:drawing>
                <wp:inline>
                  <wp:extent cx="3733800" cy="55534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553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Просмотр журнала fail2ban.log в реальном времени</w:t>
            </w:r>
          </w:p>
          <w:bookmarkEnd w:id="34"/>
        </w:tc>
      </w:tr>
    </w:tbl>
    <w:bookmarkEnd w:id="35"/>
    <w:bookmarkStart w:id="40" w:name="создание-файла-локальной-конфигурации"/>
    <w:p>
      <w:pPr>
        <w:pStyle w:val="Heading3"/>
      </w:pPr>
      <w:r>
        <w:t xml:space="preserve">2.1.4 Создание файла локальной конфигурации</w:t>
      </w:r>
    </w:p>
    <w:p>
      <w:pPr>
        <w:pStyle w:val="FirstParagraph"/>
      </w:pPr>
      <w:r>
        <w:t xml:space="preserve">Создан файл локальной конфигурации</w:t>
      </w:r>
      <w:r>
        <w:t xml:space="preserve"> </w:t>
      </w:r>
      <w:r>
        <w:rPr>
          <w:rStyle w:val="VerbatimChar"/>
        </w:rPr>
        <w:t xml:space="preserve">/etc/fail2ban/jail.d/customisation.local</w:t>
      </w:r>
      <w:r>
        <w:t xml:space="preserve"> </w:t>
      </w:r>
      <w:r>
        <w:t xml:space="preserve">с использованием команды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 после чего выполнено его редактирование в текстовом редакторе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(</w:t>
      </w:r>
      <w:hyperlink w:anchor="fig-5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5"/>
          <w:p>
            <w:pPr>
              <w:pStyle w:val="Compact"/>
              <w:jc w:val="center"/>
            </w:pPr>
            <w:r>
              <w:drawing>
                <wp:inline>
                  <wp:extent cx="3733800" cy="1420325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5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20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Создание и перезапуск службы после настройки</w:t>
            </w:r>
          </w:p>
          <w:bookmarkEnd w:id="39"/>
        </w:tc>
      </w:tr>
    </w:tbl>
    <w:bookmarkEnd w:id="40"/>
    <w:bookmarkStart w:id="45" w:name="Xc321dcd0a6321eca69df6e5916eecf7c3113d58"/>
    <w:p>
      <w:pPr>
        <w:pStyle w:val="Heading3"/>
      </w:pPr>
      <w:r>
        <w:t xml:space="preserve">2.1.5 Настройка параметров блокирования и защиты SSH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/etc/fail2ban/jail.d/customisation.local</w:t>
      </w:r>
      <w:r>
        <w:t xml:space="preserve"> </w:t>
      </w:r>
      <w:r>
        <w:t xml:space="preserve">заданы параметры:</w:t>
      </w:r>
    </w:p>
    <w:p>
      <w:pPr>
        <w:pStyle w:val="Compact"/>
        <w:numPr>
          <w:ilvl w:val="0"/>
          <w:numId w:val="1001"/>
        </w:numPr>
      </w:pPr>
      <w:r>
        <w:t xml:space="preserve">В секции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установлено время блокировки</w:t>
      </w:r>
      <w:r>
        <w:t xml:space="preserve"> </w:t>
      </w:r>
      <w:r>
        <w:rPr>
          <w:rStyle w:val="VerbatimChar"/>
        </w:rPr>
        <w:t xml:space="preserve">bantime = 3600</w:t>
      </w:r>
      <w:r>
        <w:t xml:space="preserve"> </w:t>
      </w:r>
      <w:r>
        <w:t xml:space="preserve">секунд (1 час).</w:t>
      </w:r>
    </w:p>
    <w:p>
      <w:pPr>
        <w:pStyle w:val="Compact"/>
        <w:numPr>
          <w:ilvl w:val="0"/>
          <w:numId w:val="1001"/>
        </w:numPr>
      </w:pPr>
      <w:r>
        <w:t xml:space="preserve">Включена защита SSH в секциях</w:t>
      </w:r>
      <w:r>
        <w:t xml:space="preserve"> </w:t>
      </w:r>
      <w:r>
        <w:rPr>
          <w:rStyle w:val="VerbatimChar"/>
        </w:rPr>
        <w:t xml:space="preserve">[sshd]</w:t>
      </w:r>
      <w:r>
        <w:t xml:space="preserve">,</w:t>
      </w:r>
      <w:r>
        <w:t xml:space="preserve"> </w:t>
      </w:r>
      <w:r>
        <w:rPr>
          <w:rStyle w:val="VerbatimChar"/>
        </w:rPr>
        <w:t xml:space="preserve">[sshd-ddos]</w:t>
      </w:r>
      <w:r>
        <w:t xml:space="preserve">,</w:t>
      </w:r>
      <w:r>
        <w:t xml:space="preserve"> </w:t>
      </w:r>
      <w:r>
        <w:rPr>
          <w:rStyle w:val="VerbatimChar"/>
        </w:rPr>
        <w:t xml:space="preserve">[selinux-ssh]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Для</w:t>
      </w:r>
      <w:r>
        <w:t xml:space="preserve"> </w:t>
      </w:r>
      <w:r>
        <w:rPr>
          <w:rStyle w:val="VerbatimChar"/>
        </w:rPr>
        <w:t xml:space="preserve">sshd</w:t>
      </w:r>
      <w:r>
        <w:t xml:space="preserve"> </w:t>
      </w:r>
      <w:r>
        <w:t xml:space="preserve">указан порт</w:t>
      </w:r>
      <w:r>
        <w:t xml:space="preserve"> </w:t>
      </w:r>
      <w:r>
        <w:rPr>
          <w:rStyle w:val="VerbatimChar"/>
        </w:rPr>
        <w:t xml:space="preserve">ssh,2022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Для всех перечисленных служб установлен параметр</w:t>
      </w:r>
      <w:r>
        <w:t xml:space="preserve"> </w:t>
      </w:r>
      <w:r>
        <w:rPr>
          <w:rStyle w:val="VerbatimChar"/>
        </w:rPr>
        <w:t xml:space="preserve">enabled = true</w:t>
      </w:r>
      <w:r>
        <w:t xml:space="preserve"> </w:t>
      </w:r>
      <w:r>
        <w:t xml:space="preserve">(</w:t>
      </w:r>
      <w:hyperlink w:anchor="fig-4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4"/>
          <w:p>
            <w:pPr>
              <w:pStyle w:val="Compact"/>
              <w:jc w:val="center"/>
            </w:pPr>
            <w:r>
              <w:drawing>
                <wp:inline>
                  <wp:extent cx="3733800" cy="523612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4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236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Конфигурация customisation.local с параметрами bantime и SSH</w:t>
            </w:r>
          </w:p>
          <w:bookmarkEnd w:id="44"/>
        </w:tc>
      </w:tr>
    </w:tbl>
    <w:bookmarkEnd w:id="45"/>
    <w:bookmarkStart w:id="49" w:name="перезапуск-службы-fail2ban"/>
    <w:p>
      <w:pPr>
        <w:pStyle w:val="Heading3"/>
      </w:pPr>
      <w:r>
        <w:t xml:space="preserve">2.1.6 Перезапуск службы Fail2ban</w:t>
      </w:r>
    </w:p>
    <w:p>
      <w:pPr>
        <w:pStyle w:val="FirstParagraph"/>
      </w:pPr>
      <w:r>
        <w:t xml:space="preserve">После внесения изменений выполнен перезапуск службы командой</w:t>
      </w:r>
      <w:r>
        <w:t xml:space="preserve"> </w:t>
      </w:r>
      <w:r>
        <w:rPr>
          <w:rStyle w:val="VerbatimChar"/>
        </w:rPr>
        <w:t xml:space="preserve">systemctl restart fail2ban</w:t>
      </w:r>
      <w:r>
        <w:t xml:space="preserve">, что обеспечивает применение новой конфигурации (</w:t>
      </w:r>
      <w:hyperlink w:anchor="fig-5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5"/>
          <w:p>
            <w:pPr>
              <w:pStyle w:val="Compact"/>
              <w:jc w:val="center"/>
            </w:pPr>
            <w:r>
              <w:drawing>
                <wp:inline>
                  <wp:extent cx="3733800" cy="142032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20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Создание и перезапуск службы после настройки</w:t>
            </w:r>
          </w:p>
          <w:bookmarkEnd w:id="48"/>
        </w:tc>
      </w:tr>
    </w:tbl>
    <w:bookmarkEnd w:id="49"/>
    <w:bookmarkStart w:id="54" w:name="просмотр-журнала-событий-fail2ban"/>
    <w:p>
      <w:pPr>
        <w:pStyle w:val="Heading3"/>
      </w:pPr>
      <w:r>
        <w:t xml:space="preserve">2.1.7 Просмотр журнала событий Fail2ban</w:t>
      </w:r>
    </w:p>
    <w:p>
      <w:pPr>
        <w:pStyle w:val="FirstParagraph"/>
      </w:pPr>
      <w:r>
        <w:t xml:space="preserve">После перезапуска службы выполнен мониторинг журнала</w:t>
      </w:r>
      <w:r>
        <w:t xml:space="preserve"> </w:t>
      </w:r>
      <w:r>
        <w:rPr>
          <w:rStyle w:val="VerbatimChar"/>
        </w:rPr>
        <w:t xml:space="preserve">/var/log/fail2ban.log</w:t>
      </w:r>
      <w:r>
        <w:t xml:space="preserve">. В журнале зафиксирована инициализация backend</w:t>
      </w:r>
      <w:r>
        <w:t xml:space="preserve"> </w:t>
      </w:r>
      <w:r>
        <w:rPr>
          <w:rStyle w:val="VerbatimChar"/>
        </w:rPr>
        <w:t xml:space="preserve">pyinotify</w:t>
      </w:r>
      <w:r>
        <w:t xml:space="preserve">, параметры</w:t>
      </w:r>
      <w:r>
        <w:t xml:space="preserve"> </w:t>
      </w:r>
      <w:r>
        <w:rPr>
          <w:rStyle w:val="VerbatimChar"/>
        </w:rPr>
        <w:t xml:space="preserve">maxLines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maxRetry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banTime = 3600</w:t>
      </w:r>
      <w:r>
        <w:t xml:space="preserve">, а также запуск jail-модулей</w:t>
      </w:r>
      <w:r>
        <w:t xml:space="preserve"> </w:t>
      </w:r>
      <w:r>
        <w:rPr>
          <w:rStyle w:val="VerbatimChar"/>
        </w:rPr>
        <w:t xml:space="preserve">sshd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selinux-ssh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sshd-ddos</w:t>
      </w:r>
      <w:r>
        <w:t xml:space="preserve"> </w:t>
      </w:r>
      <w:r>
        <w:t xml:space="preserve">(</w:t>
      </w:r>
      <w:hyperlink w:anchor="fig-6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6"/>
          <w:p>
            <w:pPr>
              <w:pStyle w:val="Compact"/>
              <w:jc w:val="center"/>
            </w:pPr>
            <w:r>
              <w:drawing>
                <wp:inline>
                  <wp:extent cx="3733800" cy="1035652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6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356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Журнал запуска jail-модулей SSH в fail2ban</w:t>
            </w:r>
          </w:p>
          <w:bookmarkEnd w:id="53"/>
        </w:tc>
      </w:tr>
    </w:tbl>
    <w:bookmarkEnd w:id="54"/>
    <w:bookmarkStart w:id="59" w:name="включение-защиты-http"/>
    <w:p>
      <w:pPr>
        <w:pStyle w:val="Heading3"/>
      </w:pPr>
      <w:r>
        <w:t xml:space="preserve">2.1.8 Включение защиты HTTP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/etc/fail2ban/jail.d/customisation.local</w:t>
      </w:r>
      <w:r>
        <w:t xml:space="preserve"> </w:t>
      </w:r>
      <w:r>
        <w:t xml:space="preserve">активированы jail-модули для HTTP-сервера Apache:</w:t>
      </w:r>
      <w:r>
        <w:t xml:space="preserve"> </w:t>
      </w:r>
      <w:r>
        <w:rPr>
          <w:rStyle w:val="VerbatimChar"/>
        </w:rPr>
        <w:t xml:space="preserve">apache-auth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apache-badbots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apache-noscript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apache-overflows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apache-nohome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apache-botsearch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apache-fakegooglebot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apache-modsecurity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apache-shellshock</w:t>
      </w:r>
      <w:r>
        <w:t xml:space="preserve">.</w:t>
      </w:r>
      <w:r>
        <w:t xml:space="preserve"> </w:t>
      </w:r>
      <w:r>
        <w:t xml:space="preserve">Для каждого модуля установлен параметр</w:t>
      </w:r>
      <w:r>
        <w:t xml:space="preserve"> </w:t>
      </w:r>
      <w:r>
        <w:rPr>
          <w:rStyle w:val="VerbatimChar"/>
        </w:rPr>
        <w:t xml:space="preserve">enabled = true</w:t>
      </w:r>
      <w:r>
        <w:t xml:space="preserve"> </w:t>
      </w:r>
      <w:r>
        <w:t xml:space="preserve">(</w:t>
      </w:r>
      <w:hyperlink w:anchor="fig-7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7"/>
          <w:p>
            <w:pPr>
              <w:pStyle w:val="Compact"/>
              <w:jc w:val="center"/>
            </w:pPr>
            <w:r>
              <w:drawing>
                <wp:inline>
                  <wp:extent cx="3733800" cy="864669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646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Конфигурация HTTP jail-модулей в customisation.local</w:t>
            </w:r>
          </w:p>
          <w:bookmarkEnd w:id="58"/>
        </w:tc>
      </w:tr>
    </w:tbl>
    <w:bookmarkEnd w:id="59"/>
    <w:bookmarkStart w:id="64" w:name="перезапуск-fail2ban-после-настройки-http"/>
    <w:p>
      <w:pPr>
        <w:pStyle w:val="Heading3"/>
      </w:pPr>
      <w:r>
        <w:t xml:space="preserve">2.1.9 Перезапуск Fail2ban после настройки HTTP</w:t>
      </w:r>
    </w:p>
    <w:p>
      <w:pPr>
        <w:pStyle w:val="FirstParagraph"/>
      </w:pPr>
      <w:r>
        <w:t xml:space="preserve">После внесения изменений выполнен перезапуск службы</w:t>
      </w:r>
      <w:r>
        <w:t xml:space="preserve"> </w:t>
      </w:r>
      <w:r>
        <w:rPr>
          <w:rStyle w:val="VerbatimChar"/>
        </w:rPr>
        <w:t xml:space="preserve">systemctl restart fail2ban</w:t>
      </w:r>
      <w:r>
        <w:t xml:space="preserve">, что обеспечило загрузку новых jail-настроек (</w:t>
      </w:r>
      <w:hyperlink w:anchor="fig-8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8"/>
          <w:p>
            <w:pPr>
              <w:pStyle w:val="Compact"/>
              <w:jc w:val="center"/>
            </w:pPr>
            <w:r>
              <w:drawing>
                <wp:inline>
                  <wp:extent cx="3733800" cy="2944969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/8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449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Журнал запуска HTTP jail-модулей</w:t>
            </w:r>
          </w:p>
          <w:bookmarkEnd w:id="63"/>
        </w:tc>
      </w:tr>
    </w:tbl>
    <w:bookmarkEnd w:id="64"/>
    <w:bookmarkStart w:id="68" w:name="X48cfb363448eb6f5dd8d05678355a93609e84ba"/>
    <w:p>
      <w:pPr>
        <w:pStyle w:val="Heading3"/>
      </w:pPr>
      <w:r>
        <w:t xml:space="preserve">2.1.10 Контроль журнала после включения HTTP-защиты</w:t>
      </w:r>
    </w:p>
    <w:p>
      <w:pPr>
        <w:pStyle w:val="FirstParagraph"/>
      </w:pPr>
      <w:r>
        <w:t xml:space="preserve">В журнале</w:t>
      </w:r>
      <w:r>
        <w:t xml:space="preserve"> </w:t>
      </w:r>
      <w:r>
        <w:rPr>
          <w:rStyle w:val="VerbatimChar"/>
        </w:rPr>
        <w:t xml:space="preserve">/var/log/fail2ban.log</w:t>
      </w:r>
      <w:r>
        <w:t xml:space="preserve"> </w:t>
      </w:r>
      <w:r>
        <w:t xml:space="preserve">зафиксирован запуск jail-модулей</w:t>
      </w:r>
      <w:r>
        <w:t xml:space="preserve"> </w:t>
      </w:r>
      <w:r>
        <w:rPr>
          <w:rStyle w:val="VerbatimChar"/>
        </w:rPr>
        <w:t xml:space="preserve">apache-auth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apache-badbots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apache-noscript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apache-overflows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apache-nohome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apache-botsearch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apache-fakegooglebot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apache-modsecurity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apache-shellshock</w:t>
      </w:r>
      <w:r>
        <w:t xml:space="preserve">, а также повторная активация</w:t>
      </w:r>
      <w:r>
        <w:t xml:space="preserve"> </w:t>
      </w:r>
      <w:r>
        <w:rPr>
          <w:rStyle w:val="VerbatimChar"/>
        </w:rPr>
        <w:t xml:space="preserve">sshd-ddos</w:t>
      </w:r>
      <w:r>
        <w:t xml:space="preserve"> </w:t>
      </w:r>
      <w:r>
        <w:t xml:space="preserve">(</w:t>
      </w:r>
      <w:hyperlink w:anchor="fig-8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8"/>
          <w:p>
            <w:pPr>
              <w:pStyle w:val="Compact"/>
              <w:jc w:val="center"/>
            </w:pPr>
            <w:r>
              <w:drawing>
                <wp:inline>
                  <wp:extent cx="3733800" cy="2944969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image/8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449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Подтверждение запуска HTTP jail-модулей в журнале</w:t>
            </w:r>
          </w:p>
          <w:bookmarkEnd w:id="67"/>
        </w:tc>
      </w:tr>
    </w:tbl>
    <w:bookmarkEnd w:id="68"/>
    <w:bookmarkStart w:id="73" w:name="включение-защиты-почтовых-сервисов"/>
    <w:p>
      <w:pPr>
        <w:pStyle w:val="Heading3"/>
      </w:pPr>
      <w:r>
        <w:t xml:space="preserve">2.1.11 Включение защиты почтовых сервисов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/etc/fail2ban/jail.d/customisation.local</w:t>
      </w:r>
      <w:r>
        <w:t xml:space="preserve"> </w:t>
      </w:r>
      <w:r>
        <w:t xml:space="preserve">активированы jail-модули для почтовых сервисов: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postfix-rbl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postfix-sasl</w:t>
      </w:r>
      <w:r>
        <w:t xml:space="preserve">.</w:t>
      </w:r>
      <w:r>
        <w:t xml:space="preserve"> </w:t>
      </w:r>
      <w:r>
        <w:t xml:space="preserve">Для каждого модуля установлен параметр</w:t>
      </w:r>
      <w:r>
        <w:t xml:space="preserve"> </w:t>
      </w:r>
      <w:r>
        <w:rPr>
          <w:rStyle w:val="VerbatimChar"/>
        </w:rPr>
        <w:t xml:space="preserve">enabled = true</w:t>
      </w:r>
      <w:r>
        <w:t xml:space="preserve"> </w:t>
      </w:r>
      <w:r>
        <w:t xml:space="preserve">(</w:t>
      </w:r>
      <w:hyperlink w:anchor="fig-9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9"/>
          <w:p>
            <w:pPr>
              <w:pStyle w:val="Compact"/>
              <w:jc w:val="center"/>
            </w:pPr>
            <w:r>
              <w:drawing>
                <wp:inline>
                  <wp:extent cx="3733800" cy="505383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9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053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Конфигурация jail-модулей для почтовых сервисов</w:t>
            </w:r>
          </w:p>
          <w:bookmarkEnd w:id="72"/>
        </w:tc>
      </w:tr>
    </w:tbl>
    <w:bookmarkEnd w:id="73"/>
    <w:bookmarkStart w:id="78" w:name="Xa4dd6a3ca79c8f60239c6f759afbcddaa1441c8"/>
    <w:p>
      <w:pPr>
        <w:pStyle w:val="Heading3"/>
      </w:pPr>
      <w:r>
        <w:t xml:space="preserve">2.1.12 Перезапуск Fail2ban после настройки почтовых служб</w:t>
      </w:r>
    </w:p>
    <w:p>
      <w:pPr>
        <w:pStyle w:val="FirstParagraph"/>
      </w:pPr>
      <w:r>
        <w:t xml:space="preserve">После добавления конфигурации выполнен перезапуск службы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для применения изменений (</w:t>
      </w:r>
      <w:hyperlink w:anchor="fig-10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10"/>
          <w:p>
            <w:pPr>
              <w:pStyle w:val="Compact"/>
              <w:jc w:val="center"/>
            </w:pPr>
            <w:r>
              <w:drawing>
                <wp:inline>
                  <wp:extent cx="3733800" cy="940393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40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Журнал запуска jail-модулей почтовых сервисов</w:t>
            </w:r>
          </w:p>
          <w:bookmarkEnd w:id="77"/>
        </w:tc>
      </w:tr>
    </w:tbl>
    <w:bookmarkEnd w:id="78"/>
    <w:bookmarkStart w:id="82" w:name="X7e3a68a40e3b986f33320f5ccfca61bc51193ff"/>
    <w:p>
      <w:pPr>
        <w:pStyle w:val="Heading3"/>
      </w:pPr>
      <w:r>
        <w:t xml:space="preserve">2.1.13 Контроль журнала после включения почтовой защиты</w:t>
      </w:r>
    </w:p>
    <w:p>
      <w:pPr>
        <w:pStyle w:val="FirstParagraph"/>
      </w:pPr>
      <w:r>
        <w:t xml:space="preserve">В журнале событий зафиксирован запуск jail-модулей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postfix-rbl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postfix-sasl</w:t>
      </w:r>
      <w:r>
        <w:t xml:space="preserve">. Для каждого модуля отображается сообщение</w:t>
      </w:r>
      <w:r>
        <w:t xml:space="preserve"> </w:t>
      </w:r>
      <w:r>
        <w:rPr>
          <w:rStyle w:val="VerbatimChar"/>
        </w:rPr>
        <w:t xml:space="preserve">Jail is in operation now</w:t>
      </w:r>
      <w:r>
        <w:t xml:space="preserve">, что подтверждает успешную активацию защиты почтовых сервисов (</w:t>
      </w:r>
      <w:hyperlink w:anchor="fig-10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10"/>
          <w:p>
            <w:pPr>
              <w:pStyle w:val="Compact"/>
              <w:jc w:val="center"/>
            </w:pPr>
            <w:r>
              <w:drawing>
                <wp:inline>
                  <wp:extent cx="3733800" cy="940393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40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Подтверждение работы jail-модулей почтовых сервисов</w:t>
            </w:r>
          </w:p>
          <w:bookmarkEnd w:id="81"/>
        </w:tc>
      </w:tr>
    </w:tbl>
    <w:bookmarkEnd w:id="82"/>
    <w:bookmarkEnd w:id="83"/>
    <w:bookmarkStart w:id="127" w:name="проверка-работы-fail2ban"/>
    <w:p>
      <w:pPr>
        <w:pStyle w:val="Heading2"/>
      </w:pPr>
      <w:r>
        <w:t xml:space="preserve">2.2 Проверка работы Fail2ban</w:t>
      </w:r>
    </w:p>
    <w:bookmarkStart w:id="88" w:name="просмотр-общего-статуса-fail2ban"/>
    <w:p>
      <w:pPr>
        <w:pStyle w:val="Heading3"/>
      </w:pPr>
      <w:r>
        <w:t xml:space="preserve">2.2.1 Просмотр общего статуса Fail2ban</w:t>
      </w:r>
    </w:p>
    <w:p>
      <w:pPr>
        <w:pStyle w:val="FirstParagraph"/>
      </w:pPr>
      <w:r>
        <w:t xml:space="preserve">На сервере выполнена команда</w:t>
      </w:r>
      <w:r>
        <w:t xml:space="preserve"> </w:t>
      </w:r>
      <w:r>
        <w:rPr>
          <w:rStyle w:val="VerbatimChar"/>
        </w:rPr>
        <w:t xml:space="preserve">fail2ban-client status</w:t>
      </w:r>
      <w:r>
        <w:t xml:space="preserve">. В выводе отображено общее количество jail-модулей (16) и их список, включая</w:t>
      </w:r>
      <w:r>
        <w:t xml:space="preserve"> </w:t>
      </w:r>
      <w:r>
        <w:rPr>
          <w:rStyle w:val="VerbatimChar"/>
        </w:rPr>
        <w:t xml:space="preserve">apache-*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sshd</w:t>
      </w:r>
      <w:r>
        <w:t xml:space="preserve">,</w:t>
      </w:r>
      <w:r>
        <w:t xml:space="preserve"> </w:t>
      </w:r>
      <w:r>
        <w:rPr>
          <w:rStyle w:val="VerbatimChar"/>
        </w:rPr>
        <w:t xml:space="preserve">sshd-ddos</w:t>
      </w:r>
      <w:r>
        <w:t xml:space="preserve">,</w:t>
      </w:r>
      <w:r>
        <w:t xml:space="preserve"> </w:t>
      </w:r>
      <w:r>
        <w:rPr>
          <w:rStyle w:val="VerbatimChar"/>
        </w:rPr>
        <w:t xml:space="preserve">selinux-ssh</w:t>
      </w:r>
      <w:r>
        <w:t xml:space="preserve"> </w:t>
      </w:r>
      <w:r>
        <w:t xml:space="preserve">и другие. Это подтверждает активную работу всех ранее настроенных модулей (</w:t>
      </w:r>
      <w:hyperlink w:anchor="fig-11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11"/>
          <w:p>
            <w:pPr>
              <w:pStyle w:val="Compact"/>
              <w:jc w:val="center"/>
            </w:pPr>
            <w:r>
              <w:drawing>
                <wp:inline>
                  <wp:extent cx="3434763" cy="1859536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34763" cy="1859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Общий статус fail2ban-client</w:t>
            </w:r>
          </w:p>
          <w:bookmarkEnd w:id="87"/>
        </w:tc>
      </w:tr>
    </w:tbl>
    <w:bookmarkEnd w:id="88"/>
    <w:bookmarkStart w:id="92" w:name="просмотр-статуса-защиты-ssh"/>
    <w:p>
      <w:pPr>
        <w:pStyle w:val="Heading3"/>
      </w:pPr>
      <w:r>
        <w:t xml:space="preserve">2.2.2 Просмотр статуса защиты SSH</w:t>
      </w:r>
    </w:p>
    <w:p>
      <w:pPr>
        <w:pStyle w:val="FirstParagraph"/>
      </w:pPr>
      <w:r>
        <w:t xml:space="preserve">Выполнена команда</w:t>
      </w:r>
      <w:r>
        <w:t xml:space="preserve"> </w:t>
      </w:r>
      <w:r>
        <w:rPr>
          <w:rStyle w:val="VerbatimChar"/>
        </w:rPr>
        <w:t xml:space="preserve">fail2ban-client status sshd</w:t>
      </w:r>
      <w:r>
        <w:t xml:space="preserve">. В разделе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указаны значения</w:t>
      </w:r>
      <w:r>
        <w:t xml:space="preserve"> </w:t>
      </w:r>
      <w:r>
        <w:rPr>
          <w:rStyle w:val="VerbatimChar"/>
        </w:rPr>
        <w:t xml:space="preserve">Currently failed: 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 failed: 0</w:t>
      </w:r>
      <w:r>
        <w:t xml:space="preserve">. В разделе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значения</w:t>
      </w:r>
      <w:r>
        <w:t xml:space="preserve"> </w:t>
      </w:r>
      <w:r>
        <w:rPr>
          <w:rStyle w:val="VerbatimChar"/>
        </w:rPr>
        <w:t xml:space="preserve">Currently banned: 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 banned: 0</w:t>
      </w:r>
      <w:r>
        <w:t xml:space="preserve">, список заблокированных IP-адресов отсутствует. Это подтверждает отсутствие попыток неуспешной аутентификации на момент проверки (</w:t>
      </w:r>
      <w:hyperlink w:anchor="fig-11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11"/>
          <w:p>
            <w:pPr>
              <w:pStyle w:val="Compact"/>
              <w:jc w:val="center"/>
            </w:pPr>
            <w:r>
              <w:drawing>
                <wp:inline>
                  <wp:extent cx="3434763" cy="1859536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34763" cy="1859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Статус jail-модуля sshd до проверки</w:t>
            </w:r>
          </w:p>
          <w:bookmarkEnd w:id="91"/>
        </w:tc>
      </w:tr>
    </w:tbl>
    <w:bookmarkEnd w:id="92"/>
    <w:bookmarkStart w:id="96" w:name="Xc562ac8a29759ac455ad005571e2ab0f31c6394"/>
    <w:p>
      <w:pPr>
        <w:pStyle w:val="Heading3"/>
      </w:pPr>
      <w:r>
        <w:t xml:space="preserve">2.2.3 Установка максимального количества ошибок</w:t>
      </w:r>
    </w:p>
    <w:p>
      <w:pPr>
        <w:pStyle w:val="FirstParagraph"/>
      </w:pPr>
      <w:r>
        <w:t xml:space="preserve">Выполнена команда</w:t>
      </w:r>
      <w:r>
        <w:t xml:space="preserve"> </w:t>
      </w:r>
      <w:r>
        <w:rPr>
          <w:rStyle w:val="VerbatimChar"/>
        </w:rPr>
        <w:t xml:space="preserve">fail2ban-client set sshd maxretry 2</w:t>
      </w:r>
      <w:r>
        <w:t xml:space="preserve">, устанавливающая параметр</w:t>
      </w:r>
      <w:r>
        <w:t xml:space="preserve"> </w:t>
      </w:r>
      <w:r>
        <w:rPr>
          <w:rStyle w:val="VerbatimChar"/>
        </w:rPr>
        <w:t xml:space="preserve">maxretry = 2</w:t>
      </w:r>
      <w:r>
        <w:t xml:space="preserve"> </w:t>
      </w:r>
      <w:r>
        <w:t xml:space="preserve">для jail-модуля</w:t>
      </w:r>
      <w:r>
        <w:t xml:space="preserve"> </w:t>
      </w:r>
      <w:r>
        <w:rPr>
          <w:rStyle w:val="VerbatimChar"/>
        </w:rPr>
        <w:t xml:space="preserve">sshd</w:t>
      </w:r>
      <w:r>
        <w:t xml:space="preserve">. После двух неудачных попыток входа IP-адрес клиента должен быть заблокирован (</w:t>
      </w:r>
      <w:hyperlink w:anchor="fig-11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11"/>
          <w:p>
            <w:pPr>
              <w:pStyle w:val="Compact"/>
              <w:jc w:val="center"/>
            </w:pPr>
            <w:r>
              <w:drawing>
                <wp:inline>
                  <wp:extent cx="3434763" cy="1859536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34763" cy="1859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Установка параметра maxretry для sshd</w:t>
            </w:r>
          </w:p>
          <w:bookmarkEnd w:id="95"/>
        </w:tc>
      </w:tr>
    </w:tbl>
    <w:bookmarkEnd w:id="96"/>
    <w:bookmarkStart w:id="101" w:name="проверка-блокировки-ip-адреса"/>
    <w:p>
      <w:pPr>
        <w:pStyle w:val="Heading3"/>
      </w:pPr>
      <w:r>
        <w:t xml:space="preserve">2.2.4 Проверка блокировки IP-адреса</w:t>
      </w:r>
    </w:p>
    <w:p>
      <w:pPr>
        <w:pStyle w:val="FirstParagraph"/>
      </w:pPr>
      <w:r>
        <w:t xml:space="preserve">На сервере повторно выполнена команда</w:t>
      </w:r>
      <w:r>
        <w:t xml:space="preserve"> </w:t>
      </w:r>
      <w:r>
        <w:rPr>
          <w:rStyle w:val="VerbatimChar"/>
        </w:rPr>
        <w:t xml:space="preserve">fail2ban-client status sshd</w:t>
      </w:r>
      <w:r>
        <w:t xml:space="preserve">. В разделе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указано</w:t>
      </w:r>
      <w:r>
        <w:t xml:space="preserve"> </w:t>
      </w:r>
      <w:r>
        <w:rPr>
          <w:rStyle w:val="VerbatimChar"/>
        </w:rPr>
        <w:t xml:space="preserve">Currently banned: 1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 banned: 1</w:t>
      </w:r>
      <w:r>
        <w:t xml:space="preserve">, а в списке</w:t>
      </w:r>
      <w:r>
        <w:t xml:space="preserve"> </w:t>
      </w:r>
      <w:r>
        <w:rPr>
          <w:rStyle w:val="VerbatimChar"/>
        </w:rPr>
        <w:t xml:space="preserve">Banned IP list</w:t>
      </w:r>
      <w:r>
        <w:t xml:space="preserve"> </w:t>
      </w:r>
      <w:r>
        <w:t xml:space="preserve">отображён адрес клиента</w:t>
      </w:r>
      <w:r>
        <w:t xml:space="preserve"> </w:t>
      </w:r>
      <w:r>
        <w:rPr>
          <w:rStyle w:val="VerbatimChar"/>
        </w:rPr>
        <w:t xml:space="preserve">192.168.1.30</w:t>
      </w:r>
      <w:r>
        <w:t xml:space="preserve">. Это подтверждает успешную блокировку IP-адреса после превышения установленного порога ошибок (</w:t>
      </w:r>
      <w:hyperlink w:anchor="fig-13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13"/>
          <w:p>
            <w:pPr>
              <w:pStyle w:val="Compact"/>
              <w:jc w:val="center"/>
            </w:pPr>
            <w:r>
              <w:drawing>
                <wp:inline>
                  <wp:extent cx="3733800" cy="913839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138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Блокировка IP-адреса клиента в sshd</w:t>
            </w:r>
          </w:p>
          <w:bookmarkEnd w:id="100"/>
        </w:tc>
      </w:tr>
    </w:tbl>
    <w:bookmarkEnd w:id="101"/>
    <w:bookmarkStart w:id="106" w:name="разблокировка-ip-адреса-клиента"/>
    <w:p>
      <w:pPr>
        <w:pStyle w:val="Heading3"/>
      </w:pPr>
      <w:r>
        <w:t xml:space="preserve">2.2.5 Разблокировка IP-адреса клиента</w:t>
      </w:r>
    </w:p>
    <w:p>
      <w:pPr>
        <w:pStyle w:val="FirstParagraph"/>
      </w:pPr>
      <w:r>
        <w:t xml:space="preserve">Выполнена команда</w:t>
      </w:r>
      <w:r>
        <w:t xml:space="preserve"> </w:t>
      </w:r>
      <w:r>
        <w:rPr>
          <w:rStyle w:val="VerbatimChar"/>
        </w:rPr>
        <w:t xml:space="preserve">fail2ban-client set sshd unbanip 192.168.1.30</w:t>
      </w:r>
      <w:r>
        <w:t xml:space="preserve">, снимающая блокировку с IP-адреса клиента (</w:t>
      </w:r>
      <w:hyperlink w:anchor="fig-14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14"/>
          <w:p>
            <w:pPr>
              <w:pStyle w:val="Compact"/>
              <w:jc w:val="center"/>
            </w:pPr>
            <w:r>
              <w:drawing>
                <wp:inline>
                  <wp:extent cx="3733800" cy="456878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568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Команда разблокировки IP-адреса клиента</w:t>
            </w:r>
          </w:p>
          <w:bookmarkEnd w:id="105"/>
        </w:tc>
      </w:tr>
    </w:tbl>
    <w:bookmarkEnd w:id="106"/>
    <w:bookmarkStart w:id="111" w:name="проверка-снятия-блокировки"/>
    <w:p>
      <w:pPr>
        <w:pStyle w:val="Heading3"/>
      </w:pPr>
      <w:r>
        <w:t xml:space="preserve">2.2.6 Проверка снятия блокировки</w:t>
      </w:r>
    </w:p>
    <w:p>
      <w:pPr>
        <w:pStyle w:val="FirstParagraph"/>
      </w:pPr>
      <w:r>
        <w:t xml:space="preserve">Повторно выполнена команда</w:t>
      </w:r>
      <w:r>
        <w:t xml:space="preserve"> </w:t>
      </w:r>
      <w:r>
        <w:rPr>
          <w:rStyle w:val="VerbatimChar"/>
        </w:rPr>
        <w:t xml:space="preserve">fail2ban-client status sshd</w:t>
      </w:r>
      <w:r>
        <w:t xml:space="preserve">. В разделе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указано</w:t>
      </w:r>
      <w:r>
        <w:t xml:space="preserve"> </w:t>
      </w:r>
      <w:r>
        <w:rPr>
          <w:rStyle w:val="VerbatimChar"/>
        </w:rPr>
        <w:t xml:space="preserve">Currently banned: 0</w:t>
      </w:r>
      <w:r>
        <w:t xml:space="preserve">, список заблокированных IP-адресов пуст. Это подтверждает успешное снятие блокировки клиента (</w:t>
      </w:r>
      <w:hyperlink w:anchor="fig-15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15"/>
          <w:p>
            <w:pPr>
              <w:pStyle w:val="Compact"/>
              <w:jc w:val="center"/>
            </w:pPr>
            <w:r>
              <w:drawing>
                <wp:inline>
                  <wp:extent cx="3733800" cy="620146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201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Статус sshd после снятия блокировки</w:t>
            </w:r>
          </w:p>
          <w:bookmarkEnd w:id="110"/>
        </w:tc>
      </w:tr>
    </w:tbl>
    <w:bookmarkEnd w:id="111"/>
    <w:bookmarkStart w:id="116" w:name="X59c7a8ebd16a91154815edf2370ff6ef564226d"/>
    <w:p>
      <w:pPr>
        <w:pStyle w:val="Heading3"/>
      </w:pPr>
      <w:r>
        <w:t xml:space="preserve">2.2.7 Добавление игнорирования IP-адреса клиента</w:t>
      </w:r>
    </w:p>
    <w:p>
      <w:pPr>
        <w:pStyle w:val="FirstParagraph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/etc/fail2ban/jail.d/customisation.local</w:t>
      </w:r>
      <w:r>
        <w:t xml:space="preserve"> </w:t>
      </w:r>
      <w:r>
        <w:t xml:space="preserve">в секции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добавлен параметр</w:t>
      </w:r>
      <w:r>
        <w:t xml:space="preserve"> </w:t>
      </w:r>
      <w:r>
        <w:rPr>
          <w:rStyle w:val="VerbatimChar"/>
        </w:rPr>
        <w:t xml:space="preserve">ignoreip = 127.0.0.1/8 192.168.1.30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192.168.1.30</w:t>
      </w:r>
      <w:r>
        <w:t xml:space="preserve"> </w:t>
      </w:r>
      <w:r>
        <w:t xml:space="preserve">— IP-адрес клиента.</w:t>
      </w:r>
      <w:r>
        <w:t xml:space="preserve"> </w:t>
      </w:r>
      <w:r>
        <w:t xml:space="preserve">Параметр</w:t>
      </w:r>
      <w:r>
        <w:t xml:space="preserve"> </w:t>
      </w:r>
      <w:r>
        <w:rPr>
          <w:rStyle w:val="VerbatimChar"/>
        </w:rPr>
        <w:t xml:space="preserve">ignoreip</w:t>
      </w:r>
      <w:r>
        <w:t xml:space="preserve"> </w:t>
      </w:r>
      <w:r>
        <w:t xml:space="preserve">исключает указанный адрес из процедуры блокировки независимо от количества ошибок аутентификации (</w:t>
      </w:r>
      <w:hyperlink w:anchor="fig-16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16"/>
          <w:p>
            <w:pPr>
              <w:pStyle w:val="Compact"/>
              <w:jc w:val="center"/>
            </w:pPr>
            <w:r>
              <w:drawing>
                <wp:inline>
                  <wp:extent cx="3733800" cy="1204846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048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20: Добавление параметра ignoreip в customisation.local</w:t>
            </w:r>
          </w:p>
          <w:bookmarkEnd w:id="115"/>
        </w:tc>
      </w:tr>
    </w:tbl>
    <w:bookmarkEnd w:id="116"/>
    <w:bookmarkStart w:id="121" w:name="просмотр-журнала-событий"/>
    <w:p>
      <w:pPr>
        <w:pStyle w:val="Heading3"/>
      </w:pPr>
      <w:r>
        <w:t xml:space="preserve">2.2.8 Просмотр журнала событий</w:t>
      </w:r>
    </w:p>
    <w:p>
      <w:pPr>
        <w:pStyle w:val="FirstParagraph"/>
      </w:pPr>
      <w:r>
        <w:t xml:space="preserve">В журнале</w:t>
      </w:r>
      <w:r>
        <w:t xml:space="preserve"> </w:t>
      </w:r>
      <w:r>
        <w:rPr>
          <w:rStyle w:val="VerbatimChar"/>
        </w:rPr>
        <w:t xml:space="preserve">/var/log/fail2ban.log</w:t>
      </w:r>
      <w:r>
        <w:t xml:space="preserve"> </w:t>
      </w:r>
      <w:r>
        <w:t xml:space="preserve">отображаются сообщения вида</w:t>
      </w:r>
      <w:r>
        <w:t xml:space="preserve"> </w:t>
      </w:r>
      <w:r>
        <w:rPr>
          <w:rStyle w:val="VerbatimChar"/>
        </w:rPr>
        <w:t xml:space="preserve">[sshd] Ignore 192.168.1.30 by ip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[selinux-ssh] Ignore 192.168.1.30 by ip</w:t>
      </w:r>
      <w:r>
        <w:t xml:space="preserve">,</w:t>
      </w:r>
      <w:r>
        <w:t xml:space="preserve"> </w:t>
      </w:r>
      <w:r>
        <w:t xml:space="preserve">что подтверждает корректную обработку параметра</w:t>
      </w:r>
      <w:r>
        <w:t xml:space="preserve"> </w:t>
      </w:r>
      <w:r>
        <w:rPr>
          <w:rStyle w:val="VerbatimChar"/>
        </w:rPr>
        <w:t xml:space="preserve">ignoreip</w:t>
      </w:r>
      <w:r>
        <w:t xml:space="preserve"> </w:t>
      </w:r>
      <w:r>
        <w:t xml:space="preserve">и исключение клиента из механизма блокировки (</w:t>
      </w:r>
      <w:hyperlink w:anchor="fig-19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19"/>
          <w:p>
            <w:pPr>
              <w:pStyle w:val="Compact"/>
              <w:jc w:val="center"/>
            </w:pPr>
            <w:r>
              <w:drawing>
                <wp:inline>
                  <wp:extent cx="3733800" cy="1485068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850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21: Сообщения журнала о игнорировании IP-адреса</w:t>
            </w:r>
          </w:p>
          <w:bookmarkEnd w:id="120"/>
        </w:tc>
      </w:tr>
    </w:tbl>
    <w:bookmarkEnd w:id="121"/>
    <w:bookmarkStart w:id="126" w:name="Xa03c07a7d2e9d9f5ea3dd7b54416b852e24a1d0"/>
    <w:p>
      <w:pPr>
        <w:pStyle w:val="Heading3"/>
      </w:pPr>
      <w:r>
        <w:t xml:space="preserve">2.2.9 Повторная попытка входа и проверка статуса SSH</w:t>
      </w:r>
    </w:p>
    <w:p>
      <w:pPr>
        <w:pStyle w:val="FirstParagraph"/>
      </w:pPr>
      <w:r>
        <w:t xml:space="preserve">С клиента выполнены повторные попытки входа по SSH с неправильным паролем. Несмотря на ошибки аутентификации, IP-адрес не блокируется.</w:t>
      </w:r>
    </w:p>
    <w:p>
      <w:pPr>
        <w:pStyle w:val="BodyText"/>
      </w:pPr>
      <w:r>
        <w:t xml:space="preserve">При проверке статуса jail-модуля</w:t>
      </w:r>
      <w:r>
        <w:t xml:space="preserve"> </w:t>
      </w:r>
      <w:r>
        <w:rPr>
          <w:rStyle w:val="VerbatimChar"/>
        </w:rPr>
        <w:t xml:space="preserve">sshd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fail2ban-client status sshd</w:t>
      </w:r>
      <w:r>
        <w:t xml:space="preserve">) указано:</w:t>
      </w:r>
      <w:r>
        <w:t xml:space="preserve"> </w:t>
      </w:r>
      <w:r>
        <w:rPr>
          <w:rStyle w:val="VerbatimChar"/>
        </w:rPr>
        <w:t xml:space="preserve">Currently banned: 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 banned: 0</w:t>
      </w:r>
      <w:r>
        <w:t xml:space="preserve">, список</w:t>
      </w:r>
      <w:r>
        <w:t xml:space="preserve"> </w:t>
      </w:r>
      <w:r>
        <w:rPr>
          <w:rStyle w:val="VerbatimChar"/>
        </w:rPr>
        <w:t xml:space="preserve">Banned IP list</w:t>
      </w:r>
      <w:r>
        <w:t xml:space="preserve"> </w:t>
      </w:r>
      <w:r>
        <w:t xml:space="preserve">пуст, что подтверждает отсутствие блокировки благодаря параметру</w:t>
      </w:r>
      <w:r>
        <w:t xml:space="preserve"> </w:t>
      </w:r>
      <w:r>
        <w:rPr>
          <w:rStyle w:val="VerbatimChar"/>
        </w:rPr>
        <w:t xml:space="preserve">ignoreip</w:t>
      </w:r>
      <w:r>
        <w:t xml:space="preserve"> </w:t>
      </w:r>
      <w:r>
        <w:t xml:space="preserve">(</w:t>
      </w:r>
      <w:hyperlink w:anchor="fig-18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18"/>
          <w:p>
            <w:pPr>
              <w:pStyle w:val="Compact"/>
              <w:jc w:val="center"/>
            </w:pPr>
            <w:r>
              <w:drawing>
                <wp:inline>
                  <wp:extent cx="3733800" cy="866189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661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22: Статус sshd после включения ignoreip</w:t>
            </w:r>
          </w:p>
          <w:bookmarkEnd w:id="125"/>
        </w:tc>
      </w:tr>
    </w:tbl>
    <w:bookmarkEnd w:id="126"/>
    <w:bookmarkEnd w:id="127"/>
    <w:bookmarkStart w:id="143" w:name="Xa12217cbbfc9629abe680410cf62239d1e27f8e"/>
    <w:p>
      <w:pPr>
        <w:pStyle w:val="Heading2"/>
      </w:pPr>
      <w:r>
        <w:t xml:space="preserve">2.3 Внесение изменений в настройки внутреннего</w:t>
      </w:r>
    </w:p>
    <w:bookmarkStart w:id="132" w:name="X7aaabcddef7ea8fc21b0a751cf7f8e96d650260"/>
    <w:p>
      <w:pPr>
        <w:pStyle w:val="Heading3"/>
      </w:pPr>
      <w:r>
        <w:t xml:space="preserve">2.3.1 Подготовка каталога и копирование конфигурации Fail2ban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. Создан каталог</w:t>
      </w:r>
      <w:r>
        <w:t xml:space="preserve"> </w:t>
      </w:r>
      <w:r>
        <w:rPr>
          <w:rStyle w:val="VerbatimChar"/>
        </w:rPr>
        <w:t xml:space="preserve">protect/etc/fail2ban/jail.d</w:t>
      </w:r>
      <w:r>
        <w:t xml:space="preserve">, после чего файл</w:t>
      </w:r>
      <w:r>
        <w:t xml:space="preserve"> </w:t>
      </w:r>
      <w:r>
        <w:rPr>
          <w:rStyle w:val="VerbatimChar"/>
        </w:rPr>
        <w:t xml:space="preserve">customisation.local</w:t>
      </w:r>
      <w:r>
        <w:t xml:space="preserve"> </w:t>
      </w:r>
      <w:r>
        <w:t xml:space="preserve">скопирован из системного каталога</w:t>
      </w:r>
      <w:r>
        <w:t xml:space="preserve"> </w:t>
      </w:r>
      <w:r>
        <w:rPr>
          <w:rStyle w:val="VerbatimChar"/>
        </w:rPr>
        <w:t xml:space="preserve">/etc/fail2ban/jail.d/</w:t>
      </w:r>
      <w:r>
        <w:t xml:space="preserve"> </w:t>
      </w:r>
      <w:r>
        <w:t xml:space="preserve">во внутреннюю структуру provision. Это обеспечивает перенос текущей конфигурации Fail2ban в среду автоматической настройки Vagrant (</w:t>
      </w:r>
      <w:hyperlink w:anchor="fig-20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20"/>
          <w:p>
            <w:pPr>
              <w:pStyle w:val="Compact"/>
              <w:jc w:val="center"/>
            </w:pPr>
            <w:r>
              <w:drawing>
                <wp:inline>
                  <wp:extent cx="3733800" cy="92891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289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23: Создание каталога protect и копирование customisation.local</w:t>
            </w:r>
          </w:p>
          <w:bookmarkEnd w:id="131"/>
        </w:tc>
      </w:tr>
    </w:tbl>
    <w:bookmarkEnd w:id="132"/>
    <w:bookmarkStart w:id="137" w:name="создание-и-настройка-скрипта-protect.sh"/>
    <w:p>
      <w:pPr>
        <w:pStyle w:val="Heading3"/>
      </w:pPr>
      <w:r>
        <w:t xml:space="preserve">2.3.2 Создание и настройка скрипта protect.sh</w:t>
      </w:r>
    </w:p>
    <w:p>
      <w:pPr>
        <w:pStyle w:val="FirstParagraph"/>
      </w:pPr>
      <w:r>
        <w:t xml:space="preserve">В каталоге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 </w:t>
      </w:r>
      <w:r>
        <w:t xml:space="preserve">создан исполняемый файл</w:t>
      </w:r>
      <w:r>
        <w:t xml:space="preserve"> </w:t>
      </w:r>
      <w:r>
        <w:rPr>
          <w:rStyle w:val="VerbatimChar"/>
        </w:rPr>
        <w:t xml:space="preserve">protect.sh</w:t>
      </w:r>
      <w:r>
        <w:t xml:space="preserve"> </w:t>
      </w:r>
      <w:r>
        <w:t xml:space="preserve">и открыт для редактирования. В скрипте реализованы следующие действия:</w:t>
      </w:r>
    </w:p>
    <w:p>
      <w:pPr>
        <w:pStyle w:val="Compact"/>
        <w:numPr>
          <w:ilvl w:val="0"/>
          <w:numId w:val="1002"/>
        </w:numPr>
      </w:pPr>
      <w:r>
        <w:t xml:space="preserve">установка пакета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копирование конфигурационных файлов из</w:t>
      </w:r>
      <w:r>
        <w:t xml:space="preserve"> </w:t>
      </w:r>
      <w:r>
        <w:rPr>
          <w:rStyle w:val="VerbatimChar"/>
        </w:rPr>
        <w:t xml:space="preserve">/vagrant/provision/server/protect/etc/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восстановление контекстов SELinux командой</w:t>
      </w:r>
      <w:r>
        <w:t xml:space="preserve"> </w:t>
      </w:r>
      <w:r>
        <w:rPr>
          <w:rStyle w:val="VerbatimChar"/>
        </w:rPr>
        <w:t xml:space="preserve">restorecon -vR /etc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включение и запуск службы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.</w:t>
      </w:r>
    </w:p>
    <w:p>
      <w:pPr>
        <w:pStyle w:val="FirstParagraph"/>
      </w:pPr>
      <w:r>
        <w:t xml:space="preserve">Скрипт предназначен для автоматической настройки защиты при развертывании виртуальной машины (</w:t>
      </w:r>
      <w:hyperlink w:anchor="fig-21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21"/>
          <w:p>
            <w:pPr>
              <w:pStyle w:val="Compact"/>
              <w:jc w:val="center"/>
            </w:pPr>
            <w:r>
              <w:drawing>
                <wp:inline>
                  <wp:extent cx="3733800" cy="1488086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880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24: Содержимое скрипта protect.sh</w:t>
            </w:r>
          </w:p>
          <w:bookmarkEnd w:id="136"/>
        </w:tc>
      </w:tr>
    </w:tbl>
    <w:bookmarkEnd w:id="137"/>
    <w:bookmarkStart w:id="142" w:name="X4f821b30ccfbe29858694a990c083e068a96af8"/>
    <w:p>
      <w:pPr>
        <w:pStyle w:val="Heading3"/>
      </w:pPr>
      <w:r>
        <w:t xml:space="preserve">2.3.3 Добавление provision-конфигурации в Vagrantfile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Vagrantfile</w:t>
      </w:r>
      <w:r>
        <w:t xml:space="preserve"> </w:t>
      </w:r>
      <w:r>
        <w:t xml:space="preserve">в разделе конфигурации виртуальной машины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добавлен блок:</w:t>
      </w:r>
    </w:p>
    <w:p>
      <w:pPr>
        <w:pStyle w:val="SourceCode"/>
      </w:pPr>
      <w:r>
        <w:rPr>
          <w:rStyle w:val="VerbatimChar"/>
        </w:rPr>
        <w:t xml:space="preserve">server.vm.provision "server protect",</w:t>
      </w:r>
      <w:r>
        <w:br/>
      </w:r>
      <w:r>
        <w:rPr>
          <w:rStyle w:val="VerbatimChar"/>
        </w:rPr>
        <w:t xml:space="preserve">  type: "shell",</w:t>
      </w:r>
      <w:r>
        <w:br/>
      </w:r>
      <w:r>
        <w:rPr>
          <w:rStyle w:val="VerbatimChar"/>
        </w:rPr>
        <w:t xml:space="preserve">  preserve_order: true,</w:t>
      </w:r>
      <w:r>
        <w:br/>
      </w:r>
      <w:r>
        <w:rPr>
          <w:rStyle w:val="VerbatimChar"/>
        </w:rPr>
        <w:t xml:space="preserve">  path: "provision/server/protect.sh"</w:t>
      </w:r>
    </w:p>
    <w:p>
      <w:pPr>
        <w:pStyle w:val="FirstParagraph"/>
      </w:pPr>
      <w:r>
        <w:t xml:space="preserve">Данная конфигурация обеспечивает выполнение скрипта</w:t>
      </w:r>
      <w:r>
        <w:t xml:space="preserve"> </w:t>
      </w:r>
      <w:r>
        <w:rPr>
          <w:rStyle w:val="VerbatimChar"/>
        </w:rPr>
        <w:t xml:space="preserve">protect.sh</w:t>
      </w:r>
      <w:r>
        <w:t xml:space="preserve"> </w:t>
      </w:r>
      <w:r>
        <w:t xml:space="preserve">при запуске или пересоздании виртуальной машины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тем самым автоматизируя применение настроек Fail2ban (</w:t>
      </w:r>
      <w:hyperlink w:anchor="fig-22">
        <w:r>
          <w:rPr>
            <w:rStyle w:val="Hyperlink"/>
          </w:rPr>
          <w:t xml:space="preserve">рис.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22"/>
          <w:p>
            <w:pPr>
              <w:pStyle w:val="Compact"/>
              <w:jc w:val="center"/>
            </w:pPr>
            <w:r>
              <w:drawing>
                <wp:inline>
                  <wp:extent cx="3088497" cy="716173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8497" cy="7161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25: Добавление блока provision в Vagrantfile</w:t>
            </w:r>
          </w:p>
          <w:bookmarkEnd w:id="141"/>
        </w:tc>
      </w:tr>
    </w:tbl>
    <w:bookmarkEnd w:id="142"/>
    <w:bookmarkEnd w:id="143"/>
    <w:bookmarkEnd w:id="144"/>
    <w:bookmarkStart w:id="145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 ходе работы выполнена установка и базовая настройка системы предотвращения вторжений Fail2ban на сервере. Реализована защита сервисов SSH, HTTP (Apache) и почтовых служб (Postfix, Dovecot) с заданием времени блокировки и порога ошибок аутентификации.</w:t>
      </w:r>
    </w:p>
    <w:p>
      <w:pPr>
        <w:pStyle w:val="BodyText"/>
      </w:pPr>
      <w:r>
        <w:t xml:space="preserve">Экспериментально подтверждена корректность механизма блокировки IP-адреса клиента при превышении значения</w:t>
      </w:r>
      <w:r>
        <w:t xml:space="preserve"> </w:t>
      </w:r>
      <w:r>
        <w:rPr>
          <w:rStyle w:val="VerbatimChar"/>
        </w:rPr>
        <w:t xml:space="preserve">maxretry</w:t>
      </w:r>
      <w:r>
        <w:t xml:space="preserve">, а также возможность снятия блокировки вручную. Дополнительно проверена работа параметра</w:t>
      </w:r>
      <w:r>
        <w:t xml:space="preserve"> </w:t>
      </w:r>
      <w:r>
        <w:rPr>
          <w:rStyle w:val="VerbatimChar"/>
        </w:rPr>
        <w:t xml:space="preserve">ignoreip</w:t>
      </w:r>
      <w:r>
        <w:t xml:space="preserve">, обеспечивающего исключение заданного адреса из процесса блокировки.</w:t>
      </w:r>
    </w:p>
    <w:p>
      <w:pPr>
        <w:pStyle w:val="BodyText"/>
      </w:pPr>
      <w:r>
        <w:t xml:space="preserve">Настройки Fail2ban вынесены в систему автоматического развёртывания Vagrant посредством создания скрипта</w:t>
      </w:r>
      <w:r>
        <w:t xml:space="preserve"> </w:t>
      </w:r>
      <w:r>
        <w:rPr>
          <w:rStyle w:val="VerbatimChar"/>
        </w:rPr>
        <w:t xml:space="preserve">protect.sh</w:t>
      </w:r>
      <w:r>
        <w:t xml:space="preserve"> </w:t>
      </w:r>
      <w:r>
        <w:t xml:space="preserve">и добавления соответствующего блока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Vagrantfile</w:t>
      </w:r>
      <w:r>
        <w:t xml:space="preserve">. Это обеспечивает воспроизводимость конфигурации и автоматическую активацию механизмов защиты при запуске виртуальной машины.</w:t>
      </w:r>
    </w:p>
    <w:bookmarkEnd w:id="145"/>
    <w:bookmarkStart w:id="146" w:name="контрольные-вопросы"/>
    <w:p>
      <w:pPr>
        <w:pStyle w:val="Heading1"/>
      </w:pPr>
      <w:r>
        <w:t xml:space="preserve">4. Контрольные вопросы</w:t>
      </w:r>
    </w:p>
    <w:p>
      <w:pPr>
        <w:pStyle w:val="Compact"/>
        <w:numPr>
          <w:ilvl w:val="0"/>
          <w:numId w:val="1003"/>
        </w:numPr>
      </w:pPr>
      <w:r>
        <w:t xml:space="preserve">Поясните принцип работы Fail2ban.</w:t>
      </w:r>
    </w:p>
    <w:p>
      <w:pPr>
        <w:pStyle w:val="FirstParagraph"/>
      </w:pPr>
      <w:r>
        <w:t xml:space="preserve">Fail2ban - это программное обеспечение, которое предотвращает атаки на сервер, анализируя лог-файлы и блокируя IP-адреса, с которых идут подозрительные или злонамеренные действия. Он работает следующим образом:</w:t>
      </w:r>
    </w:p>
    <w:p>
      <w:pPr>
        <w:pStyle w:val="Compact"/>
        <w:numPr>
          <w:ilvl w:val="0"/>
          <w:numId w:val="1004"/>
        </w:numPr>
      </w:pPr>
      <w:r>
        <w:t xml:space="preserve">Мониторит указанные лог-файлы на наличие заданных событий (например, неудачных попыток входа).</w:t>
      </w:r>
    </w:p>
    <w:p>
      <w:pPr>
        <w:pStyle w:val="Compact"/>
        <w:numPr>
          <w:ilvl w:val="0"/>
          <w:numId w:val="1004"/>
        </w:numPr>
      </w:pPr>
      <w:r>
        <w:t xml:space="preserve">Когда число попыток превышает определенный порог, Fail2ban временно блокирует IP-адрес, добавляя правила в файрвол.</w:t>
      </w:r>
    </w:p>
    <w:p>
      <w:pPr>
        <w:pStyle w:val="Compact"/>
        <w:numPr>
          <w:ilvl w:val="0"/>
          <w:numId w:val="1004"/>
        </w:numPr>
      </w:pPr>
      <w:r>
        <w:t xml:space="preserve">Заблокированный IP-адрес может быть разблокирован автоматически после определенного периода времени</w:t>
      </w:r>
    </w:p>
    <w:p>
      <w:pPr>
        <w:pStyle w:val="Compact"/>
        <w:numPr>
          <w:ilvl w:val="0"/>
          <w:numId w:val="1005"/>
        </w:numPr>
      </w:pPr>
      <w:r>
        <w:t xml:space="preserve">Настройки какого файла более приоритетны:</w:t>
      </w:r>
      <w:r>
        <w:t xml:space="preserve"> </w:t>
      </w:r>
      <w:r>
        <w:rPr>
          <w:rStyle w:val="VerbatimChar"/>
        </w:rPr>
        <w:t xml:space="preserve">jail.conf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jail.local</w:t>
      </w:r>
      <w:r>
        <w:t xml:space="preserve">?</w:t>
      </w:r>
    </w:p>
    <w:p>
      <w:pPr>
        <w:pStyle w:val="FirstParagraph"/>
      </w:pPr>
      <w:r>
        <w:t xml:space="preserve">Настройки файла</w:t>
      </w:r>
      <w:r>
        <w:t xml:space="preserve"> </w:t>
      </w:r>
      <w:r>
        <w:rPr>
          <w:rStyle w:val="VerbatimChar"/>
        </w:rPr>
        <w:t xml:space="preserve">jail.local</w:t>
      </w:r>
      <w:r>
        <w:t xml:space="preserve"> </w:t>
      </w:r>
      <w:r>
        <w:t xml:space="preserve">более приоритетны, чем настройки файла</w:t>
      </w:r>
      <w:r>
        <w:t xml:space="preserve"> </w:t>
      </w:r>
      <w:r>
        <w:rPr>
          <w:rStyle w:val="VerbatimChar"/>
        </w:rPr>
        <w:t xml:space="preserve">jail.conf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Как настроить оповещение администратора при срабатывании Fail2ban?</w:t>
      </w:r>
    </w:p>
    <w:p>
      <w:pPr>
        <w:pStyle w:val="FirstParagraph"/>
      </w:pPr>
      <w:r>
        <w:t xml:space="preserve">Чтобы настроить оповещение администратора при срабатывании Fail2ban, необходимо настроить отправку уведомлений по электронной почте или другим способом. Это можно сделать, изменяя настройки в файле jail.local, добавляя адрес электронной почты администратора и настройки SMTPсервера.</w:t>
      </w:r>
    </w:p>
    <w:p>
      <w:pPr>
        <w:pStyle w:val="Compact"/>
        <w:numPr>
          <w:ilvl w:val="0"/>
          <w:numId w:val="1007"/>
        </w:numPr>
      </w:pPr>
      <w:r>
        <w:t xml:space="preserve">Поясните построчно настройки по умолчанию в конфигурационном файле</w:t>
      </w:r>
      <w:r>
        <w:t xml:space="preserve"> </w:t>
      </w:r>
      <w:r>
        <w:rPr>
          <w:rStyle w:val="VerbatimChar"/>
        </w:rPr>
        <w:t xml:space="preserve">/etc/fail2ban/jail.conf</w:t>
      </w:r>
      <w:r>
        <w:t xml:space="preserve">, относящиеся к веб-службе.</w:t>
      </w:r>
    </w:p>
    <w:p>
      <w:pPr>
        <w:pStyle w:val="FirstParagraph"/>
      </w:pPr>
      <w:r>
        <w:t xml:space="preserve">Примеры настроек по умолчанию в конфигурационном файле</w:t>
      </w:r>
      <w:r>
        <w:t xml:space="preserve"> </w:t>
      </w:r>
      <w:r>
        <w:rPr>
          <w:rStyle w:val="VerbatimChar"/>
        </w:rPr>
        <w:t xml:space="preserve">/etc/fail2ban/jail.conf</w:t>
      </w:r>
      <w:r>
        <w:t xml:space="preserve">, относящиеся к веб-службе: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[apache]</w:t>
      </w:r>
      <w:r>
        <w:t xml:space="preserve"> </w:t>
      </w:r>
      <w:r>
        <w:t xml:space="preserve">- секция, относящаяся к веб-серверу Apache.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enabled = true</w:t>
      </w:r>
      <w:r>
        <w:t xml:space="preserve"> </w:t>
      </w:r>
      <w:r>
        <w:t xml:space="preserve">- включение проверки лог-файлов Apache.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port = http,https</w:t>
      </w:r>
      <w:r>
        <w:t xml:space="preserve"> </w:t>
      </w:r>
      <w:r>
        <w:t xml:space="preserve">- указание портов для мониторинга.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filter = apache-auth</w:t>
      </w:r>
      <w:r>
        <w:t xml:space="preserve"> </w:t>
      </w:r>
      <w:r>
        <w:t xml:space="preserve">- указание фильтра для обработки лог-файлов.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logpath = /var/log/apache*/*error.log</w:t>
      </w:r>
      <w:r>
        <w:t xml:space="preserve"> </w:t>
      </w:r>
      <w:r>
        <w:t xml:space="preserve">- путь к лог-файлам Apache.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maxretry = 5</w:t>
      </w:r>
      <w:r>
        <w:t xml:space="preserve"> </w:t>
      </w:r>
      <w:r>
        <w:t xml:space="preserve">- максимальное количество попыток до блокировки адреса.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bantime = 600</w:t>
      </w:r>
      <w:r>
        <w:t xml:space="preserve"> </w:t>
      </w:r>
      <w:r>
        <w:t xml:space="preserve">- продолжительность блокировки в секундах.</w:t>
      </w:r>
    </w:p>
    <w:p>
      <w:pPr>
        <w:pStyle w:val="Compact"/>
        <w:numPr>
          <w:ilvl w:val="0"/>
          <w:numId w:val="1009"/>
        </w:numPr>
      </w:pPr>
      <w:r>
        <w:t xml:space="preserve">Поясните построчно настройки по умолчанию в конфигурационном файле</w:t>
      </w:r>
      <w:r>
        <w:t xml:space="preserve"> </w:t>
      </w:r>
      <w:r>
        <w:rPr>
          <w:rStyle w:val="VerbatimChar"/>
        </w:rPr>
        <w:t xml:space="preserve">/etc/fail2ban/jail.conf</w:t>
      </w:r>
      <w:r>
        <w:t xml:space="preserve">, относящиеся к почтовой службе.</w:t>
      </w:r>
    </w:p>
    <w:p>
      <w:pPr>
        <w:pStyle w:val="FirstParagraph"/>
      </w:pPr>
      <w:r>
        <w:t xml:space="preserve">Примеры настроек по умолчанию в конфигурационном файле</w:t>
      </w:r>
      <w:r>
        <w:t xml:space="preserve"> </w:t>
      </w:r>
      <w:r>
        <w:rPr>
          <w:rStyle w:val="VerbatimChar"/>
        </w:rPr>
        <w:t xml:space="preserve">/etc/fail2ban/jail.conf</w:t>
      </w:r>
      <w:r>
        <w:t xml:space="preserve">, относящиеся к почтовой службе: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[postfix]</w:t>
      </w:r>
      <w:r>
        <w:t xml:space="preserve"> </w:t>
      </w:r>
      <w:r>
        <w:t xml:space="preserve">- секция, относящаяся к почтовому серверу Postfix.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enabled = true</w:t>
      </w:r>
      <w:r>
        <w:t xml:space="preserve"> </w:t>
      </w:r>
      <w:r>
        <w:t xml:space="preserve">- включение проверки лог-файлов Postfix.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port = smtp,ssmtp</w:t>
      </w:r>
      <w:r>
        <w:t xml:space="preserve"> </w:t>
      </w:r>
      <w:r>
        <w:t xml:space="preserve">- указание портов для мониторинга.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filter = postfix</w:t>
      </w:r>
      <w:r>
        <w:t xml:space="preserve"> </w:t>
      </w:r>
      <w:r>
        <w:t xml:space="preserve">- указание фильтра для обработки лог-файлов.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logpath = /var/log/mail.log</w:t>
      </w:r>
      <w:r>
        <w:t xml:space="preserve"> </w:t>
      </w:r>
      <w:r>
        <w:t xml:space="preserve">- путь к лог-файлам Postfix.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maxretry = 3</w:t>
      </w:r>
      <w:r>
        <w:t xml:space="preserve"> </w:t>
      </w:r>
      <w:r>
        <w:t xml:space="preserve">- максимальное количество попыток до блокировки адреса.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bantime = 3600</w:t>
      </w:r>
      <w:r>
        <w:t xml:space="preserve"> </w:t>
      </w:r>
      <w:r>
        <w:t xml:space="preserve">- продолжительность блокировки в секундах</w:t>
      </w:r>
    </w:p>
    <w:p>
      <w:pPr>
        <w:pStyle w:val="Compact"/>
        <w:numPr>
          <w:ilvl w:val="0"/>
          <w:numId w:val="1011"/>
        </w:numPr>
      </w:pPr>
      <w:r>
        <w:t xml:space="preserve">Какие действия может выполнять Fail2ban при обнаружении атакующего IP-адреса? Где можно посмотреть описание действий для последующего использования в настройках Fail2ban?</w:t>
      </w:r>
    </w:p>
    <w:p>
      <w:pPr>
        <w:pStyle w:val="FirstParagraph"/>
      </w:pPr>
      <w:r>
        <w:t xml:space="preserve">Fail2ban может выполнять различные действия при обнаружении атакующего IP-адреса, такие как блокировка адреса через файрвол, добавление правил в IP-таблицы, отправка уведомлений администратору и другие. Описание доступных действий можно найти в документации или руководстве Fail2ban.</w:t>
      </w:r>
    </w:p>
    <w:p>
      <w:pPr>
        <w:pStyle w:val="Compact"/>
        <w:numPr>
          <w:ilvl w:val="0"/>
          <w:numId w:val="1012"/>
        </w:numPr>
      </w:pPr>
      <w:r>
        <w:t xml:space="preserve">Как получить список действующих правил Fail2ban?</w:t>
      </w:r>
    </w:p>
    <w:p>
      <w:pPr>
        <w:pStyle w:val="FirstParagraph"/>
      </w:pPr>
      <w:r>
        <w:t xml:space="preserve">Можно использовать команду:</w:t>
      </w:r>
      <w:r>
        <w:t xml:space="preserve"> </w:t>
      </w:r>
      <w:r>
        <w:rPr>
          <w:rStyle w:val="VerbatimChar"/>
        </w:rPr>
        <w:t xml:space="preserve">fail2ban-client status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Как получить статистику заблокированных Fail2ban адресов?</w:t>
      </w:r>
    </w:p>
    <w:p>
      <w:pPr>
        <w:pStyle w:val="FirstParagraph"/>
      </w:pPr>
      <w:r>
        <w:t xml:space="preserve">Можно использовать команду</w:t>
      </w:r>
      <w:r>
        <w:t xml:space="preserve"> </w:t>
      </w:r>
      <w:r>
        <w:rPr>
          <w:rStyle w:val="VerbatimChar"/>
        </w:rPr>
        <w:t xml:space="preserve">fail2ban-client status &lt;jail-name&gt;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&lt;jail-name&gt;</w:t>
      </w:r>
      <w:r>
        <w:t xml:space="preserve"> </w:t>
      </w:r>
      <w:r>
        <w:t xml:space="preserve">- имя конкретного</w:t>
      </w:r>
      <w:r>
        <w:t xml:space="preserve"> </w:t>
      </w:r>
      <w:r>
        <w:rPr>
          <w:rStyle w:val="VerbatimChar"/>
        </w:rPr>
        <w:t xml:space="preserve">jail</w:t>
      </w:r>
      <w:r>
        <w:t xml:space="preserve">, например,</w:t>
      </w:r>
      <w:r>
        <w:t xml:space="preserve"> </w:t>
      </w:r>
      <w:r>
        <w:t xml:space="preserve">“</w:t>
      </w:r>
      <w:r>
        <w:rPr>
          <w:rStyle w:val="VerbatimChar"/>
        </w:rPr>
        <w:t xml:space="preserve">ssh</w:t>
      </w:r>
      <w:r>
        <w:t xml:space="preserve">”</w:t>
      </w:r>
      <w:r>
        <w:t xml:space="preserve"> </w:t>
      </w:r>
      <w:r>
        <w:t xml:space="preserve">или</w:t>
      </w:r>
      <w:r>
        <w:t xml:space="preserve"> </w:t>
      </w:r>
      <w:r>
        <w:t xml:space="preserve">“</w:t>
      </w:r>
      <w:r>
        <w:rPr>
          <w:rStyle w:val="VerbatimChar"/>
        </w:rPr>
        <w:t xml:space="preserve">apache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Как разблокировать IP-адрес?</w:t>
      </w:r>
    </w:p>
    <w:p>
      <w:pPr>
        <w:pStyle w:val="FirstParagraph"/>
      </w:pPr>
      <w:r>
        <w:rPr>
          <w:rStyle w:val="VerbatimChar"/>
        </w:rPr>
        <w:t xml:space="preserve">fail2ban-client set sshd unbanip &lt;ip-адрес клиента&gt;</w:t>
      </w:r>
    </w:p>
    <w:bookmarkEnd w:id="1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74" Target="media/rId74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22" Target="media/rId122.png" /><Relationship Type="http://schemas.openxmlformats.org/officeDocument/2006/relationships/image" Id="rId117" Target="media/rId117.png" /><Relationship Type="http://schemas.openxmlformats.org/officeDocument/2006/relationships/image" Id="rId26" Target="media/rId26.png" /><Relationship Type="http://schemas.openxmlformats.org/officeDocument/2006/relationships/image" Id="rId128" Target="media/rId128.png" /><Relationship Type="http://schemas.openxmlformats.org/officeDocument/2006/relationships/image" Id="rId133" Target="media/rId133.png" /><Relationship Type="http://schemas.openxmlformats.org/officeDocument/2006/relationships/image" Id="rId138" Target="media/rId138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№16</dc:title>
  <dc:creator>Пакавира Арсениу Висенте Луиш</dc:creator>
  <dc:language>ru-RU</dc:language>
  <cp:keywords/>
  <dcterms:created xsi:type="dcterms:W3CDTF">2026-03-19T16:17:36Z</dcterms:created>
  <dcterms:modified xsi:type="dcterms:W3CDTF">2026-03-19T16:17:36Z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Администрирование сетевых подсистем</vt:lpwstr>
  </property>
  <property fmtid="{D5CDD505-2E9C-101B-9397-08002B2CF9AE}" pid="16" name="toc-title">
    <vt:lpwstr>Содержание</vt:lpwstr>
  </property>
</Properties>
</file>