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4.png" ContentType="image/png"/>
  <Override PartName="/word/media/rId79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7.png" ContentType="image/png"/>
  <Override PartName="/word/media/rId113.png" ContentType="image/png"/>
  <Override PartName="/word/media/rId27.png" ContentType="image/png"/>
  <Override PartName="/word/media/rId119.png" ContentType="image/png"/>
  <Override PartName="/word/media/rId125.png" ContentType="image/png"/>
  <Override PartName="/word/media/rId132.png" ContentType="image/png"/>
  <Override PartName="/word/media/rId138.png" ContentType="image/png"/>
  <Override PartName="/word/media/rId144.png" ContentType="image/png"/>
  <Override PartName="/word/media/rId150.png" ContentType="image/png"/>
  <Override PartName="/word/media/rId155.png" ContentType="image/png"/>
  <Override PartName="/word/media/rId160.png" ContentType="image/png"/>
  <Override PartName="/word/media/rId33.png" ContentType="image/png"/>
  <Override PartName="/word/media/rId43.png" ContentType="image/png"/>
  <Override PartName="/word/media/rId49.png" ContentType="image/png"/>
  <Override PartName="/word/media/rId55.png" ContentType="image/png"/>
  <Override PartName="/word/media/rId61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16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6" w:name="переход-в-режим-суперпользователя"/>
    <w:p>
      <w:pPr>
        <w:pStyle w:val="Heading2"/>
      </w:pPr>
      <w:r>
        <w:t xml:space="preserve">2.1 Переход в режим суперпользователя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вход в терминал и переход в режим суперпользователя с использованием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приглашением командной строки</w:t>
      </w:r>
      <w:r>
        <w:t xml:space="preserve"> </w:t>
      </w:r>
      <w:r>
        <w:rPr>
          <w:rStyle w:val="VerbatimChar"/>
        </w:rPr>
        <w:t xml:space="preserve">root@server.bahis.net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2752480"/>
            <wp:effectExtent b="0" l="0" r="0" t="0"/>
            <wp:docPr descr="Переход в режим суперпользователя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bookmarkEnd w:id="26"/>
    <w:bookmarkStart w:id="32" w:name="установка-пакетов-postfix-и-s-nail"/>
    <w:p>
      <w:pPr>
        <w:pStyle w:val="Heading2"/>
      </w:pPr>
      <w:r>
        <w:t xml:space="preserve">2.2 Установка пакетов Postfix и s-nail</w:t>
      </w:r>
    </w:p>
    <w:p>
      <w:pPr>
        <w:pStyle w:val="FirstParagraph"/>
      </w:pP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установлены необходимые для работы почтовой подсистемы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. В выводе отображается успешное разрешение зависимостей, загрузка и установка пакетов без ошибок 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30" w:name="fig-2"/>
      <w:r>
        <w:drawing>
          <wp:inline>
            <wp:extent cx="3733800" cy="1118648"/>
            <wp:effectExtent b="0" l="0" r="0" t="0"/>
            <wp:docPr descr="Установка пакетов postfix и s-nail с помощью dnf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hyperlink r:id="rId31">
        <w:r>
          <w:rPr>
            <w:rStyle w:val="Hyperlink"/>
          </w:rPr>
          <w:t xml:space="preserve">Нажмите здесь, чтобы открыть ссылку.</w:t>
        </w:r>
      </w:hyperlink>
    </w:p>
    <w:bookmarkEnd w:id="32"/>
    <w:bookmarkStart w:id="38" w:name="X92c5022ea3faaecb25e40e83080cf9d48b5c2e1"/>
    <w:p>
      <w:pPr>
        <w:pStyle w:val="Heading2"/>
      </w:pPr>
      <w:r>
        <w:t xml:space="preserve">2.3 Настройка межсетевого экрана для службы SMTP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разрешена работа службы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в текущей и постоянной конфигурации межсетевого экрана. Команда</w:t>
      </w:r>
      <w:r>
        <w:t xml:space="preserve"> </w:t>
      </w:r>
      <w:r>
        <w:rPr>
          <w:rStyle w:val="VerbatimChar"/>
        </w:rPr>
        <w:t xml:space="preserve">--list-services</w:t>
      </w:r>
      <w:r>
        <w:t xml:space="preserve"> </w:t>
      </w:r>
      <w:r>
        <w:t xml:space="preserve">подтверждает наличие службы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в списке разрешённых сервисов 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36" w:name="fig-3"/>
      <w:r>
        <w:drawing>
          <wp:inline>
            <wp:extent cx="3733800" cy="726894"/>
            <wp:effectExtent b="0" l="0" r="0" t="0"/>
            <wp:docPr descr="Разрешение службы SMTP в firewalld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hyperlink r:id="rId37">
        <w:r>
          <w:rPr>
            <w:rStyle w:val="Hyperlink"/>
          </w:rPr>
          <w:t xml:space="preserve">Нажмите здесь, чтобы открыть ссылку.</w:t>
        </w:r>
      </w:hyperlink>
    </w:p>
    <w:bookmarkEnd w:id="38"/>
    <w:bookmarkStart w:id="42" w:name="X5545a4c956e727accf70405ce6828e5228bef2a"/>
    <w:p>
      <w:pPr>
        <w:pStyle w:val="Heading2"/>
      </w:pPr>
      <w:r>
        <w:t xml:space="preserve">2.4 Восстановление контекста безопасности SELinux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для восстановления корректных контекстов безопасности SELinux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 В выводе отображается изменение контекста для сетевого конфигурационного файла 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41" w:name="fig-3"/>
      <w:r>
        <w:drawing>
          <wp:inline>
            <wp:extent cx="3733800" cy="726894"/>
            <wp:effectExtent b="0" l="0" r="0" t="0"/>
            <wp:docPr descr="Восстановление контекста безопасности SELinux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hyperlink r:id="rId37">
        <w:r>
          <w:rPr>
            <w:rStyle w:val="Hyperlink"/>
          </w:rPr>
          <w:t xml:space="preserve">Нажмите здесь, чтобы открыть ссылку.</w:t>
        </w:r>
      </w:hyperlink>
    </w:p>
    <w:bookmarkEnd w:id="42"/>
    <w:bookmarkStart w:id="48" w:name="запуск-и-активация-службы-postfix"/>
    <w:p>
      <w:pPr>
        <w:pStyle w:val="Heading2"/>
      </w:pPr>
      <w:r>
        <w:t xml:space="preserve">2.5 Запуск и активация службы Postfix</w:t>
      </w:r>
    </w:p>
    <w:p>
      <w:pPr>
        <w:pStyle w:val="FirstParagraph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добавлена в автозагрузку с помощью</w:t>
      </w:r>
      <w:r>
        <w:t xml:space="preserve"> </w:t>
      </w:r>
      <w:r>
        <w:rPr>
          <w:rStyle w:val="VerbatimChar"/>
        </w:rPr>
        <w:t xml:space="preserve">systemctl enable postfix</w:t>
      </w:r>
      <w:r>
        <w:t xml:space="preserve"> </w:t>
      </w:r>
      <w:r>
        <w:t xml:space="preserve">и запущена командой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. Проверка состояния через</w:t>
      </w:r>
      <w:r>
        <w:t xml:space="preserve"> </w:t>
      </w:r>
      <w:r>
        <w:rPr>
          <w:rStyle w:val="VerbatimChar"/>
        </w:rPr>
        <w:t xml:space="preserve">systemctl status postfix</w:t>
      </w:r>
      <w:r>
        <w:t xml:space="preserve"> </w:t>
      </w:r>
      <w:r>
        <w:t xml:space="preserve">показывает, что служба активна и 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46" w:name="fig-4"/>
      <w:r>
        <w:drawing>
          <wp:inline>
            <wp:extent cx="3733800" cy="791833"/>
            <wp:effectExtent b="0" l="0" r="0" t="0"/>
            <wp:docPr descr="Статус службы Postfix после запуска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hyperlink r:id="rId47">
        <w:r>
          <w:rPr>
            <w:rStyle w:val="Hyperlink"/>
          </w:rPr>
          <w:t xml:space="preserve">Нажмите здесь, чтобы открыть ссылку.</w:t>
        </w:r>
      </w:hyperlink>
    </w:p>
    <w:bookmarkEnd w:id="48"/>
    <w:bookmarkStart w:id="54" w:name="просмотр-текущих-параметров-postfix"/>
    <w:p>
      <w:pPr>
        <w:pStyle w:val="Heading2"/>
      </w:pPr>
      <w:r>
        <w:t xml:space="preserve">2.6 Просмотр текущих параметров Postfix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выведен полный список текущих параметров конфигурации Postfix. В выводе отображаются активные значения переменных, включая параметры проверки адресов и транспортов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52" w:name="fig-5"/>
      <w:r>
        <w:drawing>
          <wp:inline>
            <wp:extent cx="3733800" cy="1392381"/>
            <wp:effectExtent b="0" l="0" r="0" t="0"/>
            <wp:docPr descr="Вывод команды postconf — список текущих параметров" title="" id="50" name="Picture"/>
            <a:graphic>
              <a:graphicData uri="http://schemas.openxmlformats.org/drawingml/2006/picture">
                <pic:pic>
                  <pic:nvPicPr>
                    <pic:cNvPr descr="image/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hyperlink r:id="rId53">
        <w:r>
          <w:rPr>
            <w:rStyle w:val="Hyperlink"/>
          </w:rPr>
          <w:t xml:space="preserve">Нажмите здесь, чтобы открыть ссылку.</w:t>
        </w:r>
      </w:hyperlink>
    </w:p>
    <w:bookmarkEnd w:id="54"/>
    <w:bookmarkStart w:id="60" w:name="проверка-параметров-myorigin-и-mydomain"/>
    <w:p>
      <w:pPr>
        <w:pStyle w:val="Heading2"/>
      </w:pPr>
      <w:r>
        <w:t xml:space="preserve">2.7 Проверка параметров myorigin и mydomain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postconf myorigin</w:t>
      </w:r>
      <w:r>
        <w:t xml:space="preserve"> </w:t>
      </w:r>
      <w:r>
        <w:t xml:space="preserve">показала, что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$myhostname</w:t>
      </w:r>
      <w:r>
        <w:t xml:space="preserve">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postconf mydomain</w:t>
      </w:r>
      <w:r>
        <w:t xml:space="preserve"> </w:t>
      </w:r>
      <w:r>
        <w:t xml:space="preserve">подтвердила, что домен установлен как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.</w:t>
      </w:r>
      <w:r>
        <w:t xml:space="preserve"> </w:t>
      </w:r>
      <w:r>
        <w:t xml:space="preserve">Далее выполнена команда</w:t>
      </w:r>
      <w:r>
        <w:t xml:space="preserve"> </w:t>
      </w:r>
      <w:r>
        <w:rPr>
          <w:rStyle w:val="VerbatimChar"/>
        </w:rPr>
        <w:t xml:space="preserve">postconf -e 'myorigin = $mydomain'</w:t>
      </w:r>
      <w:r>
        <w:t xml:space="preserve">, после чего повторная проверка</w:t>
      </w:r>
      <w:r>
        <w:t xml:space="preserve"> </w:t>
      </w:r>
      <w:r>
        <w:rPr>
          <w:rStyle w:val="VerbatimChar"/>
        </w:rPr>
        <w:t xml:space="preserve">postconf myorigin</w:t>
      </w:r>
      <w:r>
        <w:t xml:space="preserve"> </w:t>
      </w:r>
      <w:r>
        <w:t xml:space="preserve">показала новое значение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.</w:t>
      </w:r>
      <w:r>
        <w:t xml:space="preserve"> </w:t>
      </w:r>
      <w:r>
        <w:t xml:space="preserve">Корректность конфигурации проверена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 затем выполнена перезагрузка конфигурации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отобразила параметры, отличающиеся от значений по умолчанию, включая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 </w:t>
      </w:r>
      <w:r>
        <w:t xml:space="preserve">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8" w:name="fig-6"/>
      <w:r>
        <w:drawing>
          <wp:inline>
            <wp:extent cx="3733800" cy="816583"/>
            <wp:effectExtent b="0" l="0" r="0" t="0"/>
            <wp:docPr descr="Изменение параметра myorigin и проверка конфигурации" title="" id="56" name="Picture"/>
            <a:graphic>
              <a:graphicData uri="http://schemas.openxmlformats.org/drawingml/2006/picture">
                <pic:pic>
                  <pic:nvPicPr>
                    <pic:cNvPr descr="image/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hyperlink r:id="rId59">
        <w:r>
          <w:rPr>
            <w:rStyle w:val="Hyperlink"/>
          </w:rPr>
          <w:t xml:space="preserve">Нажмите здесь, чтобы открыть ссылку.</w:t>
        </w:r>
      </w:hyperlink>
    </w:p>
    <w:bookmarkEnd w:id="60"/>
    <w:bookmarkStart w:id="73" w:name="X396f9ff07b271c4a28536b5e116f1cb45bad69b"/>
    <w:p>
      <w:pPr>
        <w:pStyle w:val="Heading2"/>
      </w:pPr>
      <w:r>
        <w:t xml:space="preserve">2.8 Жёсткая установка домена и отключение IPv6</w:t>
      </w:r>
    </w:p>
    <w:p>
      <w:pPr>
        <w:pStyle w:val="FirstParagraph"/>
      </w:pPr>
      <w:r>
        <w:t xml:space="preserve">Параметр домена принудительно установлен командой</w:t>
      </w:r>
      <w:r>
        <w:t xml:space="preserve"> </w:t>
      </w:r>
      <w:r>
        <w:rPr>
          <w:rStyle w:val="VerbatimChar"/>
        </w:rPr>
        <w:t xml:space="preserve">postconf -e 'mydomain = bahis.net'</w:t>
      </w:r>
      <w:r>
        <w:t xml:space="preserve">.</w:t>
      </w:r>
    </w:p>
    <w:p>
      <w:pPr>
        <w:pStyle w:val="BodyText"/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postconf inet_protocols</w:t>
      </w:r>
      <w:r>
        <w:t xml:space="preserve"> </w:t>
      </w:r>
      <w:r>
        <w:t xml:space="preserve">показала, что разрешены все протоколы (</w:t>
      </w:r>
      <w:r>
        <w:rPr>
          <w:rStyle w:val="VerbatimChar"/>
        </w:rPr>
        <w:t xml:space="preserve">all</w:t>
      </w:r>
      <w:r>
        <w:t xml:space="preserve">).</w:t>
      </w:r>
      <w:r>
        <w:t xml:space="preserve"> </w:t>
      </w:r>
      <w:r>
        <w:t xml:space="preserve">Затем выполнена команда</w:t>
      </w:r>
      <w:r>
        <w:t xml:space="preserve"> </w:t>
      </w:r>
      <w:r>
        <w:rPr>
          <w:rStyle w:val="VerbatimChar"/>
        </w:rPr>
        <w:t xml:space="preserve">postconf -e 'inet_protocols = ipv4'</w:t>
      </w:r>
      <w:r>
        <w:t xml:space="preserve">, в результате чего IPv6 отключён и оставлен только IPv4.</w:t>
      </w:r>
    </w:p>
    <w:p>
      <w:pPr>
        <w:pStyle w:val="BodyText"/>
      </w:pPr>
      <w:r>
        <w:t xml:space="preserve">После внесения изменений выполнены команды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 </w:t>
      </w:r>
      <w:r>
        <w:t xml:space="preserve">для проверки и применения новой конфигурации 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64" w:name="fig-7"/>
      <w:r>
        <w:drawing>
          <wp:inline>
            <wp:extent cx="3733800" cy="412321"/>
            <wp:effectExtent b="0" l="0" r="0" t="0"/>
            <wp:docPr descr="Настройка параметров mydomain и inet_protocols" title="" id="62" name="Picture"/>
            <a:graphic>
              <a:graphicData uri="http://schemas.openxmlformats.org/drawingml/2006/picture">
                <pic:pic>
                  <pic:nvPicPr>
                    <pic:cNvPr descr="image/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Нажмите здесь, чтобы открыть ссылку.</w:t>
        </w:r>
      </w:hyperlink>
    </w:p>
    <w:bookmarkStart w:id="66" w:name="отправка-тестового-сообщения-с-сервера"/>
    <w:p>
      <w:pPr>
        <w:pStyle w:val="Heading3"/>
      </w:pPr>
      <w:r>
        <w:t xml:space="preserve">2.8.1 1. Отправка тестового сообщения с сервера</w:t>
      </w:r>
    </w:p>
    <w:p>
      <w:r>
        <w:pict>
          <v:rect style="width:0;height:1.5pt" o:hralign="center" o:hrstd="t" o:hr="t"/>
        </w:pict>
      </w:r>
    </w:p>
    <w:bookmarkEnd w:id="66"/>
    <w:bookmarkStart w:id="72" w:name="X3c6ca2500c02ef62a685fad5014e4e1b624312d"/>
    <w:p>
      <w:pPr>
        <w:pStyle w:val="Heading3"/>
      </w:pPr>
      <w:r>
        <w:t xml:space="preserve">2.8.2 Анализ журналов и локальной доставки на сервере</w:t>
      </w:r>
    </w:p>
    <w:p>
      <w:pPr>
        <w:pStyle w:val="FirstParagraph"/>
      </w:pPr>
      <w:r>
        <w:t xml:space="preserve">Выполнен мониторинг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.</w:t>
      </w:r>
      <w:r>
        <w:t xml:space="preserve"> </w:t>
      </w:r>
      <w:r>
        <w:t xml:space="preserve">В логе присутствуют строки: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status=sent (delivered to mailbox)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removed</w:t>
      </w:r>
    </w:p>
    <w:p>
      <w:pPr>
        <w:pStyle w:val="FirstParagraph"/>
      </w:pPr>
      <w:r>
        <w:t xml:space="preserve">Это подтверждает успешную локальную доставку сообщения в почтовый ящик пользователя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r>
        <w:t xml:space="preserve">Дополнительно проверено содержимое каталога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, где обнаружен файл пользователя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с полученным письмом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70" w:name="fig-9"/>
      <w:r>
        <w:drawing>
          <wp:inline>
            <wp:extent cx="3733800" cy="1410546"/>
            <wp:effectExtent b="0" l="0" r="0" t="0"/>
            <wp:docPr descr="Мониторинг maillog при локальной отправке" title="" id="68" name="Picture"/>
            <a:graphic>
              <a:graphicData uri="http://schemas.openxmlformats.org/drawingml/2006/picture">
                <pic:pic>
                  <pic:nvPicPr>
                    <pic:cNvPr descr="image/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hyperlink r:id="rId71">
        <w:r>
          <w:rPr>
            <w:rStyle w:val="Hyperlink"/>
          </w:rPr>
          <w:t xml:space="preserve">Нажмите здесь, чтобы открыть ссылку.</w:t>
        </w:r>
      </w:hyperlink>
    </w:p>
    <w:bookmarkEnd w:id="72"/>
    <w:bookmarkEnd w:id="73"/>
    <w:bookmarkStart w:id="84" w:name="установка-postfix-и-s-nail-на-клиенте"/>
    <w:p>
      <w:pPr>
        <w:pStyle w:val="Heading2"/>
      </w:pPr>
      <w:r>
        <w:t xml:space="preserve">2.9 Установка Postfix и s-nail на клиенте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Установка завершена успешно (</w:t>
      </w:r>
      <w:r>
        <w:rPr>
          <w:b/>
          <w:bCs/>
        </w:rPr>
        <w:t xml:space="preserve">?@fig-11</w:t>
      </w:r>
      <w:r>
        <w:t xml:space="preserve">,</w:t>
      </w:r>
      <w:r>
        <w:t xml:space="preserve"> 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77" w:name="fig-11"/>
      <w:r>
        <w:drawing>
          <wp:inline>
            <wp:extent cx="3733800" cy="506160"/>
            <wp:effectExtent b="0" l="0" r="0" t="0"/>
            <wp:docPr descr="Установка postfix на клиенте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  <w:r>
        <w:t xml:space="preserve"> </w:t>
      </w:r>
      <w:hyperlink r:id="rId7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82" w:name="fig-12"/>
      <w:r>
        <w:drawing>
          <wp:inline>
            <wp:extent cx="3733800" cy="1438879"/>
            <wp:effectExtent b="0" l="0" r="0" t="0"/>
            <wp:docPr descr="Установка s-nail на клиенте" title="" id="80" name="Picture"/>
            <a:graphic>
              <a:graphicData uri="http://schemas.openxmlformats.org/drawingml/2006/picture">
                <pic:pic>
                  <pic:nvPicPr>
                    <pic:cNvPr descr="image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  <w:r>
        <w:t xml:space="preserve"> </w:t>
      </w:r>
      <w:hyperlink r:id="rId83">
        <w:r>
          <w:rPr>
            <w:rStyle w:val="Hyperlink"/>
          </w:rPr>
          <w:t xml:space="preserve">Нажмите здесь, чтобы открыть ссылку.</w:t>
        </w:r>
      </w:hyperlink>
    </w:p>
    <w:bookmarkEnd w:id="84"/>
    <w:bookmarkStart w:id="90" w:name="Xbf14c0d9cdfff3380dcd1bb2915f7510525a53f"/>
    <w:p>
      <w:pPr>
        <w:pStyle w:val="Heading2"/>
      </w:pPr>
      <w:r>
        <w:t xml:space="preserve">2.10 Настройка протоколов и запуск Postfix на клиенте</w:t>
      </w:r>
    </w:p>
    <w:p>
      <w:pPr>
        <w:pStyle w:val="FirstParagraph"/>
      </w:pPr>
      <w:r>
        <w:t xml:space="preserve">На клиенте проверено значение параметра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 затем выполнено изменение на</w:t>
      </w:r>
      <w:r>
        <w:t xml:space="preserve"> </w:t>
      </w:r>
      <w:r>
        <w:rPr>
          <w:rStyle w:val="VerbatimChar"/>
        </w:rPr>
        <w:t xml:space="preserve">ipv4</w:t>
      </w:r>
      <w:r>
        <w:t xml:space="preserve">.</w:t>
      </w:r>
      <w:r>
        <w:t xml:space="preserve"> </w:t>
      </w:r>
      <w:r>
        <w:t xml:space="preserve">Служба Postfix добавлена в автозагрузку и запущена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88" w:name="fig-13"/>
      <w:r>
        <w:drawing>
          <wp:inline>
            <wp:extent cx="3733800" cy="642592"/>
            <wp:effectExtent b="0" l="0" r="0" t="0"/>
            <wp:docPr descr="Настройка inet_protocols и запуск Postfix на клиенте" title="" id="86" name="Picture"/>
            <a:graphic>
              <a:graphicData uri="http://schemas.openxmlformats.org/drawingml/2006/picture">
                <pic:pic>
                  <pic:nvPicPr>
                    <pic:cNvPr descr="image/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  <w:r>
        <w:t xml:space="preserve"> </w:t>
      </w:r>
      <w:hyperlink r:id="rId89">
        <w:r>
          <w:rPr>
            <w:rStyle w:val="Hyperlink"/>
          </w:rPr>
          <w:t xml:space="preserve">Нажмите здесь, чтобы открыть ссылку.</w:t>
        </w:r>
      </w:hyperlink>
    </w:p>
    <w:bookmarkEnd w:id="90"/>
    <w:bookmarkStart w:id="96" w:name="повторная-отправка-письма-с-клиента"/>
    <w:p>
      <w:pPr>
        <w:pStyle w:val="Heading2"/>
      </w:pPr>
      <w:r>
        <w:t xml:space="preserve">2.11 Повторная отправка письма с клиента</w:t>
      </w:r>
    </w:p>
    <w:p>
      <w:pPr>
        <w:pStyle w:val="FirstParagraph"/>
      </w:pPr>
      <w:r>
        <w:t xml:space="preserve">С клиента отправлено второе письмо командой</w:t>
      </w:r>
      <w:r>
        <w:t xml:space="preserve"> </w:t>
      </w:r>
      <w:r>
        <w:rPr>
          <w:rStyle w:val="VerbatimChar"/>
        </w:rPr>
        <w:t xml:space="preserve">echo . | mail -s test2 bahis@server.bahis.net</w:t>
      </w:r>
      <w:r>
        <w:t xml:space="preserve"> </w:t>
      </w:r>
      <w:r>
        <w:t xml:space="preserve">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94" w:name="fig-14"/>
      <w:r>
        <w:drawing>
          <wp:inline>
            <wp:extent cx="3319502" cy="591670"/>
            <wp:effectExtent b="0" l="0" r="0" t="0"/>
            <wp:docPr descr="Отправка письма test2 с клиента" title="" id="92" name="Picture"/>
            <a:graphic>
              <a:graphicData uri="http://schemas.openxmlformats.org/drawingml/2006/picture">
                <pic:pic>
                  <pic:nvPicPr>
                    <pic:cNvPr descr="image/1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02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hyperlink r:id="rId95">
        <w:r>
          <w:rPr>
            <w:rStyle w:val="Hyperlink"/>
          </w:rPr>
          <w:t xml:space="preserve">Нажмите здесь, чтобы открыть ссылку.</w:t>
        </w:r>
      </w:hyperlink>
    </w:p>
    <w:bookmarkEnd w:id="96"/>
    <w:bookmarkStart w:id="102" w:name="проверка-сетевых-параметров-на-сервере"/>
    <w:p>
      <w:pPr>
        <w:pStyle w:val="Heading2"/>
      </w:pPr>
      <w:r>
        <w:t xml:space="preserve">2.12 Проверка сетевых параметров на сервере</w:t>
      </w:r>
    </w:p>
    <w:p>
      <w:pPr>
        <w:pStyle w:val="FirstParagraph"/>
      </w:pPr>
      <w:r>
        <w:t xml:space="preserve">На сервере просмотрены параметры: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inet_interfaces = localhost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mynetworks = 127.0.0.1/32</w:t>
      </w:r>
    </w:p>
    <w:p>
      <w:pPr>
        <w:pStyle w:val="FirstParagraph"/>
      </w:pPr>
      <w:r>
        <w:t xml:space="preserve">Это означает, что сервер принимал соединения только с локального интерфейса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100" w:name="fig-15"/>
      <w:r>
        <w:drawing>
          <wp:inline>
            <wp:extent cx="3733800" cy="897032"/>
            <wp:effectExtent b="0" l="0" r="0" t="0"/>
            <wp:docPr descr="Просмотр параметров inet_interfaces и mynetworks" title="" id="98" name="Picture"/>
            <a:graphic>
              <a:graphicData uri="http://schemas.openxmlformats.org/drawingml/2006/picture">
                <pic:pic>
                  <pic:nvPicPr>
                    <pic:cNvPr descr="image/1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</w:rPr>
          <w:t xml:space="preserve">Нажмите здесь, чтобы открыть ссылку.</w:t>
        </w:r>
      </w:hyperlink>
    </w:p>
    <w:bookmarkEnd w:id="102"/>
    <w:bookmarkStart w:id="106" w:name="разрешение-сетевых-соединений"/>
    <w:p>
      <w:pPr>
        <w:pStyle w:val="Heading2"/>
      </w:pPr>
      <w:r>
        <w:t xml:space="preserve">2.13 Разрешение сетевых соединений</w:t>
      </w:r>
    </w:p>
    <w:p>
      <w:pPr>
        <w:pStyle w:val="FirstParagraph"/>
      </w:pPr>
      <w:r>
        <w:t xml:space="preserve">В конфигурацию внесены изменения: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inet_interfaces = all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mynetworks = 127.0.0.0/8, 192.168.0.0/16</w:t>
      </w:r>
    </w:p>
    <w:p>
      <w:pPr>
        <w:pStyle w:val="FirstParagraph"/>
      </w:pPr>
      <w:r>
        <w:t xml:space="preserve">После этого выполнены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stop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 </w:t>
      </w:r>
      <w:r>
        <w:t xml:space="preserve">для применения изменений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105" w:name="fig-15"/>
      <w:r>
        <w:drawing>
          <wp:inline>
            <wp:extent cx="3733800" cy="897032"/>
            <wp:effectExtent b="0" l="0" r="0" t="0"/>
            <wp:docPr descr="Изменение параметров сети Postfix" title="" id="103" name="Picture"/>
            <a:graphic>
              <a:graphicData uri="http://schemas.openxmlformats.org/drawingml/2006/picture">
                <pic:pic>
                  <pic:nvPicPr>
                    <pic:cNvPr descr="image/1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1">
        <w:r>
          <w:rPr>
            <w:rStyle w:val="Hyperlink"/>
          </w:rPr>
          <w:t xml:space="preserve">Нажмите здесь, чтобы открыть ссылку.</w:t>
        </w:r>
      </w:hyperlink>
    </w:p>
    <w:bookmarkEnd w:id="106"/>
    <w:bookmarkStart w:id="112" w:name="Xf4c5cf9f52d273c8776f93a4a1c63618c9ae6fe"/>
    <w:p>
      <w:pPr>
        <w:pStyle w:val="Heading2"/>
      </w:pPr>
      <w:r>
        <w:t xml:space="preserve">2.14 Повторная отправка письма после изменения конфигурации</w:t>
      </w:r>
    </w:p>
    <w:p>
      <w:pPr>
        <w:pStyle w:val="FirstParagraph"/>
      </w:pPr>
      <w:r>
        <w:t xml:space="preserve">После внесения изменений письмо с клиента успешно доставлено.</w:t>
      </w:r>
    </w:p>
    <w:p>
      <w:pPr>
        <w:pStyle w:val="BodyText"/>
      </w:pPr>
      <w:r>
        <w:t xml:space="preserve">В заголовках письма отображается строка: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Received: from client.bahis.net (192.168.1.30)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status=sent (delivered to mailbox)</w:t>
      </w:r>
    </w:p>
    <w:p>
      <w:pPr>
        <w:pStyle w:val="FirstParagraph"/>
      </w:pPr>
      <w:bookmarkStart w:id="110" w:name="fig-18"/>
      <w:r>
        <w:drawing>
          <wp:inline>
            <wp:extent cx="3733800" cy="984494"/>
            <wp:effectExtent b="0" l="0" r="0" t="0"/>
            <wp:docPr descr="Запись в журнале о доставке письма с клиента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</w:rPr>
          <w:t xml:space="preserve">Нажмите здесь, чтобы открыть ссылку.</w:t>
        </w:r>
      </w:hyperlink>
    </w:p>
    <w:bookmarkEnd w:id="112"/>
    <w:bookmarkStart w:id="118" w:name="настройка-прямой-dns-зоны-с-mx-записью"/>
    <w:p>
      <w:pPr>
        <w:pStyle w:val="Heading2"/>
      </w:pPr>
      <w:r>
        <w:t xml:space="preserve">2.15 Настройка прямой DNS-зоны с MX-записью</w:t>
      </w:r>
    </w:p>
    <w:p>
      <w:pPr>
        <w:pStyle w:val="FirstParagraph"/>
      </w:pPr>
      <w:r>
        <w:t xml:space="preserve">В файле прямой зоны</w:t>
      </w:r>
      <w:r>
        <w:t xml:space="preserve"> </w:t>
      </w:r>
      <w:r>
        <w:rPr>
          <w:rStyle w:val="VerbatimChar"/>
        </w:rPr>
        <w:t xml:space="preserve">/var/named/master/fz/bahis.net</w:t>
      </w:r>
      <w:r>
        <w:t xml:space="preserve"> </w:t>
      </w:r>
      <w:r>
        <w:t xml:space="preserve">добавлена MX-запись:</w:t>
      </w:r>
    </w:p>
    <w:p>
      <w:pPr>
        <w:pStyle w:val="BodyText"/>
      </w:pPr>
      <w:r>
        <w:rPr>
          <w:rStyle w:val="VerbatimChar"/>
        </w:rPr>
        <w:t xml:space="preserve">MX 10 mail.bahis.net.</w:t>
      </w:r>
    </w:p>
    <w:p>
      <w:pPr>
        <w:pStyle w:val="BodyText"/>
      </w:pPr>
      <w:r>
        <w:t xml:space="preserve">Также задана A-запись для узла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Это обеспечивает маршрутизацию почты для домена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через почтовый 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 </w:t>
      </w:r>
      <w:r>
        <w:t xml:space="preserve">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bookmarkStart w:id="116" w:name="fig-19"/>
      <w:r>
        <w:drawing>
          <wp:inline>
            <wp:extent cx="3733800" cy="3103831"/>
            <wp:effectExtent b="0" l="0" r="0" t="0"/>
            <wp:docPr descr="Файл прямой DNS-зоны с MX-записью" title="" id="114" name="Picture"/>
            <a:graphic>
              <a:graphicData uri="http://schemas.openxmlformats.org/drawingml/2006/picture">
                <pic:pic>
                  <pic:nvPicPr>
                    <pic:cNvPr descr="image/19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  <w:r>
        <w:t xml:space="preserve"> </w:t>
      </w:r>
      <w:hyperlink r:id="rId117">
        <w:r>
          <w:rPr>
            <w:rStyle w:val="Hyperlink"/>
          </w:rPr>
          <w:t xml:space="preserve">Нажмите здесь, чтобы открыть ссылку.</w:t>
        </w:r>
      </w:hyperlink>
    </w:p>
    <w:bookmarkEnd w:id="118"/>
    <w:bookmarkStart w:id="124" w:name="настройка-обратной-dns-зоны"/>
    <w:p>
      <w:pPr>
        <w:pStyle w:val="Heading2"/>
      </w:pPr>
      <w:r>
        <w:t xml:space="preserve">2.16 Настройка обратной DNS-зоны</w:t>
      </w:r>
    </w:p>
    <w:p>
      <w:pPr>
        <w:pStyle w:val="FirstParagraph"/>
      </w:pPr>
      <w:r>
        <w:t xml:space="preserve">В файле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добавлены PTR-записи, сопоставляющие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именами: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ns.bahis.net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dhcp.bahis.net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www.bahis.net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mail.bahis.net</w:t>
      </w:r>
    </w:p>
    <w:p>
      <w:pPr>
        <w:pStyle w:val="FirstParagraph"/>
      </w:pPr>
      <w:r>
        <w:t xml:space="preserve">Это обеспечивает корректное обратное разрешение имени почтового сервера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22" w:name="fig-20"/>
      <w:r>
        <w:drawing>
          <wp:inline>
            <wp:extent cx="3733800" cy="1771771"/>
            <wp:effectExtent b="0" l="0" r="0" t="0"/>
            <wp:docPr descr="Файл обратной DNS-зоны с PTR-записями" title="" id="120" name="Picture"/>
            <a:graphic>
              <a:graphicData uri="http://schemas.openxmlformats.org/drawingml/2006/picture">
                <pic:pic>
                  <pic:nvPicPr>
                    <pic:cNvPr descr="image/2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t xml:space="preserve"> </w:t>
      </w:r>
      <w:hyperlink r:id="rId123">
        <w:r>
          <w:rPr>
            <w:rStyle w:val="Hyperlink"/>
          </w:rPr>
          <w:t xml:space="preserve">Нажмите здесь, чтобы открыть ссылку.</w:t>
        </w:r>
      </w:hyperlink>
    </w:p>
    <w:bookmarkEnd w:id="124"/>
    <w:bookmarkStart w:id="130" w:name="X567d9658452212090a95aadc0cc6603713cc335"/>
    <w:p>
      <w:pPr>
        <w:pStyle w:val="Heading2"/>
      </w:pPr>
      <w:r>
        <w:t xml:space="preserve">2.17 Добавление домена в параметры mydestination</w:t>
      </w:r>
    </w:p>
    <w:p>
      <w:pPr>
        <w:pStyle w:val="FirstParagraph"/>
      </w:pPr>
      <w:r>
        <w:t xml:space="preserve">В конфигурацию Postfix внесено изменение:</w:t>
      </w:r>
    </w:p>
    <w:p>
      <w:pPr>
        <w:pStyle w:val="BodyText"/>
      </w:pPr>
      <w:r>
        <w:rPr>
          <w:rStyle w:val="VerbatimChar"/>
        </w:rPr>
        <w:t xml:space="preserve">postconf -e 'mydestination = $myhostname, localhost.$mydomain, localhost, $mydomain'</w:t>
      </w:r>
    </w:p>
    <w:p>
      <w:pPr>
        <w:pStyle w:val="BodyText"/>
      </w:pPr>
      <w:r>
        <w:t xml:space="preserve">После этого выполнены команды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 </w:t>
      </w:r>
      <w:r>
        <w:t xml:space="preserve">для проверки и применения конфигурации. Также восстановлены контексты SELinux и перезапущена служба DNS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 Очередь отправки принудительно обработана командой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28" w:name="fig-21"/>
      <w:r>
        <w:drawing>
          <wp:inline>
            <wp:extent cx="3733800" cy="616572"/>
            <wp:effectExtent b="0" l="0" r="0" t="0"/>
            <wp:docPr descr="Настройка mydestination и перезапуск служб" title="" id="126" name="Picture"/>
            <a:graphic>
              <a:graphicData uri="http://schemas.openxmlformats.org/drawingml/2006/picture">
                <pic:pic>
                  <pic:nvPicPr>
                    <pic:cNvPr descr="image/2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  <w:r>
        <w:t xml:space="preserve"> </w:t>
      </w:r>
      <w:hyperlink r:id="rId129">
        <w:r>
          <w:rPr>
            <w:rStyle w:val="Hyperlink"/>
          </w:rPr>
          <w:t xml:space="preserve">Нажмите здесь, чтобы открыть ссылку.</w:t>
        </w:r>
      </w:hyperlink>
    </w:p>
    <w:bookmarkEnd w:id="130"/>
    <w:bookmarkStart w:id="131" w:name="X53aeae70e29be045f66c990868445210cdcbcae"/>
    <w:p>
      <w:pPr>
        <w:pStyle w:val="Heading2"/>
      </w:pPr>
      <w:r>
        <w:t xml:space="preserve">2.18 Отправка письма на доменный адрес с клиента</w:t>
      </w:r>
    </w:p>
    <w:p>
      <w:pPr>
        <w:pStyle w:val="FirstParagraph"/>
      </w:pPr>
      <w:r>
        <w:t xml:space="preserve">С клиента отправлено письмо на доменный адрес:</w:t>
      </w:r>
    </w:p>
    <w:bookmarkEnd w:id="131"/>
    <w:bookmarkStart w:id="137" w:name="проверка-доставки-сообщения"/>
    <w:p>
      <w:pPr>
        <w:pStyle w:val="Heading2"/>
      </w:pPr>
      <w:r>
        <w:t xml:space="preserve">2.19 Проверка доставки сообщения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зафиксирована строка:</w:t>
      </w:r>
    </w:p>
    <w:p>
      <w:pPr>
        <w:pStyle w:val="BodyText"/>
      </w:pPr>
      <w:r>
        <w:rPr>
          <w:rStyle w:val="VerbatimChar"/>
        </w:rPr>
        <w:t xml:space="preserve">status=sent (delivered to mailbox)</w:t>
      </w:r>
    </w:p>
    <w:p>
      <w:pPr>
        <w:pStyle w:val="BodyText"/>
      </w:pPr>
      <w:r>
        <w:t xml:space="preserve">Это подтверждает успешную доставку сообщения в почтовый ящик пользователя на сервере после настройки MX-записи и параметра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</w:t>
      </w:r>
      <w:r>
        <w:rPr>
          <w:b/>
          <w:bCs/>
        </w:rPr>
        <w:t xml:space="preserve">?@fig-23</w:t>
      </w:r>
      <w:r>
        <w:t xml:space="preserve">).</w:t>
      </w:r>
    </w:p>
    <w:p>
      <w:pPr>
        <w:pStyle w:val="BodyText"/>
      </w:pPr>
      <w:bookmarkStart w:id="135" w:name="fig-23"/>
      <w:r>
        <w:drawing>
          <wp:inline>
            <wp:extent cx="3733800" cy="894051"/>
            <wp:effectExtent b="0" l="0" r="0" t="0"/>
            <wp:docPr descr="Журнал Postfix с подтверждением доставки" title="" id="133" name="Picture"/>
            <a:graphic>
              <a:graphicData uri="http://schemas.openxmlformats.org/drawingml/2006/picture">
                <pic:pic>
                  <pic:nvPicPr>
                    <pic:cNvPr descr="image/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  <w:r>
        <w:t xml:space="preserve"> </w:t>
      </w:r>
      <w:hyperlink r:id="rId136">
        <w:r>
          <w:rPr>
            <w:rStyle w:val="Hyperlink"/>
          </w:rPr>
          <w:t xml:space="preserve">Нажмите здесь, чтобы открыть ссылку.</w:t>
        </w:r>
      </w:hyperlink>
    </w:p>
    <w:bookmarkEnd w:id="137"/>
    <w:bookmarkStart w:id="143" w:name="X568e548ffa0a87a3944092fa6c70af7c7c35c63"/>
    <w:p>
      <w:pPr>
        <w:pStyle w:val="Heading2"/>
      </w:pPr>
      <w:r>
        <w:t xml:space="preserve">2.20 Копирование конфигурации DNS в каталог provision сервера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/vagrant/provision/server/dns/var/named</w:t>
      </w:r>
      <w:r>
        <w:t xml:space="preserve"> </w:t>
      </w:r>
      <w:r>
        <w:t xml:space="preserve">и произведено копирование текущих файлов DNS из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в каталог provision. В процессе подтверждена перезапись существующих файлов зоны 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BodyText"/>
      </w:pPr>
      <w:bookmarkStart w:id="141" w:name="fig-24"/>
      <w:r>
        <w:drawing>
          <wp:inline>
            <wp:extent cx="3733800" cy="1171998"/>
            <wp:effectExtent b="0" l="0" r="0" t="0"/>
            <wp:docPr descr="Копирование файлов DNS в каталог provision" title="" id="139" name="Picture"/>
            <a:graphic>
              <a:graphicData uri="http://schemas.openxmlformats.org/drawingml/2006/picture">
                <pic:pic>
                  <pic:nvPicPr>
                    <pic:cNvPr descr="image/2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  <w:r>
        <w:t xml:space="preserve"> </w:t>
      </w:r>
      <w:hyperlink r:id="rId142">
        <w:r>
          <w:rPr>
            <w:rStyle w:val="Hyperlink"/>
          </w:rPr>
          <w:t xml:space="preserve">Нажмите здесь, чтобы открыть ссылку.</w:t>
        </w:r>
      </w:hyperlink>
    </w:p>
    <w:bookmarkEnd w:id="143"/>
    <w:bookmarkStart w:id="149" w:name="создание-скрипта-mail.sh-на-сервере"/>
    <w:p>
      <w:pPr>
        <w:pStyle w:val="Heading2"/>
      </w:pPr>
      <w:r>
        <w:t xml:space="preserve">2.21 Создание скрипта mail.sh на сервере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и открыт для редактирования. В скрипт включены команды:</w:t>
      </w:r>
    </w:p>
    <w:p>
      <w:pPr>
        <w:pStyle w:val="Compact"/>
        <w:numPr>
          <w:ilvl w:val="0"/>
          <w:numId w:val="1006"/>
        </w:numPr>
      </w:pPr>
      <w:r>
        <w:t xml:space="preserve">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настройка firewall (служба smtp);</w:t>
      </w:r>
    </w:p>
    <w:p>
      <w:pPr>
        <w:pStyle w:val="Compact"/>
        <w:numPr>
          <w:ilvl w:val="0"/>
          <w:numId w:val="1006"/>
        </w:numPr>
      </w:pPr>
      <w:r>
        <w:t xml:space="preserve">восстановление контекста SELinux;</w:t>
      </w:r>
    </w:p>
    <w:p>
      <w:pPr>
        <w:pStyle w:val="Compact"/>
        <w:numPr>
          <w:ilvl w:val="0"/>
          <w:numId w:val="1006"/>
        </w:numPr>
      </w:pPr>
      <w:r>
        <w:t xml:space="preserve">запуск службы Postfix;</w:t>
      </w:r>
    </w:p>
    <w:p>
      <w:pPr>
        <w:pStyle w:val="Compact"/>
        <w:numPr>
          <w:ilvl w:val="0"/>
          <w:numId w:val="1006"/>
        </w:numPr>
      </w:pPr>
      <w:r>
        <w:t xml:space="preserve">конфигурация параметров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применение прав</w:t>
      </w:r>
      <w:r>
        <w:t xml:space="preserve"> </w:t>
      </w:r>
      <w:r>
        <w:rPr>
          <w:rStyle w:val="VerbatimChar"/>
        </w:rPr>
        <w:t xml:space="preserve">postfix set-permissions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перезапуск службы.</w:t>
      </w:r>
    </w:p>
    <w:p>
      <w:pPr>
        <w:pStyle w:val="FirstParagraph"/>
      </w:pPr>
      <w:r>
        <w:t xml:space="preserve">Скрипт полностью соответствует конфигурации домена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(</w:t>
      </w:r>
      <w:r>
        <w:rPr>
          <w:b/>
          <w:bCs/>
        </w:rPr>
        <w:t xml:space="preserve">?@fig-25</w:t>
      </w:r>
      <w:r>
        <w:t xml:space="preserve">).</w:t>
      </w:r>
    </w:p>
    <w:p>
      <w:pPr>
        <w:pStyle w:val="BodyText"/>
      </w:pPr>
      <w:bookmarkStart w:id="147" w:name="fig-25"/>
      <w:r>
        <w:drawing>
          <wp:inline>
            <wp:extent cx="3733800" cy="2438840"/>
            <wp:effectExtent b="0" l="0" r="0" t="0"/>
            <wp:docPr descr="Содержимое mail.sh на сервере" title="" id="145" name="Picture"/>
            <a:graphic>
              <a:graphicData uri="http://schemas.openxmlformats.org/drawingml/2006/picture">
                <pic:pic>
                  <pic:nvPicPr>
                    <pic:cNvPr descr="image/2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  <w:r>
        <w:t xml:space="preserve"> </w:t>
      </w:r>
      <w:hyperlink r:id="rId148">
        <w:r>
          <w:rPr>
            <w:rStyle w:val="Hyperlink"/>
          </w:rPr>
          <w:t xml:space="preserve">Нажмите здесь, чтобы открыть ссылку.</w:t>
        </w:r>
      </w:hyperlink>
    </w:p>
    <w:bookmarkEnd w:id="149"/>
    <w:bookmarkStart w:id="154" w:name="создание-скрипта-mail.sh-на-клиенте"/>
    <w:p>
      <w:pPr>
        <w:pStyle w:val="Heading2"/>
      </w:pPr>
      <w:r>
        <w:t xml:space="preserve">2.22 Создание скрипта mail.sh на клиенте</w:t>
      </w:r>
    </w:p>
    <w:p>
      <w:pPr>
        <w:pStyle w:val="FirstParagraph"/>
      </w:pPr>
      <w:r>
        <w:t xml:space="preserve">В скрипте реализованы:</w:t>
      </w:r>
    </w:p>
    <w:p>
      <w:pPr>
        <w:pStyle w:val="Compact"/>
        <w:numPr>
          <w:ilvl w:val="0"/>
          <w:numId w:val="1007"/>
        </w:numPr>
      </w:pPr>
      <w:r>
        <w:t xml:space="preserve">установка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установка параметра</w:t>
      </w:r>
      <w:r>
        <w:t xml:space="preserve"> </w:t>
      </w:r>
      <w:r>
        <w:rPr>
          <w:rStyle w:val="VerbatimChar"/>
        </w:rPr>
        <w:t xml:space="preserve">inet_protocols = ipv4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добавление службы в автозагрузку;</w:t>
      </w:r>
    </w:p>
    <w:p>
      <w:pPr>
        <w:pStyle w:val="Compact"/>
        <w:numPr>
          <w:ilvl w:val="0"/>
          <w:numId w:val="1007"/>
        </w:numPr>
      </w:pPr>
      <w:r>
        <w:t xml:space="preserve">запуск Postfix.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27"/>
          <w:p>
            <w:pPr>
              <w:pStyle w:val="Compact"/>
              <w:jc w:val="center"/>
            </w:pPr>
            <w:r>
              <w:drawing>
                <wp:inline>
                  <wp:extent cx="2525121" cy="1664284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121" cy="1664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Содержимое mail.sh на клиенте</w:t>
            </w:r>
          </w:p>
          <w:bookmarkEnd w:id="153"/>
        </w:tc>
      </w:tr>
    </w:tbl>
    <w:bookmarkEnd w:id="154"/>
    <w:bookmarkStart w:id="159" w:name="Xd634bd3b67d839450a9a42adce9b6ece846b3f2"/>
    <w:p>
      <w:pPr>
        <w:pStyle w:val="Heading2"/>
      </w:pPr>
      <w:r>
        <w:t xml:space="preserve">2.23 Добавление provisioning-скрипта для сервера в Vagrantfile</w:t>
      </w:r>
    </w:p>
    <w:p>
      <w:pPr>
        <w:pStyle w:val="FirstParagraph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сервера добавлен блок:</w:t>
      </w:r>
    </w:p>
    <w:p>
      <w:pPr>
        <w:pStyle w:val="SourceCode"/>
      </w:pPr>
      <w:r>
        <w:rPr>
          <w:rStyle w:val="VerbatimChar"/>
        </w:rPr>
        <w:t xml:space="preserve">server.vm.provision "server mail",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"provision/server/mail.sh"</w:t>
      </w:r>
    </w:p>
    <w:p>
      <w:pPr>
        <w:pStyle w:val="FirstParagraph"/>
      </w:pPr>
      <w:r>
        <w:t xml:space="preserve">Это обеспечивает автоматическое выполнение скрипта при загрузке виртуальной машины сервера (</w:t>
      </w:r>
      <w:hyperlink w:anchor="fig-28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28"/>
          <w:p>
            <w:pPr>
              <w:pStyle w:val="Compact"/>
              <w:jc w:val="center"/>
            </w:pPr>
            <w:r>
              <w:drawing>
                <wp:inline>
                  <wp:extent cx="3538995" cy="822577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995" cy="822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provisioning для сервера в Vagrantfile</w:t>
            </w:r>
          </w:p>
          <w:bookmarkEnd w:id="158"/>
        </w:tc>
      </w:tr>
    </w:tbl>
    <w:bookmarkEnd w:id="159"/>
    <w:bookmarkStart w:id="165" w:name="X3128647e32958d8b60f760c2982142993540efa"/>
    <w:p>
      <w:pPr>
        <w:pStyle w:val="Heading2"/>
      </w:pPr>
      <w:r>
        <w:t xml:space="preserve">2.24 Добавление provisioning-скрипта для клиента в Vagrantfile</w:t>
      </w:r>
    </w:p>
    <w:p>
      <w:pPr>
        <w:pStyle w:val="FirstParagraph"/>
      </w:pPr>
      <w:r>
        <w:t xml:space="preserve">В разделе конфигурации клиента добавлен аналогичный блок:</w:t>
      </w:r>
    </w:p>
    <w:p>
      <w:pPr>
        <w:pStyle w:val="SourceCode"/>
      </w:pPr>
      <w:r>
        <w:rPr>
          <w:rStyle w:val="VerbatimChar"/>
        </w:rPr>
        <w:t xml:space="preserve">client.vm.provision "client mail",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"provision/client/mail.sh"</w:t>
      </w:r>
    </w:p>
    <w:p>
      <w:pPr>
        <w:pStyle w:val="FirstParagraph"/>
      </w:pPr>
      <w:r>
        <w:t xml:space="preserve">Таким образом, при запуске виртуальной машины клиента автоматически выполняется настройка почтовой подсистемы (</w:t>
      </w:r>
      <w:r>
        <w:rPr>
          <w:b/>
          <w:bCs/>
        </w:rPr>
        <w:t xml:space="preserve">?@fig-29</w:t>
      </w:r>
      <w:r>
        <w:t xml:space="preserve">).</w:t>
      </w:r>
    </w:p>
    <w:p>
      <w:pPr>
        <w:pStyle w:val="BodyText"/>
      </w:pPr>
      <w:bookmarkStart w:id="163" w:name="fig-29"/>
      <w:r>
        <w:drawing>
          <wp:inline>
            <wp:extent cx="2735548" cy="688669"/>
            <wp:effectExtent b="0" l="0" r="0" t="0"/>
            <wp:docPr descr="Добавление provisioning для клиента в Vagrantfile" title="" id="161" name="Picture"/>
            <a:graphic>
              <a:graphicData uri="http://schemas.openxmlformats.org/drawingml/2006/picture">
                <pic:pic>
                  <pic:nvPicPr>
                    <pic:cNvPr descr="image/29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48" cy="68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3"/>
      <w:r>
        <w:t xml:space="preserve"> </w:t>
      </w:r>
      <w:hyperlink r:id="rId164">
        <w:r>
          <w:rPr>
            <w:rStyle w:val="Hyperlink"/>
          </w:rPr>
          <w:t xml:space="preserve">Нажмите здесь, чтобы открыть ссылку.</w:t>
        </w:r>
      </w:hyperlink>
    </w:p>
    <w:bookmarkEnd w:id="165"/>
    <w:bookmarkEnd w:id="166"/>
    <w:bookmarkStart w:id="16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выполнена полная настройка почтовой системы на базе Postfix в домене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.</w:t>
      </w:r>
    </w:p>
    <w:p>
      <w:pPr>
        <w:pStyle w:val="BodyText"/>
      </w:pPr>
      <w:r>
        <w:t xml:space="preserve">На сервере настроены параметры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 а также реализована поддержка только протокола IPv4. Настроена служба firewalld для разрешения SMTP и восстановлены контексты безопасности SELinux. Проверка журналов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подтвердила успешную локальную и сетевую доставку сообщений (</w:t>
      </w:r>
      <w:r>
        <w:rPr>
          <w:rStyle w:val="VerbatimChar"/>
        </w:rPr>
        <w:t xml:space="preserve">status=sent (delivered to mailbox)</w:t>
      </w:r>
      <w:r>
        <w:t xml:space="preserve">).</w:t>
      </w:r>
    </w:p>
    <w:p>
      <w:pPr>
        <w:pStyle w:val="BodyText"/>
      </w:pPr>
      <w:r>
        <w:t xml:space="preserve">Добавление MX-записи в прямую DNS-зону и соответствующих PTR-записей в обратную зону обеспечило корректную маршрутизацию почты по доменному имени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. После обновления конфигурации DNS и Postfix доставка сообщений на доменный адрес выполняется корректно.</w:t>
      </w:r>
    </w:p>
    <w:p>
      <w:pPr>
        <w:pStyle w:val="BodyText"/>
      </w:pPr>
      <w:r>
        <w:t xml:space="preserve">Созданы provisioning-скрипты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серверной и клиентской виртуальных машин, что позволило автоматизировать установку, настройку и запуск почтовой службы при загрузке через Vagrant. Таким образом, почтовая подсистема интегрирована в механизм автоматической конфигурации виртуального окружения.</w:t>
      </w:r>
    </w:p>
    <w:bookmarkEnd w:id="167"/>
    <w:bookmarkStart w:id="168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8"/>
        </w:numPr>
      </w:pPr>
      <w:r>
        <w:t xml:space="preserve">В каком каталоге и в каком файле следует смотреть конфигурацию Postfix?</w:t>
      </w:r>
    </w:p>
    <w:p>
      <w:pPr>
        <w:pStyle w:val="Compact"/>
        <w:numPr>
          <w:ilvl w:val="0"/>
          <w:numId w:val="1009"/>
        </w:numPr>
      </w:pPr>
      <w:r>
        <w:t xml:space="preserve">Конфигурация Postfix обычно хранится в файле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, а путь к</w:t>
      </w:r>
      <w:r>
        <w:t xml:space="preserve"> </w:t>
      </w:r>
      <w:r>
        <w:t xml:space="preserve">этому файлу может различаться в разных системах. Однако, обычно</w:t>
      </w:r>
      <w:r>
        <w:t xml:space="preserve"> </w:t>
      </w:r>
      <w:r>
        <w:t xml:space="preserve">он находится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. Таким образом, путь к файлу</w:t>
      </w:r>
      <w:r>
        <w:t xml:space="preserve"> </w:t>
      </w:r>
      <w:r>
        <w:t xml:space="preserve">конфигурации будет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Каким образом можно проверить корректность синтаксиса конфигурационном файле Postfix?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postfix check</w:t>
      </w:r>
    </w:p>
    <w:p>
      <w:pPr>
        <w:pStyle w:val="Compact"/>
        <w:numPr>
          <w:ilvl w:val="0"/>
          <w:numId w:val="1012"/>
        </w:numPr>
      </w:pPr>
      <w:r>
        <w:t xml:space="preserve">В каких параметрах конфигурации Postfix требуется внести изменения в</w:t>
      </w:r>
      <w:r>
        <w:t xml:space="preserve"> </w:t>
      </w:r>
      <w:r>
        <w:t xml:space="preserve">значениях для настройки возможности отправки писем не на локальный</w:t>
      </w:r>
      <w:r>
        <w:t xml:space="preserve"> </w:t>
      </w:r>
      <w:r>
        <w:t xml:space="preserve">хост, а на доменные адреса?</w:t>
      </w:r>
    </w:p>
    <w:p>
      <w:pPr>
        <w:pStyle w:val="Compact"/>
        <w:numPr>
          <w:ilvl w:val="0"/>
          <w:numId w:val="1013"/>
        </w:numPr>
      </w:pPr>
      <w:r>
        <w:t xml:space="preserve">Для настройки возможности отправки</w:t>
      </w:r>
      <w:r>
        <w:t xml:space="preserve"> </w:t>
      </w:r>
      <w:r>
        <w:t xml:space="preserve">писем не на локальный хост, а на доменные адреса, вы можете</w:t>
      </w:r>
      <w:r>
        <w:t xml:space="preserve"> </w:t>
      </w:r>
      <w:r>
        <w:t xml:space="preserve">изменить параметры</w:t>
      </w:r>
      <w:r>
        <w:t xml:space="preserve"> </w:t>
      </w:r>
      <w:r>
        <w:rPr>
          <w:rStyle w:val="VerbatimChar"/>
        </w:rPr>
        <w:t xml:space="preserve">myhostname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Приведите примеры работы с утилитой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 отправке письма,</w:t>
      </w:r>
      <w:r>
        <w:t xml:space="preserve"> </w:t>
      </w:r>
      <w:r>
        <w:t xml:space="preserve">просмотру имеющихся писем, удалению письма.</w:t>
      </w:r>
    </w:p>
    <w:p>
      <w:pPr>
        <w:numPr>
          <w:ilvl w:val="0"/>
          <w:numId w:val="1015"/>
        </w:numPr>
      </w:pPr>
      <w:r>
        <w:t xml:space="preserve">Отправка письма:</w:t>
      </w:r>
      <w:r>
        <w:t xml:space="preserve"> </w:t>
      </w:r>
      <w:r>
        <w:rPr>
          <w:rStyle w:val="VerbatimChar"/>
        </w:rPr>
        <w:t xml:space="preserve">echo Текст письма user@example.com</w:t>
      </w:r>
    </w:p>
    <w:p>
      <w:pPr>
        <w:numPr>
          <w:ilvl w:val="0"/>
          <w:numId w:val="1015"/>
        </w:numPr>
      </w:pPr>
      <w:r>
        <w:t xml:space="preserve">Просмотр имеющихся писем:</w:t>
      </w:r>
      <w:r>
        <w:t xml:space="preserve"> </w:t>
      </w:r>
      <w:r>
        <w:rPr>
          <w:rStyle w:val="VerbatimChar"/>
        </w:rPr>
        <w:t xml:space="preserve">mail</w:t>
      </w:r>
    </w:p>
    <w:p>
      <w:pPr>
        <w:numPr>
          <w:ilvl w:val="0"/>
          <w:numId w:val="1015"/>
        </w:numPr>
      </w:pPr>
      <w:r>
        <w:t xml:space="preserve">Удаление письма: mail -d номер_письма</w:t>
      </w:r>
    </w:p>
    <w:p>
      <w:pPr>
        <w:pStyle w:val="Compact"/>
        <w:numPr>
          <w:ilvl w:val="0"/>
          <w:numId w:val="1016"/>
        </w:numPr>
      </w:pPr>
      <w:r>
        <w:t xml:space="preserve">Приведите примеры работы с утилитой postqueue. Как посмотреть очередь</w:t>
      </w:r>
      <w:r>
        <w:t xml:space="preserve"> </w:t>
      </w:r>
      <w:r>
        <w:t xml:space="preserve">сообщений? Как определить число сообщений в очереди? Как отправить</w:t>
      </w:r>
      <w:r>
        <w:t xml:space="preserve"> </w:t>
      </w:r>
      <w:r>
        <w:t xml:space="preserve">все сообщения, находящиеся в очереди? Как удалить письмо из очереди?</w:t>
      </w:r>
    </w:p>
    <w:p>
      <w:pPr>
        <w:numPr>
          <w:ilvl w:val="0"/>
          <w:numId w:val="1017"/>
        </w:numPr>
      </w:pPr>
      <w:r>
        <w:t xml:space="preserve">Просмотр очереди сообщений:</w:t>
      </w:r>
      <w:r>
        <w:t xml:space="preserve"> </w:t>
      </w:r>
      <w:r>
        <w:rPr>
          <w:rStyle w:val="VerbatimChar"/>
        </w:rPr>
        <w:t xml:space="preserve">postqueue -p</w:t>
      </w:r>
    </w:p>
    <w:p>
      <w:pPr>
        <w:numPr>
          <w:ilvl w:val="0"/>
          <w:numId w:val="1017"/>
        </w:numPr>
      </w:pPr>
      <w:r>
        <w:t xml:space="preserve">Определение числа сообщений в очереди:</w:t>
      </w:r>
      <w:r>
        <w:t xml:space="preserve"> </w:t>
      </w:r>
      <w:r>
        <w:rPr>
          <w:rStyle w:val="VerbatimChar"/>
        </w:rPr>
        <w:t xml:space="preserve">postqueue -p | grep -c "^[A-F0-9]"</w:t>
      </w:r>
    </w:p>
    <w:p>
      <w:pPr>
        <w:numPr>
          <w:ilvl w:val="0"/>
          <w:numId w:val="1017"/>
        </w:numPr>
      </w:pPr>
      <w:r>
        <w:t xml:space="preserve">Отправка всех сообщений из очереди:</w:t>
      </w:r>
      <w:r>
        <w:t xml:space="preserve"> </w:t>
      </w:r>
      <w:r>
        <w:rPr>
          <w:rStyle w:val="VerbatimChar"/>
        </w:rPr>
        <w:t xml:space="preserve">postqueue -f</w:t>
      </w:r>
    </w:p>
    <w:p>
      <w:pPr>
        <w:numPr>
          <w:ilvl w:val="0"/>
          <w:numId w:val="1017"/>
        </w:numPr>
      </w:pPr>
      <w:r>
        <w:t xml:space="preserve">Удаление письма из очереди: postsuper -d ID_СООБЩЕНИЯ</w:t>
      </w:r>
    </w:p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27" Target="media/rId27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2" Target="media/rId132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hyperlink" Id="rId25" Target="https://github.com/ArsenioPacavira99/study_2025-2026_net-os-admin-12/tree/master/labs/lab08/report/image/1.png" TargetMode="External" /><Relationship Type="http://schemas.openxmlformats.org/officeDocument/2006/relationships/hyperlink" Id="rId78" Target="https://github.com/ArsenioPacavira99/study_2025-2026_net-os-admin-12/tree/master/labs/lab08/report/image/11.png" TargetMode="External" /><Relationship Type="http://schemas.openxmlformats.org/officeDocument/2006/relationships/hyperlink" Id="rId83" Target="https://github.com/ArsenioPacavira99/study_2025-2026_net-os-admin-12/tree/master/labs/lab08/report/image/12.png" TargetMode="External" /><Relationship Type="http://schemas.openxmlformats.org/officeDocument/2006/relationships/hyperlink" Id="rId89" Target="https://github.com/ArsenioPacavira99/study_2025-2026_net-os-admin-12/tree/master/labs/lab08/report/image/13.png" TargetMode="External" /><Relationship Type="http://schemas.openxmlformats.org/officeDocument/2006/relationships/hyperlink" Id="rId95" Target="https://github.com/ArsenioPacavira99/study_2025-2026_net-os-admin-12/tree/master/labs/lab08/report/image/14.png" TargetMode="External" /><Relationship Type="http://schemas.openxmlformats.org/officeDocument/2006/relationships/hyperlink" Id="rId101" Target="https://github.com/ArsenioPacavira99/study_2025-2026_net-os-admin-12/tree/master/labs/lab08/report/image/15.png" TargetMode="External" /><Relationship Type="http://schemas.openxmlformats.org/officeDocument/2006/relationships/hyperlink" Id="rId111" Target="https://github.com/ArsenioPacavira99/study_2025-2026_net-os-admin-12/tree/master/labs/lab08/report/image/18.png" TargetMode="External" /><Relationship Type="http://schemas.openxmlformats.org/officeDocument/2006/relationships/hyperlink" Id="rId117" Target="https://github.com/ArsenioPacavira99/study_2025-2026_net-os-admin-12/tree/master/labs/lab08/report/image/19.png" TargetMode="External" /><Relationship Type="http://schemas.openxmlformats.org/officeDocument/2006/relationships/hyperlink" Id="rId31" Target="https://github.com/ArsenioPacavira99/study_2025-2026_net-os-admin-12/tree/master/labs/lab08/report/image/2.png" TargetMode="External" /><Relationship Type="http://schemas.openxmlformats.org/officeDocument/2006/relationships/hyperlink" Id="rId123" Target="https://github.com/ArsenioPacavira99/study_2025-2026_net-os-admin-12/tree/master/labs/lab08/report/image/20.png" TargetMode="External" /><Relationship Type="http://schemas.openxmlformats.org/officeDocument/2006/relationships/hyperlink" Id="rId129" Target="https://github.com/ArsenioPacavira99/study_2025-2026_net-os-admin-12/tree/master/labs/lab08/report/image/21.png" TargetMode="External" /><Relationship Type="http://schemas.openxmlformats.org/officeDocument/2006/relationships/hyperlink" Id="rId136" Target="https://github.com/ArsenioPacavira99/study_2025-2026_net-os-admin-12/tree/master/labs/lab08/report/image/23.png" TargetMode="External" /><Relationship Type="http://schemas.openxmlformats.org/officeDocument/2006/relationships/hyperlink" Id="rId142" Target="https://github.com/ArsenioPacavira99/study_2025-2026_net-os-admin-12/tree/master/labs/lab08/report/image/24.png" TargetMode="External" /><Relationship Type="http://schemas.openxmlformats.org/officeDocument/2006/relationships/hyperlink" Id="rId148" Target="https://github.com/ArsenioPacavira99/study_2025-2026_net-os-admin-12/tree/master/labs/lab08/report/image/25.png" TargetMode="External" /><Relationship Type="http://schemas.openxmlformats.org/officeDocument/2006/relationships/hyperlink" Id="rId164" Target="https://github.com/ArsenioPacavira99/study_2025-2026_net-os-admin-12/tree/master/labs/lab08/report/image/29.png" TargetMode="External" /><Relationship Type="http://schemas.openxmlformats.org/officeDocument/2006/relationships/hyperlink" Id="rId37" Target="https://github.com/ArsenioPacavira99/study_2025-2026_net-os-admin-12/tree/master/labs/lab08/report/image/3.png" TargetMode="External" /><Relationship Type="http://schemas.openxmlformats.org/officeDocument/2006/relationships/hyperlink" Id="rId47" Target="https://github.com/ArsenioPacavira99/study_2025-2026_net-os-admin-12/tree/master/labs/lab08/report/image/4.png" TargetMode="External" /><Relationship Type="http://schemas.openxmlformats.org/officeDocument/2006/relationships/hyperlink" Id="rId53" Target="https://github.com/ArsenioPacavira99/study_2025-2026_net-os-admin-12/tree/master/labs/lab08/report/image/5.png" TargetMode="External" /><Relationship Type="http://schemas.openxmlformats.org/officeDocument/2006/relationships/hyperlink" Id="rId59" Target="https://github.com/ArsenioPacavira99/study_2025-2026_net-os-admin-12/tree/master/labs/lab08/report/image/6.png" TargetMode="External" /><Relationship Type="http://schemas.openxmlformats.org/officeDocument/2006/relationships/hyperlink" Id="rId65" Target="https://github.com/ArsenioPacavira99/study_2025-2026_net-os-admin-12/tree/master/labs/lab08/report/image/7.png" TargetMode="External" /><Relationship Type="http://schemas.openxmlformats.org/officeDocument/2006/relationships/hyperlink" Id="rId71" Target="https://github.com/ArsenioPacavira99/study_2025-2026_net-os-admin-12/tree/master/labs/lab08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os-admin-12/tree/master/labs/lab08/report/image/1.png" TargetMode="External" /><Relationship Type="http://schemas.openxmlformats.org/officeDocument/2006/relationships/hyperlink" Id="rId78" Target="https://github.com/ArsenioPacavira99/study_2025-2026_net-os-admin-12/tree/master/labs/lab08/report/image/11.png" TargetMode="External" /><Relationship Type="http://schemas.openxmlformats.org/officeDocument/2006/relationships/hyperlink" Id="rId83" Target="https://github.com/ArsenioPacavira99/study_2025-2026_net-os-admin-12/tree/master/labs/lab08/report/image/12.png" TargetMode="External" /><Relationship Type="http://schemas.openxmlformats.org/officeDocument/2006/relationships/hyperlink" Id="rId89" Target="https://github.com/ArsenioPacavira99/study_2025-2026_net-os-admin-12/tree/master/labs/lab08/report/image/13.png" TargetMode="External" /><Relationship Type="http://schemas.openxmlformats.org/officeDocument/2006/relationships/hyperlink" Id="rId95" Target="https://github.com/ArsenioPacavira99/study_2025-2026_net-os-admin-12/tree/master/labs/lab08/report/image/14.png" TargetMode="External" /><Relationship Type="http://schemas.openxmlformats.org/officeDocument/2006/relationships/hyperlink" Id="rId101" Target="https://github.com/ArsenioPacavira99/study_2025-2026_net-os-admin-12/tree/master/labs/lab08/report/image/15.png" TargetMode="External" /><Relationship Type="http://schemas.openxmlformats.org/officeDocument/2006/relationships/hyperlink" Id="rId111" Target="https://github.com/ArsenioPacavira99/study_2025-2026_net-os-admin-12/tree/master/labs/lab08/report/image/18.png" TargetMode="External" /><Relationship Type="http://schemas.openxmlformats.org/officeDocument/2006/relationships/hyperlink" Id="rId117" Target="https://github.com/ArsenioPacavira99/study_2025-2026_net-os-admin-12/tree/master/labs/lab08/report/image/19.png" TargetMode="External" /><Relationship Type="http://schemas.openxmlformats.org/officeDocument/2006/relationships/hyperlink" Id="rId31" Target="https://github.com/ArsenioPacavira99/study_2025-2026_net-os-admin-12/tree/master/labs/lab08/report/image/2.png" TargetMode="External" /><Relationship Type="http://schemas.openxmlformats.org/officeDocument/2006/relationships/hyperlink" Id="rId123" Target="https://github.com/ArsenioPacavira99/study_2025-2026_net-os-admin-12/tree/master/labs/lab08/report/image/20.png" TargetMode="External" /><Relationship Type="http://schemas.openxmlformats.org/officeDocument/2006/relationships/hyperlink" Id="rId129" Target="https://github.com/ArsenioPacavira99/study_2025-2026_net-os-admin-12/tree/master/labs/lab08/report/image/21.png" TargetMode="External" /><Relationship Type="http://schemas.openxmlformats.org/officeDocument/2006/relationships/hyperlink" Id="rId136" Target="https://github.com/ArsenioPacavira99/study_2025-2026_net-os-admin-12/tree/master/labs/lab08/report/image/23.png" TargetMode="External" /><Relationship Type="http://schemas.openxmlformats.org/officeDocument/2006/relationships/hyperlink" Id="rId142" Target="https://github.com/ArsenioPacavira99/study_2025-2026_net-os-admin-12/tree/master/labs/lab08/report/image/24.png" TargetMode="External" /><Relationship Type="http://schemas.openxmlformats.org/officeDocument/2006/relationships/hyperlink" Id="rId148" Target="https://github.com/ArsenioPacavira99/study_2025-2026_net-os-admin-12/tree/master/labs/lab08/report/image/25.png" TargetMode="External" /><Relationship Type="http://schemas.openxmlformats.org/officeDocument/2006/relationships/hyperlink" Id="rId164" Target="https://github.com/ArsenioPacavira99/study_2025-2026_net-os-admin-12/tree/master/labs/lab08/report/image/29.png" TargetMode="External" /><Relationship Type="http://schemas.openxmlformats.org/officeDocument/2006/relationships/hyperlink" Id="rId37" Target="https://github.com/ArsenioPacavira99/study_2025-2026_net-os-admin-12/tree/master/labs/lab08/report/image/3.png" TargetMode="External" /><Relationship Type="http://schemas.openxmlformats.org/officeDocument/2006/relationships/hyperlink" Id="rId47" Target="https://github.com/ArsenioPacavira99/study_2025-2026_net-os-admin-12/tree/master/labs/lab08/report/image/4.png" TargetMode="External" /><Relationship Type="http://schemas.openxmlformats.org/officeDocument/2006/relationships/hyperlink" Id="rId53" Target="https://github.com/ArsenioPacavira99/study_2025-2026_net-os-admin-12/tree/master/labs/lab08/report/image/5.png" TargetMode="External" /><Relationship Type="http://schemas.openxmlformats.org/officeDocument/2006/relationships/hyperlink" Id="rId59" Target="https://github.com/ArsenioPacavira99/study_2025-2026_net-os-admin-12/tree/master/labs/lab08/report/image/6.png" TargetMode="External" /><Relationship Type="http://schemas.openxmlformats.org/officeDocument/2006/relationships/hyperlink" Id="rId65" Target="https://github.com/ArsenioPacavira99/study_2025-2026_net-os-admin-12/tree/master/labs/lab08/report/image/7.png" TargetMode="External" /><Relationship Type="http://schemas.openxmlformats.org/officeDocument/2006/relationships/hyperlink" Id="rId71" Target="https://github.com/ArsenioPacavira99/study_2025-2026_net-os-admin-12/tree/master/labs/lab08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Пакавира Арсениу Висенте Луиш</dc:creator>
  <dc:language>ru-RU</dc:language>
  <cp:keywords/>
  <dcterms:created xsi:type="dcterms:W3CDTF">2026-03-24T14:15:01Z</dcterms:created>
  <dcterms:modified xsi:type="dcterms:W3CDTF">2026-03-24T14:15:01Z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