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11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NAT.</w:t>
      </w:r>
      <w:r>
        <w:t xml:space="preserve"> </w:t>
      </w:r>
      <w:r>
        <w:t xml:space="preserve">Планирование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подготовительные мероприятия по подключению локальной сети организации к Интернету.</w:t>
      </w:r>
    </w:p>
    <w:bookmarkEnd w:id="20"/>
    <w:bookmarkStart w:id="58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Cisco Packet Tracer была скорректирована ранее созданная схема сети. В проект были добавлены элементы сети провайдера и модельной сети Интернета. На схеме L1 были указаны названия оборудования, а также порты, через которые выполняется соединение между устройствами.</w:t>
      </w:r>
    </w:p>
    <w:p>
      <w:pPr>
        <w:pStyle w:val="BodyText"/>
      </w:pPr>
      <w:r>
        <w:t xml:space="preserve">В верхней части схемы была размещена модельная сеть Интернета. В неё были добавлены коммутатор</w:t>
      </w:r>
      <w:r>
        <w:t xml:space="preserve"> </w:t>
      </w:r>
      <w:r>
        <w:rPr>
          <w:bCs/>
          <w:b/>
        </w:rPr>
        <w:t xml:space="preserve">internet-arsenio-sw-1</w:t>
      </w:r>
      <w:r>
        <w:t xml:space="preserve"> </w:t>
      </w:r>
      <w:r>
        <w:t xml:space="preserve">типа</w:t>
      </w:r>
      <w:r>
        <w:t xml:space="preserve"> </w:t>
      </w:r>
      <w:r>
        <w:rPr>
          <w:bCs/>
          <w:b/>
        </w:rPr>
        <w:t xml:space="preserve">Cisco 2960</w:t>
      </w:r>
      <w:r>
        <w:t xml:space="preserve">, серверный объект</w:t>
      </w:r>
      <w:r>
        <w:t xml:space="preserve"> </w:t>
      </w:r>
      <w:r>
        <w:rPr>
          <w:bCs/>
          <w:b/>
        </w:rPr>
        <w:t xml:space="preserve">internet</w:t>
      </w:r>
      <w:r>
        <w:t xml:space="preserve">, а также соединение с маршрутизатором провайдера</w:t>
      </w:r>
      <w:r>
        <w:t xml:space="preserve"> </w:t>
      </w:r>
      <w:r>
        <w:rPr>
          <w:bCs/>
          <w:b/>
        </w:rPr>
        <w:t xml:space="preserve">provider-arsenio-gw-1</w:t>
      </w:r>
      <w:r>
        <w:t xml:space="preserve">. Для подключения к сети провайдера использовался интерфейс</w:t>
      </w:r>
      <w:r>
        <w:t xml:space="preserve"> </w:t>
      </w:r>
      <w:r>
        <w:rPr>
          <w:bCs/>
          <w:b/>
        </w:rPr>
        <w:t xml:space="preserve">FE0/1</w:t>
      </w:r>
      <w:r>
        <w:t xml:space="preserve"> </w:t>
      </w:r>
      <w:r>
        <w:t xml:space="preserve">маршрутизатора.</w:t>
      </w:r>
    </w:p>
    <w:p>
      <w:pPr>
        <w:pStyle w:val="BodyText"/>
      </w:pPr>
      <w:r>
        <w:t xml:space="preserve">Ниже была добавлена сеть провайдера. В неё вошли коммутатор</w:t>
      </w:r>
      <w:r>
        <w:t xml:space="preserve"> </w:t>
      </w:r>
      <w:r>
        <w:rPr>
          <w:bCs/>
          <w:b/>
        </w:rPr>
        <w:t xml:space="preserve">provider-arsenio-sw-1</w:t>
      </w:r>
      <w:r>
        <w:t xml:space="preserve"> </w:t>
      </w:r>
      <w:r>
        <w:t xml:space="preserve">типа</w:t>
      </w:r>
      <w:r>
        <w:t xml:space="preserve"> </w:t>
      </w:r>
      <w:r>
        <w:rPr>
          <w:bCs/>
          <w:b/>
        </w:rPr>
        <w:t xml:space="preserve">Cisco 2960</w:t>
      </w:r>
      <w:r>
        <w:t xml:space="preserve"> </w:t>
      </w:r>
      <w:r>
        <w:t xml:space="preserve">и маршрутизатор</w:t>
      </w:r>
      <w:r>
        <w:t xml:space="preserve"> </w:t>
      </w:r>
      <w:r>
        <w:rPr>
          <w:bCs/>
          <w:b/>
        </w:rPr>
        <w:t xml:space="preserve">provider-arsenio-gw-1</w:t>
      </w:r>
      <w:r>
        <w:t xml:space="preserve"> </w:t>
      </w:r>
      <w:r>
        <w:t xml:space="preserve">типа</w:t>
      </w:r>
      <w:r>
        <w:t xml:space="preserve"> </w:t>
      </w:r>
      <w:r>
        <w:rPr>
          <w:bCs/>
          <w:b/>
        </w:rPr>
        <w:t xml:space="preserve">Cisco 2811</w:t>
      </w:r>
      <w:r>
        <w:t xml:space="preserve">. Коммутатор провайдера был соединён с маршрутизатором провайдера через порт</w:t>
      </w:r>
      <w:r>
        <w:t xml:space="preserve"> </w:t>
      </w:r>
      <w:r>
        <w:rPr>
          <w:bCs/>
          <w:b/>
        </w:rPr>
        <w:t xml:space="preserve">FE0/24</w:t>
      </w:r>
      <w:r>
        <w:t xml:space="preserve"> </w:t>
      </w:r>
      <w:r>
        <w:t xml:space="preserve">на коммутаторе и интерфейс</w:t>
      </w:r>
      <w:r>
        <w:t xml:space="preserve"> </w:t>
      </w:r>
      <w:r>
        <w:rPr>
          <w:bCs/>
          <w:b/>
        </w:rPr>
        <w:t xml:space="preserve">FE0/0</w:t>
      </w:r>
      <w:r>
        <w:t xml:space="preserve"> </w:t>
      </w:r>
      <w:r>
        <w:t xml:space="preserve">на маршрутизаторе. Также коммутатор провайдера был соединён с маршрутизатором сети «Донская»</w:t>
      </w:r>
      <w:r>
        <w:t xml:space="preserve"> </w:t>
      </w:r>
      <w:r>
        <w:rPr>
          <w:bCs/>
          <w:b/>
        </w:rPr>
        <w:t xml:space="preserve">msk-donskaya-arsenio-gw-1</w:t>
      </w:r>
      <w:r>
        <w:t xml:space="preserve"> </w:t>
      </w:r>
      <w:r>
        <w:t xml:space="preserve">через порт</w:t>
      </w:r>
      <w:r>
        <w:t xml:space="preserve"> </w:t>
      </w:r>
      <w:r>
        <w:rPr>
          <w:bCs/>
          <w:b/>
        </w:rPr>
        <w:t xml:space="preserve">FE0/1</w:t>
      </w:r>
      <w:r>
        <w:t xml:space="preserve">.</w:t>
      </w:r>
    </w:p>
    <w:p>
      <w:pPr>
        <w:pStyle w:val="CaptionedFigure"/>
      </w:pPr>
      <w:bookmarkStart w:id="24" w:name="fig:001"/>
      <w:r>
        <w:drawing>
          <wp:inline>
            <wp:extent cx="5334000" cy="5092688"/>
            <wp:effectExtent b="0" l="0" r="0" t="0"/>
            <wp:docPr descr="Рис. 1: Скорректированная схема L1 сети с сетью провайдера и модельным Интернетом" title="" id="22" name="Picture"/>
            <a:graphic>
              <a:graphicData uri="http://schemas.openxmlformats.org/drawingml/2006/picture">
                <pic:pic>
                  <pic:nvPicPr>
                    <pic:cNvPr descr="Lab-11-L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92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Скорректированная схема L1 сети с сетью провайдера и модельным Интернетом</w:t>
      </w:r>
    </w:p>
    <w:p>
      <w:pPr>
        <w:pStyle w:val="BodyText"/>
      </w:pPr>
      <w:r>
        <w:t xml:space="preserve">Далее была скорректирована схема L2 сети. На ней были указаны VLAN, используемые в сети «Донская», сети провайдера и серверных сегментах. Для сети провайдера был добавлен VLAN</w:t>
      </w:r>
      <w:r>
        <w:t xml:space="preserve"> </w:t>
      </w:r>
      <w:r>
        <w:rPr>
          <w:bCs/>
          <w:b/>
        </w:rPr>
        <w:t xml:space="preserve">4</w:t>
      </w:r>
      <w:r>
        <w:t xml:space="preserve">. Этот VLAN используется на участке между маршрутизатором сети «Донская», коммутатором провайдера и маршрутизатором провайдера.</w:t>
      </w:r>
    </w:p>
    <w:p>
      <w:pPr>
        <w:pStyle w:val="BodyText"/>
      </w:pPr>
      <w:r>
        <w:t xml:space="preserve">На схеме также были сохранены ранее настроенные VLAN локальной сети: VLAN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для сети управления, VLAN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для серверной фермы, VLAN</w:t>
      </w:r>
      <w:r>
        <w:t xml:space="preserve"> </w:t>
      </w:r>
      <w:r>
        <w:rPr>
          <w:bCs/>
          <w:b/>
        </w:rPr>
        <w:t xml:space="preserve">101</w:t>
      </w:r>
      <w:r>
        <w:t xml:space="preserve"> </w:t>
      </w:r>
      <w:r>
        <w:t xml:space="preserve">для дисплейных классов, VLAN</w:t>
      </w:r>
      <w:r>
        <w:t xml:space="preserve"> </w:t>
      </w:r>
      <w:r>
        <w:rPr>
          <w:bCs/>
          <w:b/>
        </w:rPr>
        <w:t xml:space="preserve">102</w:t>
      </w:r>
      <w:r>
        <w:t xml:space="preserve"> </w:t>
      </w:r>
      <w:r>
        <w:t xml:space="preserve">для кафедр, VLAN</w:t>
      </w:r>
      <w:r>
        <w:t xml:space="preserve"> </w:t>
      </w:r>
      <w:r>
        <w:rPr>
          <w:bCs/>
          <w:b/>
        </w:rPr>
        <w:t xml:space="preserve">103</w:t>
      </w:r>
      <w:r>
        <w:t xml:space="preserve"> </w:t>
      </w:r>
      <w:r>
        <w:t xml:space="preserve">для администрации и VLAN</w:t>
      </w:r>
      <w:r>
        <w:t xml:space="preserve"> </w:t>
      </w:r>
      <w:r>
        <w:rPr>
          <w:bCs/>
          <w:b/>
        </w:rPr>
        <w:t xml:space="preserve">104</w:t>
      </w:r>
      <w:r>
        <w:t xml:space="preserve"> </w:t>
      </w:r>
      <w:r>
        <w:t xml:space="preserve">для других пользователей. На магистральных соединениях между коммутаторами были указаны VLAN, которые должны передаваться по соответствующим trunk-каналам.</w:t>
      </w:r>
    </w:p>
    <w:p>
      <w:pPr>
        <w:pStyle w:val="CaptionedFigure"/>
      </w:pPr>
      <w:bookmarkStart w:id="28" w:name="fig:002"/>
      <w:r>
        <w:drawing>
          <wp:inline>
            <wp:extent cx="5334000" cy="5495943"/>
            <wp:effectExtent b="0" l="0" r="0" t="0"/>
            <wp:docPr descr="Рис. 2: Скорректированная схема L2 сети с VLAN" title="" id="26" name="Picture"/>
            <a:graphic>
              <a:graphicData uri="http://schemas.openxmlformats.org/drawingml/2006/picture">
                <pic:pic>
                  <pic:nvPicPr>
                    <pic:cNvPr descr="Lab-11-L-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95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Скорректированная схема L2 сети с VLAN</w:t>
      </w:r>
    </w:p>
    <w:p>
      <w:pPr>
        <w:pStyle w:val="BodyText"/>
      </w:pPr>
      <w:r>
        <w:t xml:space="preserve">Затем была скорректирована схема L3 сети. На ней были указаны IP-сети, используемые в проекте. Для серверной фермы была задана сеть</w:t>
      </w:r>
      <w:r>
        <w:t xml:space="preserve"> </w:t>
      </w:r>
      <w:r>
        <w:rPr>
          <w:bCs/>
          <w:b/>
        </w:rPr>
        <w:t xml:space="preserve">10.128.0.0/24</w:t>
      </w:r>
      <w:r>
        <w:t xml:space="preserve">, для сети управления —</w:t>
      </w:r>
      <w:r>
        <w:t xml:space="preserve"> </w:t>
      </w:r>
      <w:r>
        <w:rPr>
          <w:bCs/>
          <w:b/>
        </w:rPr>
        <w:t xml:space="preserve">10.128.1.0/24</w:t>
      </w:r>
      <w:r>
        <w:t xml:space="preserve">, для дисплейных классов —</w:t>
      </w:r>
      <w:r>
        <w:t xml:space="preserve"> </w:t>
      </w:r>
      <w:r>
        <w:rPr>
          <w:bCs/>
          <w:b/>
        </w:rPr>
        <w:t xml:space="preserve">10.128.3.0/24</w:t>
      </w:r>
      <w:r>
        <w:t xml:space="preserve">, для кафедр —</w:t>
      </w:r>
      <w:r>
        <w:t xml:space="preserve"> </w:t>
      </w:r>
      <w:r>
        <w:rPr>
          <w:bCs/>
          <w:b/>
        </w:rPr>
        <w:t xml:space="preserve">10.128.4.0/24</w:t>
      </w:r>
      <w:r>
        <w:t xml:space="preserve">, для администрации —</w:t>
      </w:r>
      <w:r>
        <w:t xml:space="preserve"> </w:t>
      </w:r>
      <w:r>
        <w:rPr>
          <w:bCs/>
          <w:b/>
        </w:rPr>
        <w:t xml:space="preserve">10.128.5.0/24</w:t>
      </w:r>
      <w:r>
        <w:t xml:space="preserve">, для других пользователей —</w:t>
      </w:r>
      <w:r>
        <w:t xml:space="preserve"> </w:t>
      </w:r>
      <w:r>
        <w:rPr>
          <w:bCs/>
          <w:b/>
        </w:rPr>
        <w:t xml:space="preserve">10.128.6.0/24</w:t>
      </w:r>
      <w:r>
        <w:t xml:space="preserve">.</w:t>
      </w:r>
    </w:p>
    <w:p>
      <w:pPr>
        <w:pStyle w:val="BodyText"/>
      </w:pPr>
      <w:r>
        <w:t xml:space="preserve">Для сети провайдера была указана подсеть</w:t>
      </w:r>
      <w:r>
        <w:t xml:space="preserve"> </w:t>
      </w:r>
      <w:r>
        <w:rPr>
          <w:bCs/>
          <w:b/>
        </w:rPr>
        <w:t xml:space="preserve">198.51.100.0/24</w:t>
      </w:r>
      <w:r>
        <w:t xml:space="preserve">. Для модельной сети Интернета была указана подсеть</w:t>
      </w:r>
      <w:r>
        <w:t xml:space="preserve"> </w:t>
      </w:r>
      <w:r>
        <w:rPr>
          <w:bCs/>
          <w:b/>
        </w:rPr>
        <w:t xml:space="preserve">192.0.2.0/24</w:t>
      </w:r>
      <w:r>
        <w:t xml:space="preserve">. Таким образом, маршрутизатор</w:t>
      </w:r>
      <w:r>
        <w:t xml:space="preserve"> </w:t>
      </w:r>
      <w:r>
        <w:rPr>
          <w:bCs/>
          <w:b/>
        </w:rPr>
        <w:t xml:space="preserve">msk-donskaya-arsenio-gw-1</w:t>
      </w:r>
      <w:r>
        <w:t xml:space="preserve"> </w:t>
      </w:r>
      <w:r>
        <w:t xml:space="preserve">связывает локальные VLAN сети «Донская» с сетью провайдера, а маршрутизатор</w:t>
      </w:r>
      <w:r>
        <w:t xml:space="preserve"> </w:t>
      </w:r>
      <w:r>
        <w:rPr>
          <w:bCs/>
          <w:b/>
        </w:rPr>
        <w:t xml:space="preserve">provider-arsenio-gw-1</w:t>
      </w:r>
      <w:r>
        <w:t xml:space="preserve"> </w:t>
      </w:r>
      <w:r>
        <w:t xml:space="preserve">обеспечивает дальнейшее соединение с модельной сетью Интернета.</w:t>
      </w:r>
    </w:p>
    <w:p>
      <w:pPr>
        <w:pStyle w:val="CaptionedFigure"/>
      </w:pPr>
      <w:bookmarkStart w:id="32" w:name="fig:003"/>
      <w:r>
        <w:drawing>
          <wp:inline>
            <wp:extent cx="5334000" cy="5649088"/>
            <wp:effectExtent b="0" l="0" r="0" t="0"/>
            <wp:docPr descr="Рис. 3: Скорректированная схема L3 сети с IP-подсетями" title="" id="30" name="Picture"/>
            <a:graphic>
              <a:graphicData uri="http://schemas.openxmlformats.org/drawingml/2006/picture">
                <pic:pic>
                  <pic:nvPicPr>
                    <pic:cNvPr descr="Lab-11-L-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9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Скорректированная схема L3 сети с IP-подсетями</w:t>
      </w:r>
    </w:p>
    <w:p>
      <w:pPr>
        <w:pStyle w:val="BodyText"/>
      </w:pPr>
      <w:r>
        <w:t xml:space="preserve">После внесения изменений в схемы в логической рабочей области Packet Tracer было размещено дополнительное оборудование. Для сети провайдера были добавлены маршрутизатор</w:t>
      </w:r>
      <w:r>
        <w:t xml:space="preserve"> </w:t>
      </w:r>
      <w:r>
        <w:rPr>
          <w:bCs/>
          <w:b/>
        </w:rPr>
        <w:t xml:space="preserve">Cisco 2811</w:t>
      </w:r>
      <w:r>
        <w:t xml:space="preserve">, коммутатор</w:t>
      </w:r>
      <w:r>
        <w:t xml:space="preserve"> </w:t>
      </w:r>
      <w:r>
        <w:rPr>
          <w:bCs/>
          <w:b/>
        </w:rPr>
        <w:t xml:space="preserve">Cisco 2960-24TT</w:t>
      </w:r>
      <w:r>
        <w:t xml:space="preserve"> </w:t>
      </w:r>
      <w:r>
        <w:t xml:space="preserve">и два медиаконвертера</w:t>
      </w:r>
      <w:r>
        <w:t xml:space="preserve"> </w:t>
      </w:r>
      <w:r>
        <w:rPr>
          <w:bCs/>
          <w:b/>
        </w:rPr>
        <w:t xml:space="preserve">Repeater-PT</w:t>
      </w:r>
      <w:r>
        <w:t xml:space="preserve">. Для модельной сети Интернета были добавлены коммутатор</w:t>
      </w:r>
      <w:r>
        <w:t xml:space="preserve"> </w:t>
      </w:r>
      <w:r>
        <w:rPr>
          <w:bCs/>
          <w:b/>
        </w:rPr>
        <w:t xml:space="preserve">Cisco 2960-24TT</w:t>
      </w:r>
      <w:r>
        <w:t xml:space="preserve">, два медиаконвертера</w:t>
      </w:r>
      <w:r>
        <w:t xml:space="preserve"> </w:t>
      </w:r>
      <w:r>
        <w:rPr>
          <w:bCs/>
          <w:b/>
        </w:rPr>
        <w:t xml:space="preserve">Repeater-PT</w:t>
      </w:r>
      <w:r>
        <w:t xml:space="preserve"> </w:t>
      </w:r>
      <w:r>
        <w:t xml:space="preserve">и четыре сервера.</w:t>
      </w:r>
    </w:p>
    <w:p>
      <w:pPr>
        <w:pStyle w:val="BodyText"/>
      </w:pPr>
      <w:r>
        <w:t xml:space="preserve">Размещённым объектам были присвоены имена в соответствии с модельной схемой. Маршрутизатор провайдера получил имя</w:t>
      </w:r>
      <w:r>
        <w:t xml:space="preserve"> </w:t>
      </w:r>
      <w:r>
        <w:rPr>
          <w:bCs/>
          <w:b/>
        </w:rPr>
        <w:t xml:space="preserve">provider-arsenio-gw-1</w:t>
      </w:r>
      <w:r>
        <w:t xml:space="preserve">, коммутатор провайдера —</w:t>
      </w:r>
      <w:r>
        <w:t xml:space="preserve"> </w:t>
      </w:r>
      <w:r>
        <w:rPr>
          <w:bCs/>
          <w:b/>
        </w:rPr>
        <w:t xml:space="preserve">provider-arsenio-sw-1</w:t>
      </w:r>
      <w:r>
        <w:t xml:space="preserve">, медиаконвертеры провайдера —</w:t>
      </w:r>
      <w:r>
        <w:t xml:space="preserve"> </w:t>
      </w:r>
      <w:r>
        <w:rPr>
          <w:bCs/>
          <w:b/>
        </w:rPr>
        <w:t xml:space="preserve">provider-arsenio-mc-1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provider-arsenio-mc-2</w:t>
      </w:r>
      <w:r>
        <w:t xml:space="preserve">. Коммутатор модельного Интернета был назван</w:t>
      </w:r>
      <w:r>
        <w:t xml:space="preserve"> </w:t>
      </w:r>
      <w:r>
        <w:rPr>
          <w:bCs/>
          <w:b/>
        </w:rPr>
        <w:t xml:space="preserve">internet-arsenio-sw-1</w:t>
      </w:r>
      <w:r>
        <w:t xml:space="preserve">, медиаконвертер модельного Интернета —</w:t>
      </w:r>
      <w:r>
        <w:t xml:space="preserve"> </w:t>
      </w:r>
      <w:r>
        <w:rPr>
          <w:bCs/>
          <w:b/>
        </w:rPr>
        <w:t xml:space="preserve">internet-arsenio-mc-1</w:t>
      </w:r>
      <w:r>
        <w:t xml:space="preserve">.</w:t>
      </w:r>
    </w:p>
    <w:p>
      <w:pPr>
        <w:pStyle w:val="BodyText"/>
      </w:pPr>
      <w:r>
        <w:t xml:space="preserve">Серверы модельной сети Интернета были названы</w:t>
      </w:r>
      <w:r>
        <w:t xml:space="preserve"> </w:t>
      </w:r>
      <w:r>
        <w:rPr>
          <w:bCs/>
          <w:b/>
        </w:rPr>
        <w:t xml:space="preserve">esystem.pfur.ru</w:t>
      </w:r>
      <w:r>
        <w:t xml:space="preserve">,</w:t>
      </w:r>
      <w:r>
        <w:t xml:space="preserve"> </w:t>
      </w:r>
      <w:r>
        <w:rPr>
          <w:bCs/>
          <w:b/>
        </w:rPr>
        <w:t xml:space="preserve">stud.rudn.university</w:t>
      </w:r>
      <w:r>
        <w:t xml:space="preserve">,</w:t>
      </w:r>
      <w:r>
        <w:t xml:space="preserve"> </w:t>
      </w:r>
      <w:r>
        <w:rPr>
          <w:bCs/>
          <w:b/>
        </w:rPr>
        <w:t xml:space="preserve">www.rudn.ru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www.yandex.ru</w:t>
      </w:r>
      <w:r>
        <w:t xml:space="preserve">. После размещения оборудования были выполнены соединения между объектами согласно скорректированной схеме L1.</w:t>
      </w:r>
    </w:p>
    <w:p>
      <w:pPr>
        <w:pStyle w:val="CaptionedFigure"/>
      </w:pPr>
      <w:bookmarkStart w:id="36" w:name="fig:004"/>
      <w:r>
        <w:drawing>
          <wp:inline>
            <wp:extent cx="4725680" cy="4725680"/>
            <wp:effectExtent b="0" l="0" r="0" t="0"/>
            <wp:docPr descr="Рис. 4: Размещение оборудования провайдера и модельной сети Интернета в логической области" title="" id="34" name="Picture"/>
            <a:graphic>
              <a:graphicData uri="http://schemas.openxmlformats.org/drawingml/2006/picture">
                <pic:pic>
                  <pic:nvPicPr>
                    <pic:cNvPr descr="Screenshot_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680" cy="4725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Размещение оборудования провайдера и модельной сети Интернета в логической области</w:t>
      </w:r>
    </w:p>
    <w:p>
      <w:pPr>
        <w:pStyle w:val="BodyText"/>
      </w:pPr>
      <w:r>
        <w:t xml:space="preserve">Далее в физической рабочей области были добавлены отдельные здания для сети провайдера и модельной сети Интернета. Здание провайдера было размещено отдельно от здания сети «Донская», так как оборудование провайдера физически относится к другой части инфраструктуры. Также было добавлено здание, имитирующее расположение серверов модельного Интернета.</w:t>
      </w:r>
    </w:p>
    <w:p>
      <w:pPr>
        <w:pStyle w:val="BodyText"/>
      </w:pPr>
      <w:r>
        <w:t xml:space="preserve">Между зданиями были проложены соединения, которые соответствуют логической схеме проекта. Это позволило отразить не только логическую структуру сети, но и физическое расположение оборудования.</w:t>
      </w:r>
    </w:p>
    <w:p>
      <w:pPr>
        <w:pStyle w:val="CaptionedFigure"/>
      </w:pPr>
      <w:bookmarkStart w:id="40" w:name="fig:005"/>
      <w:r>
        <w:drawing>
          <wp:inline>
            <wp:extent cx="5286615" cy="4233902"/>
            <wp:effectExtent b="0" l="0" r="0" t="0"/>
            <wp:docPr descr="Рис. 5: Размещение зданий в физической рабочей области" title="" id="38" name="Picture"/>
            <a:graphic>
              <a:graphicData uri="http://schemas.openxmlformats.org/drawingml/2006/picture">
                <pic:pic>
                  <pic:nvPicPr>
                    <pic:cNvPr descr="Screenshot_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615" cy="4233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Размещение зданий в физической рабочей области</w:t>
      </w:r>
    </w:p>
    <w:p>
      <w:pPr>
        <w:pStyle w:val="BodyText"/>
      </w:pPr>
      <w:r>
        <w:t xml:space="preserve">После создания физических объектов оборудование сети провайдера было перенесено в соответствующее здание. В стойку провайдера были помещены маршрутизатор</w:t>
      </w:r>
      <w:r>
        <w:t xml:space="preserve"> </w:t>
      </w:r>
      <w:r>
        <w:rPr>
          <w:bCs/>
          <w:b/>
        </w:rPr>
        <w:t xml:space="preserve">provider-arsenio-gw-1</w:t>
      </w:r>
      <w:r>
        <w:t xml:space="preserve">, коммутатор</w:t>
      </w:r>
      <w:r>
        <w:t xml:space="preserve"> </w:t>
      </w:r>
      <w:r>
        <w:rPr>
          <w:bCs/>
          <w:b/>
        </w:rPr>
        <w:t xml:space="preserve">provider-arsenio-sw-1</w:t>
      </w:r>
      <w:r>
        <w:t xml:space="preserve">, медиаконвертеры</w:t>
      </w:r>
      <w:r>
        <w:t xml:space="preserve"> </w:t>
      </w:r>
      <w:r>
        <w:rPr>
          <w:bCs/>
          <w:b/>
        </w:rPr>
        <w:t xml:space="preserve">provider-arsenio-mc-1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provider-arsenio-mc-2</w:t>
      </w:r>
      <w:r>
        <w:t xml:space="preserve">, а также устройство распределения питания.</w:t>
      </w:r>
    </w:p>
    <w:p>
      <w:pPr>
        <w:pStyle w:val="BodyText"/>
      </w:pPr>
      <w:r>
        <w:t xml:space="preserve">В физической стойке были выполнены необходимые подключения между устройствами. Медиаконвертеры использовались для организации соединений между удалёнными участками сети. Коммутатор провайдера был подключён к маршрутизатору провайдера и к линии, ведущей в сторону сети «Донская».</w:t>
      </w:r>
    </w:p>
    <w:p>
      <w:pPr>
        <w:pStyle w:val="CaptionedFigure"/>
      </w:pPr>
      <w:bookmarkStart w:id="44" w:name="fig:006"/>
      <w:r>
        <w:drawing>
          <wp:inline>
            <wp:extent cx="3588443" cy="3112033"/>
            <wp:effectExtent b="0" l="0" r="0" t="0"/>
            <wp:docPr descr="Рис. 6: Оборудование сети провайдера в физической стойке" title="" id="42" name="Picture"/>
            <a:graphic>
              <a:graphicData uri="http://schemas.openxmlformats.org/drawingml/2006/picture">
                <pic:pic>
                  <pic:nvPicPr>
                    <pic:cNvPr descr="Screenshot_3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443" cy="3112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Оборудование сети провайдера в физической стойке</w:t>
      </w:r>
    </w:p>
    <w:p>
      <w:pPr>
        <w:pStyle w:val="BodyText"/>
      </w:pPr>
      <w:r>
        <w:t xml:space="preserve">Затем оборудование модельной сети Интернета было перенесено в отдельное здание. В стойку были помещены серверы</w:t>
      </w:r>
      <w:r>
        <w:t xml:space="preserve"> </w:t>
      </w:r>
      <w:r>
        <w:rPr>
          <w:bCs/>
          <w:b/>
        </w:rPr>
        <w:t xml:space="preserve">stud.rudn.university</w:t>
      </w:r>
      <w:r>
        <w:t xml:space="preserve">,</w:t>
      </w:r>
      <w:r>
        <w:t xml:space="preserve"> </w:t>
      </w:r>
      <w:r>
        <w:rPr>
          <w:bCs/>
          <w:b/>
        </w:rPr>
        <w:t xml:space="preserve">www.yandex.ru</w:t>
      </w:r>
      <w:r>
        <w:t xml:space="preserve">, а также другие серверы модельного Интернета. Также в стойке был размещён медиаконвертер</w:t>
      </w:r>
      <w:r>
        <w:t xml:space="preserve"> </w:t>
      </w:r>
      <w:r>
        <w:rPr>
          <w:bCs/>
          <w:b/>
        </w:rPr>
        <w:t xml:space="preserve">internet-arsenio-mc-1</w:t>
      </w:r>
      <w:r>
        <w:t xml:space="preserve">.</w:t>
      </w:r>
    </w:p>
    <w:p>
      <w:pPr>
        <w:pStyle w:val="BodyText"/>
      </w:pPr>
      <w:r>
        <w:t xml:space="preserve">Серверы были подключены к коммутатору</w:t>
      </w:r>
      <w:r>
        <w:t xml:space="preserve"> </w:t>
      </w:r>
      <w:r>
        <w:rPr>
          <w:bCs/>
          <w:b/>
        </w:rPr>
        <w:t xml:space="preserve">internet-arsenio-sw-1</w:t>
      </w:r>
      <w:r>
        <w:t xml:space="preserve">. Данный коммутатор обеспечивает объединение серверов модельной сети Интернета в единую подсеть</w:t>
      </w:r>
      <w:r>
        <w:t xml:space="preserve"> </w:t>
      </w:r>
      <w:r>
        <w:rPr>
          <w:bCs/>
          <w:b/>
        </w:rPr>
        <w:t xml:space="preserve">192.0.2.0/24</w:t>
      </w:r>
      <w:r>
        <w:t xml:space="preserve"> </w:t>
      </w:r>
      <w:r>
        <w:t xml:space="preserve">и подключение этой подсети к маршрутизатору провайдера</w:t>
      </w:r>
      <w:r>
        <w:t xml:space="preserve"> </w:t>
      </w:r>
      <w:r>
        <w:rPr>
          <w:bCs/>
          <w:b/>
        </w:rPr>
        <w:t xml:space="preserve">provider-arsenio-gw-1</w:t>
      </w:r>
      <w:r>
        <w:t xml:space="preserve">.</w:t>
      </w:r>
    </w:p>
    <w:p>
      <w:pPr>
        <w:pStyle w:val="CaptionedFigure"/>
      </w:pPr>
      <w:bookmarkStart w:id="48" w:name="fig:007"/>
      <w:r>
        <w:drawing>
          <wp:inline>
            <wp:extent cx="3550023" cy="4940833"/>
            <wp:effectExtent b="0" l="0" r="0" t="0"/>
            <wp:docPr descr="Рис. 7: Оборудование модельной сети Интернета в физической стойке" title="" id="46" name="Picture"/>
            <a:graphic>
              <a:graphicData uri="http://schemas.openxmlformats.org/drawingml/2006/picture">
                <pic:pic>
                  <pic:nvPicPr>
                    <pic:cNvPr descr="Screenshot_4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023" cy="4940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Оборудование модельной сети Интернета в физической стойке</w:t>
      </w:r>
    </w:p>
    <w:p>
      <w:pPr>
        <w:pStyle w:val="BodyText"/>
      </w:pPr>
      <w:r>
        <w:t xml:space="preserve">После размещения и соединения оборудования были настроены IP-адреса серверов модельной сети Интернета. В соответствии с заданной таблицей адресации серверам были назначены следующие IPv4-адреса: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Сервер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www.yandex.ru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192.0.2.11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stud.rudn.university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192.0.2.12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esystem.pfur.ru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192.0.2.13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www.rudn.ru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192.0.2.14</w:t>
            </w:r>
          </w:p>
        </w:tc>
      </w:tr>
    </w:tbl>
    <w:p>
      <w:pPr>
        <w:pStyle w:val="BodyText"/>
      </w:pPr>
      <w:r>
        <w:t xml:space="preserve">Все серверы модельной сети Интернета находятся в подсети</w:t>
      </w:r>
      <w:r>
        <w:t xml:space="preserve"> </w:t>
      </w:r>
      <w:r>
        <w:rPr>
          <w:bCs/>
          <w:b/>
        </w:rPr>
        <w:t xml:space="preserve">192.0.2.0/24</w:t>
      </w:r>
      <w:r>
        <w:t xml:space="preserve">. Данная сеть подключена к сети провайдера через маршрутизатор</w:t>
      </w:r>
      <w:r>
        <w:t xml:space="preserve"> </w:t>
      </w:r>
      <w:r>
        <w:rPr>
          <w:bCs/>
          <w:b/>
        </w:rPr>
        <w:t xml:space="preserve">provider-arsenio-gw-1</w:t>
      </w:r>
      <w:r>
        <w:t xml:space="preserve">.</w:t>
      </w:r>
    </w:p>
    <w:p>
      <w:pPr>
        <w:pStyle w:val="BodyText"/>
      </w:pPr>
      <w:r>
        <w:t xml:space="preserve">На следующем этапе на DNS-сервере сети «Донская» были добавлены сведения о серверах. Для этого был открыт сервер</w:t>
      </w:r>
      <w:r>
        <w:t xml:space="preserve"> </w:t>
      </w:r>
      <w:r>
        <w:rPr>
          <w:bCs/>
          <w:b/>
        </w:rPr>
        <w:t xml:space="preserve">dns-arsenio</w:t>
      </w:r>
      <w:r>
        <w:t xml:space="preserve">, затем вкладка</w:t>
      </w:r>
      <w:r>
        <w:t xml:space="preserve"> </w:t>
      </w:r>
      <w:r>
        <w:rPr>
          <w:bCs/>
          <w:b/>
        </w:rPr>
        <w:t xml:space="preserve">Services</w:t>
      </w:r>
      <w:r>
        <w:t xml:space="preserve"> </w:t>
      </w:r>
      <w:r>
        <w:t xml:space="preserve">и раздел</w:t>
      </w:r>
      <w:r>
        <w:t xml:space="preserve"> </w:t>
      </w:r>
      <w:r>
        <w:rPr>
          <w:bCs/>
          <w:b/>
        </w:rPr>
        <w:t xml:space="preserve">DNS</w:t>
      </w:r>
      <w:r>
        <w:t xml:space="preserve">. Служба</w:t>
      </w:r>
      <w:r>
        <w:t xml:space="preserve"> </w:t>
      </w:r>
      <w:r>
        <w:rPr>
          <w:bCs/>
          <w:b/>
        </w:rPr>
        <w:t xml:space="preserve">DNS Service</w:t>
      </w:r>
      <w:r>
        <w:t xml:space="preserve"> </w:t>
      </w:r>
      <w:r>
        <w:t xml:space="preserve">была включена в состояние</w:t>
      </w:r>
      <w:r>
        <w:t xml:space="preserve"> </w:t>
      </w:r>
      <w:r>
        <w:rPr>
          <w:bCs/>
          <w:b/>
        </w:rPr>
        <w:t xml:space="preserve">On</w:t>
      </w:r>
      <w:r>
        <w:t xml:space="preserve">.</w:t>
      </w:r>
    </w:p>
    <w:p>
      <w:pPr>
        <w:pStyle w:val="BodyText"/>
      </w:pPr>
      <w:r>
        <w:t xml:space="preserve">В таблицу ресурсных записей были внесены A-записи для локальных серверов сети «Донская» и серверов модельной сети Интернета. Для DNS-сервера сети «Донская» была добавлена запись</w:t>
      </w:r>
      <w:r>
        <w:t xml:space="preserve"> </w:t>
      </w:r>
      <w:r>
        <w:rPr>
          <w:bCs/>
          <w:b/>
        </w:rPr>
        <w:t xml:space="preserve">dns.donskaya.rudn.ru</w:t>
      </w:r>
      <w:r>
        <w:t xml:space="preserve"> </w:t>
      </w:r>
      <w:r>
        <w:t xml:space="preserve">с адресом</w:t>
      </w:r>
      <w:r>
        <w:t xml:space="preserve"> </w:t>
      </w:r>
      <w:r>
        <w:rPr>
          <w:bCs/>
          <w:b/>
        </w:rPr>
        <w:t xml:space="preserve">10.128.0.5</w:t>
      </w:r>
      <w:r>
        <w:t xml:space="preserve">. Для файлового сервера была добавлена запись</w:t>
      </w:r>
      <w:r>
        <w:t xml:space="preserve"> </w:t>
      </w:r>
      <w:r>
        <w:rPr>
          <w:bCs/>
          <w:b/>
        </w:rPr>
        <w:t xml:space="preserve">file.donskaya.rudn.ru</w:t>
      </w:r>
      <w:r>
        <w:t xml:space="preserve"> </w:t>
      </w:r>
      <w:r>
        <w:t xml:space="preserve">с адресом</w:t>
      </w:r>
      <w:r>
        <w:t xml:space="preserve"> </w:t>
      </w:r>
      <w:r>
        <w:rPr>
          <w:bCs/>
          <w:b/>
        </w:rPr>
        <w:t xml:space="preserve">10.128.0.3</w:t>
      </w:r>
      <w:r>
        <w:t xml:space="preserve">. Для почтового сервера была добавлена запись</w:t>
      </w:r>
      <w:r>
        <w:t xml:space="preserve"> </w:t>
      </w:r>
      <w:r>
        <w:rPr>
          <w:bCs/>
          <w:b/>
        </w:rPr>
        <w:t xml:space="preserve">mail.donskaya.rudn.ru</w:t>
      </w:r>
      <w:r>
        <w:t xml:space="preserve"> </w:t>
      </w:r>
      <w:r>
        <w:t xml:space="preserve">с адресом</w:t>
      </w:r>
      <w:r>
        <w:t xml:space="preserve"> </w:t>
      </w:r>
      <w:r>
        <w:rPr>
          <w:bCs/>
          <w:b/>
        </w:rPr>
        <w:t xml:space="preserve">10.128.0.4</w:t>
      </w:r>
      <w:r>
        <w:t xml:space="preserve">. Для веб-сервера сети «Донская» была добавлена запись</w:t>
      </w:r>
      <w:r>
        <w:t xml:space="preserve"> </w:t>
      </w:r>
      <w:r>
        <w:rPr>
          <w:bCs/>
          <w:b/>
        </w:rPr>
        <w:t xml:space="preserve">www.donskaya.rudn.ru</w:t>
      </w:r>
      <w:r>
        <w:t xml:space="preserve"> </w:t>
      </w:r>
      <w:r>
        <w:t xml:space="preserve">с адресом</w:t>
      </w:r>
      <w:r>
        <w:t xml:space="preserve"> </w:t>
      </w:r>
      <w:r>
        <w:rPr>
          <w:bCs/>
          <w:b/>
        </w:rPr>
        <w:t xml:space="preserve">10.128.0.2</w:t>
      </w:r>
      <w:r>
        <w:t xml:space="preserve">.</w:t>
      </w:r>
    </w:p>
    <w:p>
      <w:pPr>
        <w:pStyle w:val="BodyText"/>
      </w:pPr>
      <w:r>
        <w:t xml:space="preserve">Также были добавлены записи для серверов модельного Интернета:</w:t>
      </w:r>
      <w:r>
        <w:t xml:space="preserve"> </w:t>
      </w:r>
      <w:r>
        <w:rPr>
          <w:bCs/>
          <w:b/>
        </w:rPr>
        <w:t xml:space="preserve">www.yandex.ru</w:t>
      </w:r>
      <w:r>
        <w:t xml:space="preserve"> </w:t>
      </w:r>
      <w:r>
        <w:t xml:space="preserve">с адресом</w:t>
      </w:r>
      <w:r>
        <w:t xml:space="preserve"> </w:t>
      </w:r>
      <w:r>
        <w:rPr>
          <w:bCs/>
          <w:b/>
        </w:rPr>
        <w:t xml:space="preserve">192.0.2.11</w:t>
      </w:r>
      <w:r>
        <w:t xml:space="preserve">,</w:t>
      </w:r>
      <w:r>
        <w:t xml:space="preserve"> </w:t>
      </w:r>
      <w:r>
        <w:rPr>
          <w:bCs/>
          <w:b/>
        </w:rPr>
        <w:t xml:space="preserve">stud.rudn.university</w:t>
      </w:r>
      <w:r>
        <w:t xml:space="preserve"> </w:t>
      </w:r>
      <w:r>
        <w:t xml:space="preserve">с адресом</w:t>
      </w:r>
      <w:r>
        <w:t xml:space="preserve"> </w:t>
      </w:r>
      <w:r>
        <w:rPr>
          <w:bCs/>
          <w:b/>
        </w:rPr>
        <w:t xml:space="preserve">192.0.2.12</w:t>
      </w:r>
      <w:r>
        <w:t xml:space="preserve">,</w:t>
      </w:r>
      <w:r>
        <w:t xml:space="preserve"> </w:t>
      </w:r>
      <w:r>
        <w:rPr>
          <w:bCs/>
          <w:b/>
        </w:rPr>
        <w:t xml:space="preserve">esystem.pfur.ru</w:t>
      </w:r>
      <w:r>
        <w:t xml:space="preserve"> </w:t>
      </w:r>
      <w:r>
        <w:t xml:space="preserve">с адресом</w:t>
      </w:r>
      <w:r>
        <w:t xml:space="preserve"> </w:t>
      </w:r>
      <w:r>
        <w:rPr>
          <w:bCs/>
          <w:b/>
        </w:rPr>
        <w:t xml:space="preserve">192.0.2.13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www.rudn.ru</w:t>
      </w:r>
      <w:r>
        <w:t xml:space="preserve"> </w:t>
      </w:r>
      <w:r>
        <w:t xml:space="preserve">с адресом</w:t>
      </w:r>
      <w:r>
        <w:t xml:space="preserve"> </w:t>
      </w:r>
      <w:r>
        <w:rPr>
          <w:bCs/>
          <w:b/>
        </w:rPr>
        <w:t xml:space="preserve">192.0.2.14</w:t>
      </w:r>
      <w:r>
        <w:t xml:space="preserve">.</w:t>
      </w:r>
    </w:p>
    <w:p>
      <w:pPr>
        <w:pStyle w:val="CaptionedFigure"/>
      </w:pPr>
      <w:bookmarkStart w:id="52" w:name="fig:008"/>
      <w:r>
        <w:drawing>
          <wp:inline>
            <wp:extent cx="5334000" cy="4908630"/>
            <wp:effectExtent b="0" l="0" r="0" t="0"/>
            <wp:docPr descr="Рис. 8: Добавление DNS-записей на сервере dns-arsenio" title="" id="50" name="Picture"/>
            <a:graphic>
              <a:graphicData uri="http://schemas.openxmlformats.org/drawingml/2006/picture">
                <pic:pic>
                  <pic:nvPicPr>
                    <pic:cNvPr descr="Screenshot_5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8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Добавление DNS-записей на сервере dns-arsenio</w:t>
      </w:r>
    </w:p>
    <w:bookmarkStart w:id="53" w:name="таблица-vlan"/>
    <w:p>
      <w:pPr>
        <w:pStyle w:val="Heading3"/>
      </w:pPr>
      <w:r>
        <w:rPr>
          <w:rStyle w:val="SectionNumber"/>
        </w:rPr>
        <w:t xml:space="preserve">2.0.1</w:t>
      </w:r>
      <w:r>
        <w:tab/>
      </w:r>
      <w:r>
        <w:t xml:space="preserve">Таблица VLAN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№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управления устройствами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серверной фермы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сети провайдера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других пользователей</w:t>
            </w:r>
          </w:p>
        </w:tc>
      </w:tr>
    </w:tbl>
    <w:bookmarkEnd w:id="53"/>
    <w:bookmarkStart w:id="56" w:name="таблица-ip-адресов"/>
    <w:p>
      <w:pPr>
        <w:pStyle w:val="Heading3"/>
      </w:pPr>
      <w:r>
        <w:rPr>
          <w:rStyle w:val="SectionNumber"/>
        </w:rPr>
        <w:t xml:space="preserve">2.0.2</w:t>
      </w:r>
      <w:r>
        <w:tab/>
      </w:r>
      <w:r>
        <w:t xml:space="preserve">Таблица IP-адресов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30"/>
        <w:gridCol w:w="5130"/>
        <w:gridCol w:w="3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 / диапазон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10.128.0.0/16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внутренняя сеть «Донская»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 серверной фермы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Web-сервер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File-сервер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Mail-сервер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DNS-сервер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10.128.0.6–10.128.0.254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управления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 сети управления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msk-donskaya-arsenio-sw-1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msk-donskaya-arsenio-sw-2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msk-donskaya-arsenio-sw-3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msk-donskaya-arsenio-sw-4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msk-pavlovskaya-arsenio-sw-1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10.128.1.7–10.128.1.254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Служебная сеть Point-to-Point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 служебной сети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10.128.2.2–10.128.2.254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 сети дисплейных классов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10.128.3.2–10.128.3.254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 сети кафедр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10.128.4.2–10.128.4.254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 сети администрации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10.128.5.2–10.128.5.254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10.128.6.0/24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 сети других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10.128.6.2–10.128.6.254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198.51.100.0/24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провайдера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198.51.100.1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msk-donskaya-arsenio-gw-1, интерфейс в сторону провайдера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198.51.100.2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provider-arsenio-gw-1, интерфейс в сторону сети «Донская»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198.51.100.3–198.51.100.254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 в сети провайдера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Модельная сеть Интернета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provider-arsenio-gw-1, шлюз модельной сети Интернета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192.0.2.2–192.0.2.10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192.0.2.11</w:t>
            </w:r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www.yandex.ru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stud.rudn.university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esystem.pfur.ru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192.0.2.14</w:t>
            </w:r>
          </w:p>
        </w:tc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www.rudn.ru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192.0.2.15–192.0.2.254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 в модельной сети Интернета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56"/>
    <w:bookmarkStart w:id="57" w:name="таблица-портов-accesstrunk"/>
    <w:p>
      <w:pPr>
        <w:pStyle w:val="Heading3"/>
      </w:pPr>
      <w:r>
        <w:rPr>
          <w:rStyle w:val="SectionNumber"/>
        </w:rPr>
        <w:t xml:space="preserve">2.0.3</w:t>
      </w:r>
      <w:r>
        <w:tab/>
      </w:r>
      <w:r>
        <w:t xml:space="preserve">Таблица портов (Access/Trunk)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28"/>
        <w:gridCol w:w="757"/>
        <w:gridCol w:w="2823"/>
        <w:gridCol w:w="757"/>
        <w:gridCol w:w="16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Access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Trunk 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msk-donskaya-arsenio-gw-1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UpLink в сторону сети провайдера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msk-donskaya-arsenio-gw-1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msk-donskaya-arsenio-sw-1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msk-donskaya-arsenio-sw-1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msk-donskaya-arsenio-gw-1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msk-donskaya-arsenio-sw-1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msk-donskaya-arsenio-sw-2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msk-donskaya-arsenio-sw-1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msk-donskaya-arsenio-sw-3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msk-donskaya-arsenio-sw-1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f0/20–f0/23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msk-donskaya-arsenio-sw-4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msk-donskaya-arsenio-sw-1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msk-pavlovskaya-arsenio-sw-1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msk-donskaya-arsenio-sw-2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msk-donskaya-arsenio-sw-1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msk-donskaya-arsenio-sw-2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msk-donskaya-arsenio-sw-3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msk-donskaya-arsenio-sw-2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msk-donskaya-arsenio-sw-3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msk-donskaya-arsenio-sw-2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msk-donskaya-arsenio-sw-3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msk-donskaya-arsenio-sw-1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msk-donskaya-arsenio-sw-3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msk-donskaya-arsenio-sw-4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f0/20–f0/23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msk-donskaya-arsenio-sw-1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msk-donskaya-arsenio-sw-4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f0/1–f0/5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msk-donskaya-arsenio-sw-4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f0/6–f0/10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msk-donskaya-arsenio-sw-4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f0/11–f0/15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msk-donskaya-arsenio-sw-4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f0/16–f0/24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msk-pavlovskaya-arsenio-sw-1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msk-donskaya-arsenio-sw-1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msk-pavlovskaya-arsenio-sw-1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f0/1–f0/15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msk-pavlovskaya-arsenio-sw-1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provider-arsenio-sw-1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msk-donskaya-arsenio-gw-1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provider-arsenio-sw-1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provider-arsenio-gw-1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provider-arsenio-gw-1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provider-arsenio-sw-1, сеть провайдера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provider-arsenio-gw-1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internet-arsenio-sw-1, модельный Интернет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internet-arsenio-sw-1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provider-arsenio-gw-1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internet-arsenio-sw-1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www.yandex.ru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internet-arsenio-sw-1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stud.rudn.university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internet-arsenio-sw-1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esystem.pfur.ru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internet-arsenio-sw-1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f0/4</w:t>
            </w:r>
          </w:p>
        </w:tc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www.rudn.ru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7"/>
    <w:bookmarkEnd w:id="58"/>
    <w:bookmarkStart w:id="59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результате выполнения работы в проект была добавлена сеть провайдера и модельная сеть Интернета. Были скорректированы схемы L1, L2 и L3, размещено дополнительное оборудование, настроено физическое расположение объектов, выполнены соединения между устройствами, заданы IP-адреса серверов и добавлены DNS-записи для доступа к ресурсам по доменным именам.</w:t>
      </w:r>
    </w:p>
    <w:bookmarkEnd w:id="59"/>
    <w:bookmarkStart w:id="60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Что такое Network Address Translation (NAT)?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Network Address Translation (NAT)</w:t>
      </w:r>
      <w:r>
        <w:t xml:space="preserve"> </w:t>
      </w:r>
      <w:r>
        <w:t xml:space="preserve">— это технология преобразования IP-адресов в сетевых пакетах при их прохождении через маршрутизатор или другое пограничное сетевое устройство. NAT чаще всего используется для того, чтобы устройства из частной локальной сети могли обращаться к внешним сетям, например к Интернету, используя один или несколько публичных IP-адресов.</w:t>
      </w:r>
    </w:p>
    <w:p>
      <w:pPr>
        <w:numPr>
          <w:ilvl w:val="0"/>
          <w:numId w:val="1000"/>
        </w:numPr>
      </w:pPr>
      <w:r>
        <w:t xml:space="preserve">В локальных сетях обычно применяются частные диапазоны IP-адресов, например</w:t>
      </w:r>
      <w:r>
        <w:t xml:space="preserve"> </w:t>
      </w:r>
      <w:r>
        <w:rPr>
          <w:bCs/>
          <w:b/>
        </w:rPr>
        <w:t xml:space="preserve">10.0.0.0/8</w:t>
      </w:r>
      <w:r>
        <w:t xml:space="preserve">,</w:t>
      </w:r>
      <w:r>
        <w:t xml:space="preserve"> </w:t>
      </w:r>
      <w:r>
        <w:rPr>
          <w:bCs/>
          <w:b/>
        </w:rPr>
        <w:t xml:space="preserve">172.16.0.0/12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192.168.0.0/16</w:t>
      </w:r>
      <w:r>
        <w:t xml:space="preserve">. Эти адреса не маршрутизируются напрямую в глобальной сети, поэтому узел с таким адресом не может напрямую обмениваться данными с интернет-ресурсами. Чтобы решить эту задачу, на пограничном маршрутизаторе настраивается NAT.</w:t>
      </w:r>
    </w:p>
    <w:p>
      <w:pPr>
        <w:numPr>
          <w:ilvl w:val="0"/>
          <w:numId w:val="1000"/>
        </w:numPr>
      </w:pPr>
      <w:r>
        <w:t xml:space="preserve">При отправке пакета из внутренней сети во внешнюю маршрутизатор изменяет исходный IP-адрес пакета. Например, компьютер с адресом</w:t>
      </w:r>
      <w:r>
        <w:t xml:space="preserve"> </w:t>
      </w:r>
      <w:r>
        <w:rPr>
          <w:bCs/>
          <w:b/>
        </w:rPr>
        <w:t xml:space="preserve">10.128.3.10</w:t>
      </w:r>
      <w:r>
        <w:t xml:space="preserve"> </w:t>
      </w:r>
      <w:r>
        <w:t xml:space="preserve">обращается к серверу</w:t>
      </w:r>
      <w:r>
        <w:t xml:space="preserve"> </w:t>
      </w:r>
      <w:r>
        <w:rPr>
          <w:bCs/>
          <w:b/>
        </w:rPr>
        <w:t xml:space="preserve">192.0.2.11</w:t>
      </w:r>
      <w:r>
        <w:t xml:space="preserve">. На выходе из локальной сети маршрутизатор заменяет частный адрес</w:t>
      </w:r>
      <w:r>
        <w:t xml:space="preserve"> </w:t>
      </w:r>
      <w:r>
        <w:rPr>
          <w:bCs/>
          <w:b/>
        </w:rPr>
        <w:t xml:space="preserve">10.128.3.10</w:t>
      </w:r>
      <w:r>
        <w:t xml:space="preserve"> </w:t>
      </w:r>
      <w:r>
        <w:t xml:space="preserve">на внешний адрес, принадлежащий интерфейсу маршрутизатора или выделенному пулу адресов. При получении ответного пакета маршрутизатор выполняет обратное преобразование и пересылает данные нужному внутреннему узлу.</w:t>
      </w:r>
    </w:p>
    <w:p>
      <w:pPr>
        <w:numPr>
          <w:ilvl w:val="0"/>
          <w:numId w:val="1000"/>
        </w:numPr>
      </w:pPr>
      <w:r>
        <w:t xml:space="preserve">NAT позволяет экономить публичные IPv4-адреса, скрывать внутреннюю структуру локальной сети и организовывать доступ внутренних устройств к внешним ресурсам. Однако NAT не является полноценным средством защиты, так как его основная задача связана именно с преобразованием адресов, а не с фильтрацией трафика.</w:t>
      </w:r>
    </w:p>
    <w:p>
      <w:pPr>
        <w:numPr>
          <w:ilvl w:val="0"/>
          <w:numId w:val="1001"/>
        </w:numPr>
      </w:pPr>
      <w:r>
        <w:t xml:space="preserve">Как определить, находится ли узел сети за NAT?</w:t>
      </w:r>
    </w:p>
    <w:p>
      <w:pPr>
        <w:numPr>
          <w:ilvl w:val="0"/>
          <w:numId w:val="1000"/>
        </w:numPr>
      </w:pPr>
      <w:r>
        <w:t xml:space="preserve">Узел сети находится за NAT, если его локальный IP-адрес отличается от адреса, с которого он виден во внешней сети. Например, если на компьютере настроен адрес</w:t>
      </w:r>
      <w:r>
        <w:t xml:space="preserve"> </w:t>
      </w:r>
      <w:r>
        <w:rPr>
          <w:bCs/>
          <w:b/>
        </w:rPr>
        <w:t xml:space="preserve">10.128.3.20</w:t>
      </w:r>
      <w:r>
        <w:t xml:space="preserve">, а внешний сервис определяет подключение с адреса</w:t>
      </w:r>
      <w:r>
        <w:t xml:space="preserve"> </w:t>
      </w:r>
      <w:r>
        <w:rPr>
          <w:bCs/>
          <w:b/>
        </w:rPr>
        <w:t xml:space="preserve">198.51.100.1</w:t>
      </w:r>
      <w:r>
        <w:t xml:space="preserve">, значит между этим компьютером и внешней сетью выполняется преобразование адресов.</w:t>
      </w:r>
    </w:p>
    <w:p>
      <w:pPr>
        <w:numPr>
          <w:ilvl w:val="0"/>
          <w:numId w:val="1000"/>
        </w:numPr>
      </w:pPr>
      <w:r>
        <w:t xml:space="preserve">Один из простых способов определить наличие NAT — сравнить IP-адрес, настроенный на самом устройстве, с внешним адресом, который отображается при обращении к интернет-ресурсу. Если устройство имеет частный адрес из диапазонов</w:t>
      </w:r>
      <w:r>
        <w:t xml:space="preserve"> </w:t>
      </w:r>
      <w:r>
        <w:rPr>
          <w:bCs/>
          <w:b/>
        </w:rPr>
        <w:t xml:space="preserve">10.0.0.0/8</w:t>
      </w:r>
      <w:r>
        <w:t xml:space="preserve">,</w:t>
      </w:r>
      <w:r>
        <w:t xml:space="preserve"> </w:t>
      </w:r>
      <w:r>
        <w:rPr>
          <w:bCs/>
          <w:b/>
        </w:rPr>
        <w:t xml:space="preserve">172.16.0.0/12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192.168.0.0/16</w:t>
      </w:r>
      <w:r>
        <w:t xml:space="preserve">, но при выходе в Интернет использует другой публичный адрес, то устройство находится за NAT.</w:t>
      </w:r>
    </w:p>
    <w:p>
      <w:pPr>
        <w:numPr>
          <w:ilvl w:val="0"/>
          <w:numId w:val="1000"/>
        </w:numPr>
      </w:pPr>
      <w:r>
        <w:t xml:space="preserve">Также наличие NAT можно определить по таблице трансляций на маршрутизаторе. На оборудовании Cisco для этого может использоваться команда: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show ip nat translations</w:t>
      </w:r>
    </w:p>
    <w:p>
      <w:pPr>
        <w:numPr>
          <w:ilvl w:val="0"/>
          <w:numId w:val="1000"/>
        </w:numPr>
      </w:pPr>
      <w:r>
        <w:t xml:space="preserve">Эта команда показывает соответствия между внутренними локальными адресами, внутренними глобальными адресами, внешними локальными и внешними глобальными адресами. Если в таблице присутствует запись, где внутренний адрес устройства преобразуется в другой адрес, значит для этого узла используется NAT.</w:t>
      </w:r>
    </w:p>
    <w:p>
      <w:pPr>
        <w:numPr>
          <w:ilvl w:val="0"/>
          <w:numId w:val="1000"/>
        </w:numPr>
      </w:pPr>
      <w:r>
        <w:t xml:space="preserve">Дополнительно можно использовать трассировку маршрута. Если первый или один из ближайших маршрутизаторов имеет частный адрес, а дальше трафик выходит во внешнюю сеть уже с другим адресом, это также может указывать на использование NAT. Однако сама по себе трассировка не всегда даёт точный ответ, потому что некоторые маршрутизаторы могут не отвечать на ICMP-сообщения или скрывать часть маршрута.</w:t>
      </w:r>
    </w:p>
    <w:p>
      <w:pPr>
        <w:numPr>
          <w:ilvl w:val="0"/>
          <w:numId w:val="1001"/>
        </w:numPr>
      </w:pPr>
      <w:r>
        <w:t xml:space="preserve">Какое оборудование отвечает за преобразование адреса методом NAT?</w:t>
      </w:r>
    </w:p>
    <w:p>
      <w:pPr>
        <w:numPr>
          <w:ilvl w:val="0"/>
          <w:numId w:val="1000"/>
        </w:numPr>
      </w:pPr>
      <w:r>
        <w:t xml:space="preserve">За преобразование адресов методом NAT обычно отвечает</w:t>
      </w:r>
      <w:r>
        <w:t xml:space="preserve"> </w:t>
      </w:r>
      <w:r>
        <w:rPr>
          <w:bCs/>
          <w:b/>
        </w:rPr>
        <w:t xml:space="preserve">маршрутизатор</w:t>
      </w:r>
      <w:r>
        <w:t xml:space="preserve">, расположенный на границе между внутренней локальной сетью и внешней сетью. В учебной сети Cisco Packet Tracer такую роль может выполнять маршрутизатор типа</w:t>
      </w:r>
      <w:r>
        <w:t xml:space="preserve"> </w:t>
      </w:r>
      <w:r>
        <w:rPr>
          <w:bCs/>
          <w:b/>
        </w:rPr>
        <w:t xml:space="preserve">Cisco 2811</w:t>
      </w:r>
      <w:r>
        <w:t xml:space="preserve">, который соединяет внутренние VLAN организации с сетью провайдера или модельным Интернетом.</w:t>
      </w:r>
    </w:p>
    <w:p>
      <w:pPr>
        <w:numPr>
          <w:ilvl w:val="0"/>
          <w:numId w:val="1000"/>
        </w:numPr>
      </w:pPr>
      <w:r>
        <w:t xml:space="preserve">На маршрутизаторе один интерфейс обычно считается внутренним, а другой — внешним. В Cisco IOS для этого используются команды: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ip nat inside</w:t>
      </w:r>
      <w:r>
        <w:br/>
      </w:r>
      <w:r>
        <w:rPr>
          <w:rStyle w:val="VerbatimChar"/>
        </w:rPr>
        <w:t xml:space="preserve">ip nat outside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bCs/>
          <w:b/>
        </w:rPr>
        <w:t xml:space="preserve">ip nat inside</w:t>
      </w:r>
      <w:r>
        <w:t xml:space="preserve"> </w:t>
      </w:r>
      <w:r>
        <w:t xml:space="preserve">назначается на интерфейс, обращённый к локальной сети. Команда</w:t>
      </w:r>
      <w:r>
        <w:t xml:space="preserve"> </w:t>
      </w:r>
      <w:r>
        <w:rPr>
          <w:bCs/>
          <w:b/>
        </w:rPr>
        <w:t xml:space="preserve">ip nat outside</w:t>
      </w:r>
      <w:r>
        <w:t xml:space="preserve"> </w:t>
      </w:r>
      <w:r>
        <w:t xml:space="preserve">назначается на интерфейс, обращённый к провайдеру или Интернету. После этого маршрутизатор может выполнять преобразование адресов между внутренней и внешней сетью.</w:t>
      </w:r>
    </w:p>
    <w:p>
      <w:pPr>
        <w:numPr>
          <w:ilvl w:val="0"/>
          <w:numId w:val="1000"/>
        </w:numPr>
      </w:pPr>
      <w:r>
        <w:t xml:space="preserve">Помимо маршрутизаторов, NAT может выполняться на межсетевых экранах, домашних интернет-шлюзах, прокси-шлюзах, системах виртуализации, облачных шлюзах и некоторых L3-коммутаторах. В корпоративных сетях NAT часто совмещается с функциями маршрутизации, фильтрации трафика и контроля доступа.</w:t>
      </w:r>
    </w:p>
    <w:p>
      <w:pPr>
        <w:numPr>
          <w:ilvl w:val="0"/>
          <w:numId w:val="1000"/>
        </w:numPr>
      </w:pPr>
      <w:r>
        <w:t xml:space="preserve">В рассматриваемой сетевой схеме преобразование адресов логично выполнять на пограничном маршрутизаторе, который соединяет сеть «Донская» с сетью провайдера. Именно через него внутренние подсети, например</w:t>
      </w:r>
      <w:r>
        <w:t xml:space="preserve"> </w:t>
      </w:r>
      <w:r>
        <w:rPr>
          <w:bCs/>
          <w:b/>
        </w:rPr>
        <w:t xml:space="preserve">10.128.3.0/24</w:t>
      </w:r>
      <w:r>
        <w:t xml:space="preserve">,</w:t>
      </w:r>
      <w:r>
        <w:t xml:space="preserve"> </w:t>
      </w:r>
      <w:r>
        <w:rPr>
          <w:bCs/>
          <w:b/>
        </w:rPr>
        <w:t xml:space="preserve">10.128.4.0/24</w:t>
      </w:r>
      <w:r>
        <w:t xml:space="preserve">,</w:t>
      </w:r>
      <w:r>
        <w:t xml:space="preserve"> </w:t>
      </w:r>
      <w:r>
        <w:rPr>
          <w:bCs/>
          <w:b/>
        </w:rPr>
        <w:t xml:space="preserve">10.128.5.0/24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10.128.6.0/24</w:t>
      </w:r>
      <w:r>
        <w:t xml:space="preserve">, получают доступ к внешним ресурсам модельного Интернета.</w:t>
      </w:r>
    </w:p>
    <w:p>
      <w:pPr>
        <w:numPr>
          <w:ilvl w:val="0"/>
          <w:numId w:val="1001"/>
        </w:numPr>
      </w:pPr>
      <w:r>
        <w:t xml:space="preserve">В чём отличие статического, динамического и перегруженного NAT?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Статический NAT</w:t>
      </w:r>
      <w:r>
        <w:t xml:space="preserve"> </w:t>
      </w:r>
      <w:r>
        <w:t xml:space="preserve">— это преобразование адресов по заранее заданному постоянному соответствию «один к одному». Один внутренний локальный IP-адрес всегда преобразуется в один и тот же внешний IP-адрес. Например, внутренний сервер</w:t>
      </w:r>
      <w:r>
        <w:t xml:space="preserve"> </w:t>
      </w:r>
      <w:r>
        <w:rPr>
          <w:bCs/>
          <w:b/>
        </w:rPr>
        <w:t xml:space="preserve">10.128.0.2</w:t>
      </w:r>
      <w:r>
        <w:t xml:space="preserve"> </w:t>
      </w:r>
      <w:r>
        <w:t xml:space="preserve">может постоянно отображаться во внешнюю сеть как</w:t>
      </w:r>
      <w:r>
        <w:t xml:space="preserve"> </w:t>
      </w:r>
      <w:r>
        <w:rPr>
          <w:bCs/>
          <w:b/>
        </w:rPr>
        <w:t xml:space="preserve">198.51.100.10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Статический NAT удобно использовать для серверов, к которым нужно обеспечить доступ извне. Если внешний клиент должен обращаться к внутреннему веб-серверу, почтовому серверу или файловому ресурсу, постоянное соответствие адресов делает подключение предсказуемым. Главный недостаток статического NAT состоит в том, что для каждого внутреннего узла требуется отдельный внешний адрес.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Динамический NAT</w:t>
      </w:r>
      <w:r>
        <w:t xml:space="preserve"> </w:t>
      </w:r>
      <w:r>
        <w:t xml:space="preserve">использует пул внешних адресов. Когда внутренний узел обращается во внешнюю сеть, маршрутизатор временно выбирает для него свободный адрес из заданного пула. После завершения обмена этот адрес может быть освобождён и использован другим устройством.</w:t>
      </w:r>
    </w:p>
    <w:p>
      <w:pPr>
        <w:numPr>
          <w:ilvl w:val="0"/>
          <w:numId w:val="1000"/>
        </w:numPr>
      </w:pPr>
      <w:r>
        <w:t xml:space="preserve">Динамический NAT также работает по принципу «один к одному», но соответствие между внутренним и внешним адресом не закреплено постоянно. Например, сегодня узел</w:t>
      </w:r>
      <w:r>
        <w:t xml:space="preserve"> </w:t>
      </w:r>
      <w:r>
        <w:rPr>
          <w:bCs/>
          <w:b/>
        </w:rPr>
        <w:t xml:space="preserve">10.128.3.15</w:t>
      </w:r>
      <w:r>
        <w:t xml:space="preserve"> </w:t>
      </w:r>
      <w:r>
        <w:t xml:space="preserve">может получить внешний адрес</w:t>
      </w:r>
      <w:r>
        <w:t xml:space="preserve"> </w:t>
      </w:r>
      <w:r>
        <w:rPr>
          <w:bCs/>
          <w:b/>
        </w:rPr>
        <w:t xml:space="preserve">198.51.100.20</w:t>
      </w:r>
      <w:r>
        <w:t xml:space="preserve">, а при следующем подключении —</w:t>
      </w:r>
      <w:r>
        <w:t xml:space="preserve"> </w:t>
      </w:r>
      <w:r>
        <w:rPr>
          <w:bCs/>
          <w:b/>
        </w:rPr>
        <w:t xml:space="preserve">198.51.100.21</w:t>
      </w:r>
      <w:r>
        <w:t xml:space="preserve">, если этот адрес окажется свободным. Недостаток динамического NAT заключается в том, что количество одновременно работающих внутренних устройств ограничено размером внешнего пула.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Перегруженный NAT</w:t>
      </w:r>
      <w:r>
        <w:t xml:space="preserve">, или</w:t>
      </w:r>
      <w:r>
        <w:t xml:space="preserve"> </w:t>
      </w:r>
      <w:r>
        <w:rPr>
          <w:bCs/>
          <w:b/>
        </w:rPr>
        <w:t xml:space="preserve">PAT (Port Address Translation)</w:t>
      </w:r>
      <w:r>
        <w:t xml:space="preserve">, позволяет множеству внутренних устройств использовать один внешний IP-адрес. В этом случае маршрутизатор различает соединения не только по IP-адресам, но и по номерам TCP- или UDP-портов. Например, несколько компьютеров из сети</w:t>
      </w:r>
      <w:r>
        <w:t xml:space="preserve"> </w:t>
      </w:r>
      <w:r>
        <w:rPr>
          <w:bCs/>
          <w:b/>
        </w:rPr>
        <w:t xml:space="preserve">10.128.3.0/24</w:t>
      </w:r>
      <w:r>
        <w:t xml:space="preserve"> </w:t>
      </w:r>
      <w:r>
        <w:t xml:space="preserve">могут одновременно выходить во внешнюю сеть через один адрес</w:t>
      </w:r>
      <w:r>
        <w:t xml:space="preserve"> </w:t>
      </w:r>
      <w:r>
        <w:rPr>
          <w:bCs/>
          <w:b/>
        </w:rPr>
        <w:t xml:space="preserve">198.51.100.1</w:t>
      </w:r>
      <w:r>
        <w:t xml:space="preserve">, но с разными номерами портов.</w:t>
      </w:r>
    </w:p>
    <w:p>
      <w:pPr>
        <w:numPr>
          <w:ilvl w:val="0"/>
          <w:numId w:val="1000"/>
        </w:numPr>
      </w:pPr>
      <w:r>
        <w:t xml:space="preserve">Перегруженный NAT чаще всего используется при подключении локальной сети к Интернету, так как он позволяет экономить публичные IPv4-адреса. Именно этот вариант обычно применяется в домашних роутерах, офисных сетях и учебных лабораторных работах, где много внутренних устройств должны иметь доступ к внешним ресурсам через один внешний интерфейс.</w:t>
      </w:r>
    </w:p>
    <w:p>
      <w:pPr>
        <w:numPr>
          <w:ilvl w:val="0"/>
          <w:numId w:val="1001"/>
        </w:numPr>
      </w:pPr>
      <w:r>
        <w:t xml:space="preserve">Охарактеризуйте типы NAT.</w:t>
      </w:r>
    </w:p>
    <w:p>
      <w:pPr>
        <w:numPr>
          <w:ilvl w:val="0"/>
          <w:numId w:val="1000"/>
        </w:numPr>
      </w:pPr>
      <w:r>
        <w:t xml:space="preserve">NAT можно классифицировать по нескольким признакам: по способу сопоставления адресов, по направлению преобразования и по особенностям обработки портов.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Static NAT</w:t>
      </w:r>
      <w:r>
        <w:t xml:space="preserve"> </w:t>
      </w:r>
      <w:r>
        <w:t xml:space="preserve">— это статическое преобразование адресов. Для каждого внутреннего адреса вручную задаётся постоянный внешний адрес. Такой тип NAT подходит для публикации внутренних серверов во внешней сети. Например, если веб-сервер находится внутри локальной сети, статическое преобразование позволяет обращаться к нему по заранее известному внешнему адресу.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Dynamic NAT</w:t>
      </w:r>
      <w:r>
        <w:t xml:space="preserve"> </w:t>
      </w:r>
      <w:r>
        <w:t xml:space="preserve">— это динамическое преобразование адресов с использованием пула внешних IP-адресов. Внутренний узел получает внешний адрес только на время сеанса связи. Когда соединение завершается, адрес возвращается в пул. Этот тип NAT удобен, когда внешних адресов несколько, но их всё равно меньше, чем внутренних устройств.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PAT</w:t>
      </w:r>
      <w:r>
        <w:t xml:space="preserve">, или</w:t>
      </w:r>
      <w:r>
        <w:t xml:space="preserve"> </w:t>
      </w:r>
      <w:r>
        <w:rPr>
          <w:bCs/>
          <w:b/>
        </w:rPr>
        <w:t xml:space="preserve">NAT Overload</w:t>
      </w:r>
      <w:r>
        <w:t xml:space="preserve">, — это преобразование адресов с перегрузкой. Несколько внутренних устройств используют один внешний IP-адрес, а различие между их соединениями выполняется по номерам портов. Например, компьютеры с адресами</w:t>
      </w:r>
      <w:r>
        <w:t xml:space="preserve"> </w:t>
      </w:r>
      <w:r>
        <w:rPr>
          <w:bCs/>
          <w:b/>
        </w:rPr>
        <w:t xml:space="preserve">10.128.3.10</w:t>
      </w:r>
      <w:r>
        <w:t xml:space="preserve">,</w:t>
      </w:r>
      <w:r>
        <w:t xml:space="preserve"> </w:t>
      </w:r>
      <w:r>
        <w:rPr>
          <w:bCs/>
          <w:b/>
        </w:rPr>
        <w:t xml:space="preserve">10.128.4.10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10.128.6.10</w:t>
      </w:r>
      <w:r>
        <w:t xml:space="preserve"> </w:t>
      </w:r>
      <w:r>
        <w:t xml:space="preserve">могут обращаться к внешним серверам через один адрес маршрутизатора, но маршрутизатор будет хранить для каждого соединения отдельную запись с номером порта.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Source NAT (SNAT)</w:t>
      </w:r>
      <w:r>
        <w:t xml:space="preserve"> </w:t>
      </w:r>
      <w:r>
        <w:t xml:space="preserve">— это преобразование адреса источника. Оно применяется, когда внутренний узел обращается во внешнюю сеть. Маршрутизатор изменяет исходный IP-адрес пакета, чтобы ответ от внешнего сервера вернулся на внешний адрес маршрутизатора, а затем был перенаправлен нужному внутреннему устройству.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Destination NAT (DNAT)</w:t>
      </w:r>
      <w:r>
        <w:t xml:space="preserve"> </w:t>
      </w:r>
      <w:r>
        <w:t xml:space="preserve">— это преобразование адреса назначения. Оно используется, когда внешний клиент обращается к внутреннему серверу. В этом случае маршрутизатор принимает пакет, адресованный внешнему адресу, и перенаправляет его на внутренний IP-адрес сервера. DNAT часто используется для публикации веб-серверов, почтовых серверов и других внутренних сервисов.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NAT64</w:t>
      </w:r>
      <w:r>
        <w:t xml:space="preserve"> </w:t>
      </w:r>
      <w:r>
        <w:t xml:space="preserve">— это разновидность NAT, которая применяется для взаимодействия сетей IPv6 и IPv4. Она позволяет IPv6-узлам обращаться к ресурсам, работающим только по IPv4. Такой тип преобразования используется в сетях, где происходит переход от IPv4 к IPv6.</w:t>
      </w:r>
    </w:p>
    <w:p>
      <w:pPr>
        <w:numPr>
          <w:ilvl w:val="0"/>
          <w:numId w:val="1000"/>
        </w:numPr>
      </w:pPr>
      <w:r>
        <w:t xml:space="preserve">В практических локальных сетях чаще всего применяются статический NAT, динамический NAT и PAT. Для обычного выхода пользователей в Интернет обычно используется PAT, для публикации внутренних серверов — статический NAT или DNAT, а динамический NAT применяется тогда, когда организации выделен пул внешних адресов.</w:t>
      </w:r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hyperlink" Id="rId55" Target="http://www.rudn.ru" TargetMode="External" /><Relationship Type="http://schemas.openxmlformats.org/officeDocument/2006/relationships/hyperlink" Id="rId54" Target="http://www.yandex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://www.rudn.ru" TargetMode="External" /><Relationship Type="http://schemas.openxmlformats.org/officeDocument/2006/relationships/hyperlink" Id="rId54" Target="http://www.yandex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11</dc:title>
  <dc:creator>Пакавира Арсениу Висенте Луиш</dc:creator>
  <dc:language>ru-RU</dc:language>
  <cp:keywords/>
  <dcterms:created xsi:type="dcterms:W3CDTF">2026-06-29T11:09:36Z</dcterms:created>
  <dcterms:modified xsi:type="dcterms:W3CDTF">2026-06-29T11:09:36Z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NAT. Планирование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