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12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проект с уже построенной корпоративной сетью, включающей несколько площадок: сеть на Донской в Москве, сеть квартала 42 в Москве, сеть общежития, сеть филиала в г. Сочи, а также провайдерский сегмент и серверную инфраструктуру. В топологии присутствуют маршрутизаторы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,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, коммутаторы доступа и распределения, серверы и пользовательские оконечные устройства.</w:t>
      </w:r>
    </w:p>
    <w:p>
      <w:pPr>
        <w:pStyle w:val="BodyText"/>
      </w:pPr>
      <w:r>
        <w:t xml:space="preserve">На первом этапе была проверена общая структура сети. В рабочей области видно, что маршрутизаторы разных площадок соединены через провайдерскую инфраструктуру, а локальные сети пользователей подключены через коммутаторы. Для дальнейшей настройки требовалось организовать динамическую маршрутизацию между основными маршрутизаторами и настроить прямую связь между сетью квартала 42 в Москве и филиалом в г. Сочи.</w:t>
      </w:r>
    </w:p>
    <w:p>
      <w:pPr>
        <w:pStyle w:val="CaptionedFigure"/>
      </w:pPr>
      <w:bookmarkStart w:id="24" w:name="fig:001"/>
      <w:r>
        <w:drawing>
          <wp:inline>
            <wp:extent cx="5334000" cy="4210729"/>
            <wp:effectExtent b="0" l="0" r="0" t="0"/>
            <wp:docPr descr="Рис. 1: Общая топология корпоративной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Общая топология корпоративной сети</w:t>
      </w:r>
    </w:p>
    <w:p>
      <w:pPr>
        <w:pStyle w:val="BodyText"/>
      </w:pPr>
      <w:r>
        <w:t xml:space="preserve">Далее была выполнена настройка динамической маршрутизации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 Для этого был выполнен переход в режим глобальной конфигурации командой</w:t>
      </w:r>
      <w:r>
        <w:t xml:space="preserve"> </w:t>
      </w:r>
      <w:r>
        <w:rPr>
          <w:rStyle w:val="VerbatimChar"/>
        </w:rPr>
        <w:t xml:space="preserve">conf t</w:t>
      </w:r>
      <w:r>
        <w:t xml:space="preserve">, после чего был запущен процесс маршрутизации</w:t>
      </w:r>
      <w:r>
        <w:t xml:space="preserve"> </w:t>
      </w:r>
      <w:r>
        <w:rPr>
          <w:rStyle w:val="VerbatimChar"/>
        </w:rPr>
        <w:t xml:space="preserve">router ospf 1</w:t>
      </w:r>
      <w:r>
        <w:t xml:space="preserve">.</w:t>
      </w:r>
    </w:p>
    <w:p>
      <w:pPr>
        <w:pStyle w:val="BodyText"/>
      </w:pPr>
      <w:r>
        <w:t xml:space="preserve">Для маршрутизатора был задан идентификатор</w:t>
      </w:r>
      <w:r>
        <w:t xml:space="preserve"> </w:t>
      </w:r>
      <w:r>
        <w:rPr>
          <w:bCs/>
          <w:b/>
        </w:rPr>
        <w:t xml:space="preserve">router-id 10.128.254.1</w:t>
      </w:r>
      <w:r>
        <w:t xml:space="preserve">. Затем в OSPF была добавлена сеть командой:</w:t>
      </w:r>
    </w:p>
    <w:p>
      <w:pPr>
        <w:pStyle w:val="BodyText"/>
      </w:pPr>
      <w:r>
        <w:rPr>
          <w:rStyle w:val="VerbatimChar"/>
        </w:rPr>
        <w:t xml:space="preserve">network 10.0.0.0 0.255.255.255 area 0</w:t>
      </w:r>
    </w:p>
    <w:p>
      <w:pPr>
        <w:pStyle w:val="BodyText"/>
      </w:pPr>
      <w:r>
        <w:t xml:space="preserve">Данная команда включает в процесс OSPF все интерфейсы маршрутизатора, IP-адреса которых входят в диапазон сети</w:t>
      </w:r>
      <w:r>
        <w:t xml:space="preserve"> </w:t>
      </w:r>
      <w:r>
        <w:rPr>
          <w:bCs/>
          <w:b/>
        </w:rPr>
        <w:t xml:space="preserve">10.0.0.0/8</w:t>
      </w:r>
      <w:r>
        <w:t xml:space="preserve">. 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1581254"/>
            <wp:effectExtent b="0" l="0" r="0" t="0"/>
            <wp:docPr descr="Рис. 2: Настройка OSPF на маршрутизаторе msk-donskaya-arsenio-g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OSPF на маршрутизаторе msk-donskaya-arsenio-gw-1</w:t>
      </w:r>
    </w:p>
    <w:p>
      <w:pPr>
        <w:pStyle w:val="BodyText"/>
      </w:pPr>
      <w:r>
        <w:t xml:space="preserve">Аналогичная настройка была выполнена на маршрутизаторе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. На устройстве 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, задан идентификатор маршрутизатора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, а также объявлена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в зоне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После применения команды</w:t>
      </w:r>
      <w:r>
        <w:t xml:space="preserve"> </w:t>
      </w:r>
      <w:r>
        <w:rPr>
          <w:rStyle w:val="VerbatimChar"/>
        </w:rPr>
        <w:t xml:space="preserve">network 10.0.0.0 0.255.255.255 area 0</w:t>
      </w:r>
      <w:r>
        <w:t xml:space="preserve"> </w:t>
      </w:r>
      <w:r>
        <w:t xml:space="preserve">маршрутизатор начал обмениваться служебными OSPF-сообщениями с соседними устройствами. В консоли появилось сообщение о переходе соседства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успешное установление OSPF-соседства между маршрутизаторами.</w:t>
      </w:r>
    </w:p>
    <w:p>
      <w:pPr>
        <w:pStyle w:val="CaptionedFigure"/>
      </w:pPr>
      <w:bookmarkStart w:id="32" w:name="fig:003"/>
      <w:r>
        <w:drawing>
          <wp:inline>
            <wp:extent cx="5334000" cy="2068987"/>
            <wp:effectExtent b="0" l="0" r="0" t="0"/>
            <wp:docPr descr="Рис. 3: Настройка OSPF на маршрутизаторе msk-q42-arsenio-gw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OSPF на маршрутизаторе msk-q42-arsenio-gw-1</w:t>
      </w:r>
    </w:p>
    <w:p>
      <w:pPr>
        <w:pStyle w:val="BodyText"/>
      </w:pPr>
      <w:r>
        <w:t xml:space="preserve">Затем протокол OSPF был настроен на маршрутизаторе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. Для данного маршрутизатора был задан идентификатор</w:t>
      </w:r>
      <w:r>
        <w:t xml:space="preserve"> </w:t>
      </w:r>
      <w:r>
        <w:rPr>
          <w:bCs/>
          <w:b/>
        </w:rPr>
        <w:t xml:space="preserve">router-id 10.128.254.3</w:t>
      </w:r>
      <w:r>
        <w:t xml:space="preserve">.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 </w:t>
      </w:r>
      <w:r>
        <w:t xml:space="preserve">была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.</w:t>
      </w:r>
    </w:p>
    <w:p>
      <w:pPr>
        <w:pStyle w:val="BodyText"/>
      </w:pPr>
      <w:r>
        <w:t xml:space="preserve">После настройки в консоли появилось сообщение о формировании соседства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 Состояние соседства изменилось с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означает успешное завершение обмена маршрутной информацией между устройствами.</w:t>
      </w:r>
    </w:p>
    <w:p>
      <w:pPr>
        <w:pStyle w:val="CaptionedFigure"/>
      </w:pPr>
      <w:bookmarkStart w:id="36" w:name="fig:004"/>
      <w:r>
        <w:drawing>
          <wp:inline>
            <wp:extent cx="5334000" cy="2155671"/>
            <wp:effectExtent b="0" l="0" r="0" t="0"/>
            <wp:docPr descr="Рис. 4: Настройка OSPF на маршрутизаторе msk-hostel-arsenio-gw-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Настройка OSPF на маршрутизаторе msk-hostel-arsenio-gw-1</w:t>
      </w:r>
    </w:p>
    <w:p>
      <w:pPr>
        <w:pStyle w:val="BodyText"/>
      </w:pPr>
      <w:r>
        <w:t xml:space="preserve">После этого OSPF был настроен на маршрутизаторе филиала в г. Сочи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На устройстве был запущен процесс</w:t>
      </w:r>
      <w:r>
        <w:t xml:space="preserve"> </w:t>
      </w:r>
      <w:r>
        <w:rPr>
          <w:rStyle w:val="VerbatimChar"/>
        </w:rPr>
        <w:t xml:space="preserve">router ospf 1</w:t>
      </w:r>
      <w:r>
        <w:t xml:space="preserve">, задан идентификатор</w:t>
      </w:r>
      <w:r>
        <w:t xml:space="preserve"> </w:t>
      </w:r>
      <w:r>
        <w:rPr>
          <w:bCs/>
          <w:b/>
        </w:rPr>
        <w:t xml:space="preserve">router-id 10.128.254.4</w:t>
      </w:r>
      <w:r>
        <w:t xml:space="preserve">, а также объявлена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в зоне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В консоли появилось сообщение о переходе соседства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. Это показывает, что маршрутизатор филиала в Сочи был успешно включён в общую OSPF-доменную маршрутизацию.</w:t>
      </w:r>
    </w:p>
    <w:p>
      <w:pPr>
        <w:pStyle w:val="CaptionedFigure"/>
      </w:pPr>
      <w:bookmarkStart w:id="40" w:name="fig:005"/>
      <w:r>
        <w:drawing>
          <wp:inline>
            <wp:extent cx="5334000" cy="2018457"/>
            <wp:effectExtent b="0" l="0" r="0" t="0"/>
            <wp:docPr descr="Рис. 5: Настройка OSPF на маршрутизаторе sch-sochi-arsenio-gw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OSPF на маршрутизаторе sch-sochi-arsenio-gw-1</w:t>
      </w:r>
    </w:p>
    <w:p>
      <w:pPr>
        <w:pStyle w:val="BodyText"/>
      </w:pPr>
      <w:r>
        <w:t xml:space="preserve">На следующем этапе была настроена прямая связь сети квартала 42 в Москве с сетью филиала в г. Сочи. Для этого на провайдерском коммутаторе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 </w:t>
      </w:r>
      <w:r>
        <w:t xml:space="preserve">была создана новая VLAN с номером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и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</w:p>
    <w:p>
      <w:pPr>
        <w:pStyle w:val="BodyText"/>
      </w:pPr>
      <w:r>
        <w:t xml:space="preserve">После создания VLAN был выполнен переход в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, затем интерфейс был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В консоли появились сообщения о переходе интерфейса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и его линейного протокола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После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44" w:name="fig:006"/>
      <w:r>
        <w:drawing>
          <wp:inline>
            <wp:extent cx="4902413" cy="2643307"/>
            <wp:effectExtent b="0" l="0" r="0" t="0"/>
            <wp:docPr descr="Рис. 6: Создание VLAN 7 q42-sochi на коммутаторе provider-arsenio-sw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264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Создание VLAN 7 q42-sochi на коммутаторе provider-arsenio-sw-1</w:t>
      </w:r>
    </w:p>
    <w:p>
      <w:pPr>
        <w:pStyle w:val="BodyText"/>
      </w:pPr>
      <w:r>
        <w:t xml:space="preserve">Далее на маршрутизаторе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 </w:t>
      </w:r>
      <w:r>
        <w:t xml:space="preserve">был настроен подинтерфейс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для работы с VLAN 7. Для этого был выполнен переход в режим конфигурации подинтерфейса командой:</w:t>
      </w:r>
    </w:p>
    <w:p>
      <w:pPr>
        <w:pStyle w:val="BodyText"/>
      </w:pPr>
      <w:r>
        <w:rPr>
          <w:rStyle w:val="VerbatimChar"/>
        </w:rPr>
        <w:t xml:space="preserve">interface f0/1.7</w:t>
      </w:r>
    </w:p>
    <w:p>
      <w:pPr>
        <w:pStyle w:val="BodyText"/>
      </w:pPr>
      <w:r>
        <w:t xml:space="preserve">На подинтерфейсе была включена инкапсуляция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для VLAN 7 командой:</w:t>
      </w:r>
    </w:p>
    <w:p>
      <w:pPr>
        <w:pStyle w:val="BodyText"/>
      </w:pPr>
      <w:r>
        <w:rPr>
          <w:rStyle w:val="VerbatimChar"/>
        </w:rPr>
        <w:t xml:space="preserve">encapsulation dot1Q 7</w:t>
      </w:r>
    </w:p>
    <w:p>
      <w:pPr>
        <w:pStyle w:val="BodyText"/>
      </w:pPr>
      <w:r>
        <w:t xml:space="preserve">Затем подинтерфейсу был назначен IP-адрес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 Данная маска соответствует сети /30, которая используется для организации точечного соединения между двумя маршрутизаторами. Также было добавлено описание интерфейса</w:t>
      </w:r>
      <w:r>
        <w:t xml:space="preserve"> </w:t>
      </w:r>
      <w:r>
        <w:rPr>
          <w:bCs/>
          <w:b/>
        </w:rPr>
        <w:t xml:space="preserve">sochi</w:t>
      </w:r>
      <w:r>
        <w:t xml:space="preserve">. После завершения настройки конфигурация была сохранена.</w:t>
      </w:r>
    </w:p>
    <w:p>
      <w:pPr>
        <w:pStyle w:val="CaptionedFigure"/>
      </w:pPr>
      <w:bookmarkStart w:id="48" w:name="fig:007"/>
      <w:r>
        <w:drawing>
          <wp:inline>
            <wp:extent cx="5334000" cy="2136506"/>
            <wp:effectExtent b="0" l="0" r="0" t="0"/>
            <wp:docPr descr="Рис. 7: Настройка подинтерфейса f0/1.7 на маршрутизаторе msk-q42-arsenio-gw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Настройка подинтерфейса f0/1.7 на маршрутизаторе msk-q42-arsenio-gw-1</w:t>
      </w:r>
    </w:p>
    <w:p>
      <w:pPr>
        <w:pStyle w:val="BodyText"/>
      </w:pPr>
      <w:r>
        <w:t xml:space="preserve">После настройки московской стороны прямого соединения аналогичная VLAN была создана на коммутаторе филиала</w:t>
      </w:r>
      <w:r>
        <w:t xml:space="preserve"> </w:t>
      </w:r>
      <w:r>
        <w:rPr>
          <w:bCs/>
          <w:b/>
        </w:rPr>
        <w:t xml:space="preserve">sch-sochi-arsenio-sw-1</w:t>
      </w:r>
      <w:r>
        <w:t xml:space="preserve">. На устройстве была 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, затем был включён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Сообщения в консоли подтвердили, что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был переведён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После этого конфигурация была сохранена в энергонезависимую память устройства.</w:t>
      </w:r>
    </w:p>
    <w:p>
      <w:pPr>
        <w:pStyle w:val="CaptionedFigure"/>
      </w:pPr>
      <w:bookmarkStart w:id="52" w:name="fig:008"/>
      <w:r>
        <w:drawing>
          <wp:inline>
            <wp:extent cx="5079146" cy="2428154"/>
            <wp:effectExtent b="0" l="0" r="0" t="0"/>
            <wp:docPr descr="Рис. 8: Создание VLAN 7 q42-sochi на коммутаторе sch-sochi-arsenio-sw-1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242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Создание VLAN 7 q42-sochi на коммутаторе sch-sochi-arsenio-sw-1</w:t>
      </w:r>
    </w:p>
    <w:p>
      <w:pPr>
        <w:pStyle w:val="BodyText"/>
      </w:pPr>
      <w:r>
        <w:t xml:space="preserve">Затем на маршрутизаторе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 </w:t>
      </w:r>
      <w:r>
        <w:t xml:space="preserve">был настроен подинтерфейс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. На нём была включена инкапсуляция</w:t>
      </w:r>
      <w:r>
        <w:t xml:space="preserve"> </w:t>
      </w:r>
      <w:r>
        <w:rPr>
          <w:bCs/>
          <w:b/>
        </w:rPr>
        <w:t xml:space="preserve">dot1Q 7</w:t>
      </w:r>
      <w:r>
        <w:t xml:space="preserve">, после чего был назначен IP-адрес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 Также для подинтерфейса было добавлено описание</w:t>
      </w:r>
      <w:r>
        <w:t xml:space="preserve"> </w:t>
      </w:r>
      <w:r>
        <w:rPr>
          <w:bCs/>
          <w:b/>
        </w:rPr>
        <w:t xml:space="preserve">q 42</w:t>
      </w:r>
      <w:r>
        <w:t xml:space="preserve">.</w:t>
      </w:r>
    </w:p>
    <w:p>
      <w:pPr>
        <w:pStyle w:val="BodyText"/>
      </w:pPr>
      <w:r>
        <w:t xml:space="preserve">После настройки прямого соединения между кварталом 42 и Сочи в консоли появилось сообщение OSPF о переходе соседства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. Это подтверждает, что через новый канал маршрутизаторы успешно обнаружили друг друга и начали обмен маршрутной информацией.</w:t>
      </w:r>
    </w:p>
    <w:p>
      <w:pPr>
        <w:pStyle w:val="CaptionedFigure"/>
      </w:pPr>
      <w:bookmarkStart w:id="56" w:name="fig:009"/>
      <w:r>
        <w:drawing>
          <wp:inline>
            <wp:extent cx="5334000" cy="2476012"/>
            <wp:effectExtent b="0" l="0" r="0" t="0"/>
            <wp:docPr descr="Рис. 9: Настройка подинтерфейса f0/0.7 на маршрутизаторе sch-sochi-arsenio-gw-1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подинтерфейса f0/0.7 на маршрутизаторе sch-sochi-arsenio-gw-1</w:t>
      </w:r>
    </w:p>
    <w:p>
      <w:pPr>
        <w:pStyle w:val="BodyText"/>
      </w:pPr>
      <w:r>
        <w:t xml:space="preserve">После выполнения настроек была проверена доступность удалённых сетей с ноутбука администратора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, расположенного в сети на Донской в Москве. Для проверки использовалась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pStyle w:val="BodyText"/>
      </w:pPr>
      <w:r>
        <w:t xml:space="preserve">Сначала была выполнена проверка доступности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. Первый ICMP-запрос завершился тайм-аутом, что может быть связано с выполнением ARP-разрешения или первичным построением маршрута. Последующие три ответа были получены успешно.</w:t>
      </w:r>
    </w:p>
    <w:p>
      <w:pPr>
        <w:pStyle w:val="BodyText"/>
      </w:pPr>
      <w:r>
        <w:t xml:space="preserve">Затем была проверена доступность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. По результатам проверки также были получены три успешных ответа из четырёх. После этого был выполнен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, который также оказался доступен. Полученные ответы подтверждают, что динамическая маршрутизация работает, а удалённые сети доступны из сети администратора.</w:t>
      </w:r>
    </w:p>
    <w:p>
      <w:pPr>
        <w:pStyle w:val="CaptionedFigure"/>
      </w:pPr>
      <w:bookmarkStart w:id="60" w:name="fig:010"/>
      <w:r>
        <w:drawing>
          <wp:inline>
            <wp:extent cx="4810205" cy="6300907"/>
            <wp:effectExtent b="0" l="0" r="0" t="0"/>
            <wp:docPr descr="Рис. 10: Проверка доступности удалённых узлов командой ping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5" cy="630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доступности удалённых узлов командой ping</w:t>
      </w:r>
    </w:p>
    <w:p>
      <w:pPr>
        <w:pStyle w:val="BodyText"/>
      </w:pPr>
      <w:r>
        <w:t xml:space="preserve">Для более детальной проверки маршрутов была использована команда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. С ноутбука администратора был выполнен трассировочный запрос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. Маршрут прошёл через шлюз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, затем через промежуточный узел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 после чего достиг конечного адреса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.</w:t>
      </w:r>
    </w:p>
    <w:p>
      <w:pPr>
        <w:pStyle w:val="BodyText"/>
      </w:pPr>
      <w:r>
        <w:t xml:space="preserve">Далее была выполнена трассировка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. В этом случае маршрут прошёл через адреса</w:t>
      </w:r>
      <w:r>
        <w:t xml:space="preserve"> </w:t>
      </w:r>
      <w:r>
        <w:rPr>
          <w:bCs/>
          <w:b/>
        </w:rPr>
        <w:t xml:space="preserve">10.128.6.1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и завершился на узле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.</w:t>
      </w:r>
    </w:p>
    <w:p>
      <w:pPr>
        <w:pStyle w:val="BodyText"/>
      </w:pPr>
      <w:r>
        <w:t xml:space="preserve">Также была выполнена трассировка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Маршрут прошёл через шлюз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, затем через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и достиг конечного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Результаты трассировки показывают, что маршруты до удалённых сетей построены корректно.</w:t>
      </w:r>
    </w:p>
    <w:p>
      <w:pPr>
        <w:pStyle w:val="CaptionedFigure"/>
      </w:pPr>
      <w:bookmarkStart w:id="64" w:name="fig:011"/>
      <w:r>
        <w:drawing>
          <wp:inline>
            <wp:extent cx="5002305" cy="5140618"/>
            <wp:effectExtent b="0" l="0" r="0" t="0"/>
            <wp:docPr descr="Рис. 11: Проверка маршрута до удалённых сетей командой tracert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514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Проверка маршрута до удалённых сетей командой tracert</w:t>
      </w:r>
    </w:p>
    <w:p>
      <w:pPr>
        <w:pStyle w:val="BodyText"/>
      </w:pPr>
      <w:r>
        <w:t xml:space="preserve">На заключительном этапе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На панели событий были оставлены ICMP-пакеты, после чего был создан тестовый обмен от ноутбука администратора сети на Донской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 </w:t>
      </w:r>
      <w:r>
        <w:t xml:space="preserve">до компьютера пользователя филиала в г. Сочи</w:t>
      </w:r>
      <w:r>
        <w:t xml:space="preserve"> </w:t>
      </w:r>
      <w:r>
        <w:rPr>
          <w:bCs/>
          <w:b/>
        </w:rPr>
        <w:t xml:space="preserve">pc-sochi-arsenio</w:t>
      </w:r>
      <w:r>
        <w:t xml:space="preserve">.</w:t>
      </w:r>
    </w:p>
    <w:p>
      <w:pPr>
        <w:pStyle w:val="BodyText"/>
      </w:pPr>
      <w:r>
        <w:t xml:space="preserve">В рабочей области Packet Tracer отображалось движение ICMP-пакета через промежуточные сетевые устройства. В правой части окна, 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, появился список событий, показывающий последовательное прохождение пакета через коммутаторы и маршрутизаторы. Это позволило отследить путь ICMP-запроса от московской сети до сети филиала в Сочи и убедиться, что настроенная маршрутизация используется при передаче данных.</w:t>
      </w:r>
    </w:p>
    <w:p>
      <w:pPr>
        <w:pStyle w:val="CaptionedFigure"/>
      </w:pPr>
      <w:bookmarkStart w:id="68" w:name="fig:012"/>
      <w:r>
        <w:drawing>
          <wp:inline>
            <wp:extent cx="5334000" cy="3857721"/>
            <wp:effectExtent b="0" l="0" r="0" t="0"/>
            <wp:docPr descr="Рис. 12: Отслеживание движения ICMP-пакета в режиме Simulation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Отслеживание движения ICMP-пакета в режиме Simulation</w:t>
      </w:r>
    </w:p>
    <w:p>
      <w:pPr>
        <w:pStyle w:val="BodyText"/>
      </w:pPr>
      <w:r>
        <w:t xml:space="preserve">После проверки базовой работы OSPF была выполнена имитация отказа одного из каналов провайдерской сети. Для этого на коммутаторе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 </w:t>
      </w:r>
      <w:r>
        <w:t xml:space="preserve">был временно отключён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, который используется для связи с направлением в сторону филиала в г. Сочи.</w:t>
      </w:r>
    </w:p>
    <w:p>
      <w:pPr>
        <w:pStyle w:val="BodyText"/>
      </w:pPr>
      <w:r>
        <w:t xml:space="preserve">На коммутаторе был выполнен переход в режим глобальной конфигурации командой</w:t>
      </w:r>
      <w:r>
        <w:t xml:space="preserve"> </w:t>
      </w:r>
      <w:r>
        <w:rPr>
          <w:rStyle w:val="VerbatimChar"/>
        </w:rPr>
        <w:t xml:space="preserve">conf t</w:t>
      </w:r>
      <w:r>
        <w:t xml:space="preserve">, затем выбран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interface vlan 6</w:t>
      </w:r>
      <w:r>
        <w:t xml:space="preserve">. После этого интерфейс был выключен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В консоли появились сообщения о том, что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administratively down</w:t>
      </w:r>
      <w:r>
        <w:t xml:space="preserve">, а линейный протокол также изменил состояние на</w:t>
      </w:r>
      <w:r>
        <w:t xml:space="preserve"> </w:t>
      </w:r>
      <w:r>
        <w:rPr>
          <w:bCs/>
          <w:b/>
        </w:rPr>
        <w:t xml:space="preserve">down</w:t>
      </w:r>
      <w:r>
        <w:t xml:space="preserve">. Это означает, что канал через VLAN 6 был временно недоступен для передачи трафика.</w:t>
      </w:r>
    </w:p>
    <w:p>
      <w:pPr>
        <w:pStyle w:val="CaptionedFigure"/>
      </w:pPr>
      <w:bookmarkStart w:id="72" w:name="fig:013"/>
      <w:r>
        <w:drawing>
          <wp:inline>
            <wp:extent cx="5334000" cy="1827526"/>
            <wp:effectExtent b="0" l="0" r="0" t="0"/>
            <wp:docPr descr="Рис. 13: Временное отключение интерфейса Vlan6 на коммутаторе provider-arsenio-sw-1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Временное отключение интерфейса Vlan6 на коммутаторе provider-arsenio-sw-1</w:t>
      </w:r>
    </w:p>
    <w:p>
      <w:pPr>
        <w:pStyle w:val="BodyText"/>
      </w:pPr>
      <w:r>
        <w:t xml:space="preserve">После отключения VLAN 6 была выполнена проверка доступности компьютера пользователя филиала в г. Сочи с ноутбука администратора сети на Донской. Для проверки использовалась команда</w:t>
      </w:r>
      <w:r>
        <w:t xml:space="preserve"> </w:t>
      </w:r>
      <w:r>
        <w:rPr>
          <w:rStyle w:val="VerbatimChar"/>
        </w:rPr>
        <w:t xml:space="preserve">ping 10.130.0.200</w:t>
      </w:r>
      <w:r>
        <w:t xml:space="preserve">.</w:t>
      </w:r>
    </w:p>
    <w:p>
      <w:pPr>
        <w:pStyle w:val="BodyText"/>
      </w:pPr>
      <w:r>
        <w:t xml:space="preserve">Первые два ICMP-запроса завершились тайм-аутом, так как после отключения канала маршрутизаторам потребовалось время для перестроения маршрута. Затем были получены успешные ответы от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Статистика показала, что было отправлено 4 пакета, получено 2 ответа, потери составили</w:t>
      </w:r>
      <w:r>
        <w:t xml:space="preserve"> </w:t>
      </w:r>
      <w:r>
        <w:rPr>
          <w:bCs/>
          <w:b/>
        </w:rPr>
        <w:t xml:space="preserve">50%</w:t>
      </w:r>
      <w:r>
        <w:t xml:space="preserve">.</w:t>
      </w:r>
    </w:p>
    <w:p>
      <w:pPr>
        <w:pStyle w:val="BodyText"/>
      </w:pPr>
      <w:r>
        <w:t xml:space="preserve">Далее была выполнена трассировка маршрута командой</w:t>
      </w:r>
      <w:r>
        <w:t xml:space="preserve"> </w:t>
      </w:r>
      <w:r>
        <w:rPr>
          <w:rStyle w:val="VerbatimChar"/>
        </w:rPr>
        <w:t xml:space="preserve">tracert 10.130.0.200</w:t>
      </w:r>
      <w:r>
        <w:t xml:space="preserve">. После отключения VLAN 6 путь до филиала изменился. Пакет прошёл через следующие узлы:</w:t>
      </w:r>
    </w:p>
    <w:p>
      <w:pPr>
        <w:pStyle w:val="BodyText"/>
      </w:pPr>
      <w:r>
        <w:rPr>
          <w:rStyle w:val="VerbatimChar"/>
        </w:rPr>
        <w:t xml:space="preserve">10.128.6.1 → 10.128.255.2 → 10.128.255.10 → 10.130.0.200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относится к маршрутизатору квартала 42, а 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используется на стороне маршрутизатора филиала в Сочи для прямого соединения через VLAN 7. Это подтверждает, что после отказа основного направления трафик был перенаправлен по альтернативному маршруту через связь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</w:p>
    <w:p>
      <w:pPr>
        <w:pStyle w:val="CaptionedFigure"/>
      </w:pPr>
      <w:bookmarkStart w:id="76" w:name="fig:014"/>
      <w:r>
        <w:drawing>
          <wp:inline>
            <wp:extent cx="4402951" cy="3503919"/>
            <wp:effectExtent b="0" l="0" r="0" t="0"/>
            <wp:docPr descr="Рис. 14: Проверка доступности и трассировка маршрута после отключения VLAN 6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3503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Проверка доступности и трассировка маршрута после отключения VLAN 6</w:t>
      </w:r>
    </w:p>
    <w:p>
      <w:pPr>
        <w:pStyle w:val="BodyText"/>
      </w:pPr>
      <w:r>
        <w:t xml:space="preserve">Затем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, чтобы визуально отследить изменение пути ICMP-пакета. В качестве источника использовался ноутбук администратора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, а в качестве получателя — компьютер пользователя филиала в г. Сочи</w:t>
      </w:r>
      <w:r>
        <w:t xml:space="preserve"> </w:t>
      </w:r>
      <w:r>
        <w:rPr>
          <w:bCs/>
          <w:b/>
        </w:rPr>
        <w:t xml:space="preserve">pc-sochi-arsenio</w:t>
      </w:r>
      <w:r>
        <w:t xml:space="preserve">.</w:t>
      </w:r>
    </w:p>
    <w:p>
      <w:pPr>
        <w:pStyle w:val="BodyText"/>
      </w:pPr>
      <w:r>
        <w:t xml:space="preserve">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был отображён список событий прохождения ICMP-пакета. После отключения VLAN 6 пакет начал проходить через промежуточные устройства, связанные с маршрутом через квартал 42 и прямой канал в Сочи. В рабочей области также видно движение пакета через провайдерский сегмент и устройство</w:t>
      </w:r>
      <w:r>
        <w:t xml:space="preserve"> </w:t>
      </w:r>
      <w:r>
        <w:rPr>
          <w:bCs/>
          <w:b/>
        </w:rPr>
        <w:t xml:space="preserve">provider-arsenio-mc-4</w:t>
      </w:r>
      <w:r>
        <w:t xml:space="preserve">, используемое на альтернативном направлении.</w:t>
      </w:r>
    </w:p>
    <w:p>
      <w:pPr>
        <w:pStyle w:val="CaptionedFigure"/>
      </w:pPr>
      <w:bookmarkStart w:id="80" w:name="fig:015"/>
      <w:r>
        <w:drawing>
          <wp:inline>
            <wp:extent cx="5334000" cy="3920168"/>
            <wp:effectExtent b="0" l="0" r="0" t="0"/>
            <wp:docPr descr="Рис. 15: Изменение маршрута ICMP-пакета в режиме Simulation после отключения VLAN 6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Изменение маршрута ICMP-пакета в режиме Simulation после отключения VLAN 6</w:t>
      </w:r>
    </w:p>
    <w:p>
      <w:pPr>
        <w:pStyle w:val="BodyText"/>
      </w:pPr>
      <w:r>
        <w:t xml:space="preserve">После проверки отказоустойчивости связь через VLAN 6 была восстановлена. На коммутаторе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 </w:t>
      </w:r>
      <w:r>
        <w:t xml:space="preserve">была заново настроена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sochi</w:t>
      </w:r>
      <w:r>
        <w:t xml:space="preserve">, после чего был выбран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и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В консоли появились сообщения о переходе интерфейса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и его линейного протокола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Это означает, что канал через VLAN 6 снова стал доступен для передачи данных. 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84" w:name="fig:016"/>
      <w:r>
        <w:drawing>
          <wp:inline>
            <wp:extent cx="5334000" cy="2095770"/>
            <wp:effectExtent b="0" l="0" r="0" t="0"/>
            <wp:docPr descr="Рис. 16: Восстановление интерфейса Vlan6 на коммутаторе provider-arsenio-sw-1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Восстановление интерфейса Vlan6 на коммутаторе provider-arsenio-sw-1</w:t>
      </w:r>
    </w:p>
    <w:p>
      <w:pPr>
        <w:pStyle w:val="BodyText"/>
      </w:pPr>
      <w:r>
        <w:t xml:space="preserve">После восстановления VLAN 6 была повторно выполнена проверка доступности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показала успешную передачу всех четырёх ICMP-пакетов без потерь. Это подтверждает, что связь с филиалом в г. Сочи была восстановлена.</w:t>
      </w:r>
    </w:p>
    <w:p>
      <w:pPr>
        <w:pStyle w:val="BodyText"/>
      </w:pPr>
      <w:r>
        <w:t xml:space="preserve">Затем была выполнена трассировка маршрута командой</w:t>
      </w:r>
      <w:r>
        <w:t xml:space="preserve"> </w:t>
      </w:r>
      <w:r>
        <w:rPr>
          <w:rStyle w:val="VerbatimChar"/>
        </w:rPr>
        <w:t xml:space="preserve">tracert 10.130.0.200</w:t>
      </w:r>
      <w:r>
        <w:t xml:space="preserve">. После восстановления VLAN 6 маршрут снова изменился и стал проходить через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10.128.6.1 → 10.128.255.6 → 10.130.0.200</w:t>
      </w:r>
    </w:p>
    <w:p>
      <w:pPr>
        <w:pStyle w:val="BodyText"/>
      </w:pPr>
      <w:r>
        <w:t xml:space="preserve">По сравнению с предыдущей трассировкой путь стал короче: вместо четырёх узлов использовалось три. Это показывает, что после восстановления основного канала OSPF перестроил таблицу маршрутизации и снова выбрал более предпочтительный маршрут через VLAN 6.</w:t>
      </w:r>
    </w:p>
    <w:p>
      <w:pPr>
        <w:pStyle w:val="CaptionedFigure"/>
      </w:pPr>
      <w:bookmarkStart w:id="88" w:name="fig:017"/>
      <w:r>
        <w:drawing>
          <wp:inline>
            <wp:extent cx="3888121" cy="2981405"/>
            <wp:effectExtent b="0" l="0" r="0" t="0"/>
            <wp:docPr descr="Рис. 17: Проверка доступности и трассировка маршрута после восстановления VLAN 6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21" cy="298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доступности и трассировка маршрута после восстановления VLAN 6</w:t>
      </w:r>
    </w:p>
    <w:p>
      <w:pPr>
        <w:pStyle w:val="BodyText"/>
      </w:pPr>
      <w:r>
        <w:t xml:space="preserve">Для проверки состояния протокола OSPF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были выполнены команды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.</w:t>
      </w:r>
    </w:p>
    <w:p>
      <w:pPr>
        <w:pStyle w:val="BodyText"/>
      </w:pPr>
      <w:r>
        <w:t xml:space="preserve">Вывод команды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показывает, что на маршрутизаторе работает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. Также видно, что маршрутизатор относится к области</w:t>
      </w:r>
      <w:r>
        <w:t xml:space="preserve"> </w:t>
      </w:r>
      <w:r>
        <w:rPr>
          <w:bCs/>
          <w:b/>
        </w:rPr>
        <w:t xml:space="preserve">BACKBONE(0)</w:t>
      </w:r>
      <w:r>
        <w:t xml:space="preserve">, то есть к нулевой области OSPF.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показала наличие двух соседей: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. Оба соседства находятся в состоянии</w:t>
      </w:r>
      <w:r>
        <w:t xml:space="preserve"> </w:t>
      </w:r>
      <w:r>
        <w:rPr>
          <w:bCs/>
          <w:b/>
        </w:rPr>
        <w:t xml:space="preserve">FULL/DR</w:t>
      </w:r>
      <w:r>
        <w:t xml:space="preserve">, что подтверждает корректную работу OSPF-соседства с маршрутизаторами квартала 42 и филиала в Сочи.</w:t>
      </w:r>
    </w:p>
    <w:p>
      <w:pPr>
        <w:pStyle w:val="CaptionedFigure"/>
      </w:pPr>
      <w:bookmarkStart w:id="92" w:name="fig:018"/>
      <w:r>
        <w:drawing>
          <wp:inline>
            <wp:extent cx="5334000" cy="3346961"/>
            <wp:effectExtent b="0" l="0" r="0" t="0"/>
            <wp:docPr descr="Рис. 18: Проверка состояния OSPF и соседей на msk-donskaya-arsenio-gw-1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Проверка состояния OSPF и соседей на msk-donskaya-arsenio-gw-1</w:t>
      </w:r>
    </w:p>
    <w:p>
      <w:pPr>
        <w:pStyle w:val="BodyText"/>
      </w:pPr>
      <w:r>
        <w:t xml:space="preserve">Далее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была просмотрена таблица маршрутизации командой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 В таблице присутствуют как напрямую подключённые сети, так и маршруты, полученные через OSPF. Динамические маршруты отмечены буквой</w:t>
      </w:r>
      <w:r>
        <w:t xml:space="preserve"> </w:t>
      </w:r>
      <w:r>
        <w:rPr>
          <w:bCs/>
          <w:b/>
        </w:rPr>
        <w:t xml:space="preserve">O</w:t>
      </w:r>
      <w:r>
        <w:t xml:space="preserve">.</w:t>
      </w:r>
    </w:p>
    <w:p>
      <w:pPr>
        <w:pStyle w:val="BodyText"/>
      </w:pPr>
      <w:r>
        <w:t xml:space="preserve">В таблице видно, что маршруты до сетей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,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,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,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были получены по OSPF. Для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маршрут проходит через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, что соответствует восстановленному направлению через VLAN 6.</w:t>
      </w:r>
    </w:p>
    <w:p>
      <w:pPr>
        <w:pStyle w:val="CaptionedFigure"/>
      </w:pPr>
      <w:bookmarkStart w:id="96" w:name="fig:019"/>
      <w:r>
        <w:drawing>
          <wp:inline>
            <wp:extent cx="5334000" cy="4673464"/>
            <wp:effectExtent b="0" l="0" r="0" t="0"/>
            <wp:docPr descr="Рис. 19: Таблица маршрутизации на msk-donskaya-arsenio-gw-1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Таблица маршрутизации на msk-donskaya-arsenio-gw-1</w:t>
      </w:r>
    </w:p>
    <w:p>
      <w:pPr>
        <w:pStyle w:val="BodyText"/>
      </w:pPr>
      <w:r>
        <w:t xml:space="preserve">Затем состояние OSPF было проверено на маршрутизаторе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показала работу процесса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. В области</w:t>
      </w:r>
      <w:r>
        <w:t xml:space="preserve"> </w:t>
      </w:r>
      <w:r>
        <w:rPr>
          <w:bCs/>
          <w:b/>
        </w:rPr>
        <w:t xml:space="preserve">BACKBONE(0)</w:t>
      </w:r>
      <w:r>
        <w:t xml:space="preserve"> </w:t>
      </w:r>
      <w:r>
        <w:t xml:space="preserve">задействовано четыре интерфейса.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показала три соседства: с маршрутизаторами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. Это подтверждает, что маршрутизатор квартала 42 участвует в обмене маршрутами как с сетью на Донской, так и с филиалом в Сочи и сетью общежития.</w:t>
      </w:r>
    </w:p>
    <w:p>
      <w:pPr>
        <w:pStyle w:val="CaptionedFigure"/>
      </w:pPr>
      <w:bookmarkStart w:id="100" w:name="fig:020"/>
      <w:r>
        <w:drawing>
          <wp:inline>
            <wp:extent cx="5334000" cy="3411522"/>
            <wp:effectExtent b="0" l="0" r="0" t="0"/>
            <wp:docPr descr="Рис. 20: Проверка состояния OSPF и соседей на msk-q42-arsenio-gw-1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Проверка состояния OSPF и соседей на msk-q42-arsenio-gw-1</w:t>
      </w:r>
    </w:p>
    <w:p>
      <w:pPr>
        <w:pStyle w:val="BodyText"/>
      </w:pPr>
      <w:r>
        <w:t xml:space="preserve">После этого на маршрутизаторе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 </w:t>
      </w:r>
      <w:r>
        <w:t xml:space="preserve">была просмотрена таблица маршрутизации. В ней отображаются маршруты, полученные по OSPF, а также напрямую подключённые сети.</w:t>
      </w:r>
    </w:p>
    <w:p>
      <w:pPr>
        <w:pStyle w:val="BodyText"/>
      </w:pPr>
      <w:r>
        <w:t xml:space="preserve">Особое внимание было обращено на маршрут до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. В таблице присутствуют два возможных направления: через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и через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. Это показывает, что маршрутизатор может использовать как прямое соединение с Сочи через VLAN 7, так и маршрут через общую провайдерскую инфраструктуру.</w:t>
      </w:r>
    </w:p>
    <w:p>
      <w:pPr>
        <w:pStyle w:val="CaptionedFigure"/>
      </w:pPr>
      <w:bookmarkStart w:id="104" w:name="fig:021"/>
      <w:r>
        <w:drawing>
          <wp:inline>
            <wp:extent cx="5334000" cy="3840480"/>
            <wp:effectExtent b="0" l="0" r="0" t="0"/>
            <wp:docPr descr="Рис. 21: Таблица маршрутизации на msk-q42-arsenio-gw-1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Таблица маршрутизации на msk-q42-arsenio-gw-1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 </w:t>
      </w:r>
      <w:r>
        <w:t xml:space="preserve">также была выполнена проверка состояния OSPF. Команда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показала, что используется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. В области</w:t>
      </w:r>
      <w:r>
        <w:t xml:space="preserve"> </w:t>
      </w:r>
      <w:r>
        <w:rPr>
          <w:bCs/>
          <w:b/>
        </w:rPr>
        <w:t xml:space="preserve">BACKBONE(0)</w:t>
      </w:r>
      <w:r>
        <w:t xml:space="preserve"> </w:t>
      </w:r>
      <w:r>
        <w:t xml:space="preserve">задействованы два интерфейса.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показала соседство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 Состояние соседства</w:t>
      </w:r>
      <w:r>
        <w:t xml:space="preserve"> </w:t>
      </w:r>
      <w:r>
        <w:rPr>
          <w:bCs/>
          <w:b/>
        </w:rPr>
        <w:t xml:space="preserve">FULL/BDR</w:t>
      </w:r>
      <w:r>
        <w:t xml:space="preserve"> </w:t>
      </w:r>
      <w:r>
        <w:t xml:space="preserve">подтверждает, что маршрутизатор общежития корректно обменивается маршрутной информацией с маршрутизатором квартала 42.</w:t>
      </w:r>
    </w:p>
    <w:p>
      <w:pPr>
        <w:pStyle w:val="CaptionedFigure"/>
      </w:pPr>
      <w:bookmarkStart w:id="108" w:name="fig:022"/>
      <w:r>
        <w:drawing>
          <wp:inline>
            <wp:extent cx="5334000" cy="3606297"/>
            <wp:effectExtent b="0" l="0" r="0" t="0"/>
            <wp:docPr descr="Рис. 22: Проверка состояния OSPF и соседей на msk-hostel-arsenio-gw-1" title="" id="106" name="Picture"/>
            <a:graphic>
              <a:graphicData uri="http://schemas.openxmlformats.org/drawingml/2006/picture">
                <pic:pic>
                  <pic:nvPicPr>
                    <pic:cNvPr descr="Screenshot_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22: Проверка состояния OSPF и соседей на msk-hostel-arsenio-gw-1</w:t>
      </w:r>
    </w:p>
    <w:p>
      <w:pPr>
        <w:pStyle w:val="BodyText"/>
      </w:pPr>
      <w:r>
        <w:t xml:space="preserve">Далее на маршрутизаторе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 </w:t>
      </w:r>
      <w:r>
        <w:t xml:space="preserve">была просмотрена таблица маршрутизации. В ней присутствуют маршруты до сетей Донской, квартала 42 и филиала в Сочи, полученные по OSPF.</w:t>
      </w:r>
    </w:p>
    <w:p>
      <w:pPr>
        <w:pStyle w:val="BodyText"/>
      </w:pPr>
      <w:r>
        <w:t xml:space="preserve">Маршруты до сетей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проходят через адрес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Vlan202</w:t>
      </w:r>
      <w:r>
        <w:t xml:space="preserve">. Это означает, что для выхода к удалённым сетям маршрутизатор общежития использует соседний маршрутизатор квартала 42.</w:t>
      </w:r>
    </w:p>
    <w:p>
      <w:pPr>
        <w:pStyle w:val="CaptionedFigure"/>
      </w:pPr>
      <w:bookmarkStart w:id="112" w:name="fig:023"/>
      <w:r>
        <w:drawing>
          <wp:inline>
            <wp:extent cx="5334000" cy="3959551"/>
            <wp:effectExtent b="0" l="0" r="0" t="0"/>
            <wp:docPr descr="Рис. 23: Таблица маршрутизации на msk-hostel-arsenio-gw-1" title="" id="110" name="Picture"/>
            <a:graphic>
              <a:graphicData uri="http://schemas.openxmlformats.org/drawingml/2006/picture">
                <pic:pic>
                  <pic:nvPicPr>
                    <pic:cNvPr descr="Screenshot_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23: Таблица маршрутизации на msk-hostel-arsenio-gw-1</w:t>
      </w:r>
    </w:p>
    <w:p>
      <w:pPr>
        <w:pStyle w:val="BodyText"/>
      </w:pPr>
      <w:r>
        <w:t xml:space="preserve">После этого была выполнена проверка OSPF на маршрутизаторе филиала в г. Сочи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показала работу процесса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. В области</w:t>
      </w:r>
      <w:r>
        <w:t xml:space="preserve"> </w:t>
      </w:r>
      <w:r>
        <w:rPr>
          <w:bCs/>
          <w:b/>
        </w:rPr>
        <w:t xml:space="preserve">BACKBONE(0)</w:t>
      </w:r>
      <w:r>
        <w:t xml:space="preserve"> </w:t>
      </w:r>
      <w:r>
        <w:t xml:space="preserve">задействовано четыре интерфейса.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показала два соседства: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и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. Оба соседства находятся в состоянии</w:t>
      </w:r>
      <w:r>
        <w:t xml:space="preserve"> </w:t>
      </w:r>
      <w:r>
        <w:rPr>
          <w:bCs/>
          <w:b/>
        </w:rPr>
        <w:t xml:space="preserve">FULL/BDR</w:t>
      </w:r>
      <w:r>
        <w:t xml:space="preserve">. Это подтверждает, что маршрутизатор Сочи имеет связь как с маршрутизатором на Донской через VLAN 6, так и с маршрутизатором квартала 42 через VLAN 7.</w:t>
      </w:r>
    </w:p>
    <w:p>
      <w:pPr>
        <w:pStyle w:val="CaptionedFigure"/>
      </w:pPr>
      <w:bookmarkStart w:id="116" w:name="fig:024"/>
      <w:r>
        <w:drawing>
          <wp:inline>
            <wp:extent cx="5334000" cy="3460279"/>
            <wp:effectExtent b="0" l="0" r="0" t="0"/>
            <wp:docPr descr="Рис. 24: Проверка состояния OSPF и соседей на sch-sochi-arsenio-gw-1" title="" id="114" name="Picture"/>
            <a:graphic>
              <a:graphicData uri="http://schemas.openxmlformats.org/drawingml/2006/picture">
                <pic:pic>
                  <pic:nvPicPr>
                    <pic:cNvPr descr="Screenshot_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0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24: Проверка состояния OSPF и соседей на sch-sochi-arsenio-gw-1</w:t>
      </w:r>
    </w:p>
    <w:p>
      <w:pPr>
        <w:pStyle w:val="BodyText"/>
      </w:pPr>
      <w:r>
        <w:t xml:space="preserve">В завершение была просмотрена таблица маршрутизации на маршрутизаторе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В таблице отображаются маршруты, полученные по OSPF, а также локальные сети филиала в Сочи.</w:t>
      </w:r>
    </w:p>
    <w:p>
      <w:pPr>
        <w:pStyle w:val="BodyText"/>
      </w:pPr>
      <w:r>
        <w:t xml:space="preserve">Для сетей московской площадки присутствуют маршруты 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 а также альтернативные маршруты через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. Наличие нескольких направлений подтверждает, что после настройки OSPF и дополнительного соединения q42-sochi сеть может перестраивать маршрут при отказе одного из каналов.</w:t>
      </w:r>
    </w:p>
    <w:p>
      <w:pPr>
        <w:pStyle w:val="CaptionedFigure"/>
      </w:pPr>
      <w:bookmarkStart w:id="120" w:name="fig:025"/>
      <w:r>
        <w:drawing>
          <wp:inline>
            <wp:extent cx="5334000" cy="3654387"/>
            <wp:effectExtent b="0" l="0" r="0" t="0"/>
            <wp:docPr descr="Рис. 25: Таблица маршрутизации на sch-sochi-arsenio-gw-1" title="" id="118" name="Picture"/>
            <a:graphic>
              <a:graphicData uri="http://schemas.openxmlformats.org/drawingml/2006/picture">
                <pic:pic>
                  <pic:nvPicPr>
                    <pic:cNvPr descr="Screenshot_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25: Таблица маршрутизации на sch-sochi-arsenio-gw-1</w:t>
      </w:r>
    </w:p>
    <w:bookmarkEnd w:id="121"/>
    <w:bookmarkStart w:id="12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динамическая маршрутизация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в корпоративной сети, смоделированной в Cisco Packet Tracer. В настройку были включены маршрутизаторы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На каждом маршрутизаторе 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, задан уникальный идентификатор маршрутизатора и объявлена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в области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Работоспособность сети была проверена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подтвердила доступность удалённых узлов, а команда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позволила определить фактический путь прохождения пакетов через промежуточные маршрутизаторы.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было отследжено движение ICMP-пакета от ноутбука администратора сети на Донской до компьютера пользователя в филиале в г. Сочи.</w:t>
      </w:r>
    </w:p>
    <w:p>
      <w:pPr>
        <w:pStyle w:val="BodyText"/>
      </w:pPr>
      <w:r>
        <w:t xml:space="preserve">Дополнительно была проверена отказоустойчивость маршрутизации. На коммутаторе провайдера временно отключался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, после чего маршрут до филиала в Сочи изменился и стал проходить через альтернативное соединение квартала 42 и Сочи. После восстановления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протокол OSPF снова перестроил маршрут, и трафик начал проходить по более короткому основному направлению. Это показало, что динамическая маршрутизация автоматически реагирует на изменение состояния каналов и выбирает доступный маршрут до сети назначения.</w:t>
      </w:r>
    </w:p>
    <w:bookmarkEnd w:id="122"/>
    <w:bookmarkStart w:id="12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Какие протоколы относятся к протоколам динамической маршрутизации?</w:t>
      </w:r>
    </w:p>
    <w:p>
      <w:pPr>
        <w:numPr>
          <w:ilvl w:val="0"/>
          <w:numId w:val="1000"/>
        </w:numPr>
      </w:pPr>
      <w:r>
        <w:t xml:space="preserve">К протоколам динамической маршрутизации относятся протоколы, которые позволяют маршрутизаторам автоматически обмениваться сведениями о доступных сетях и самостоятельно формировать таблицы маршрутизации. В отличие от статической маршрутизации, где администратор вручную прописывает каждый маршрут, динамические протоколы сами распространяют маршрутную информацию между сетевыми устройствами.</w:t>
      </w:r>
    </w:p>
    <w:p>
      <w:pPr>
        <w:numPr>
          <w:ilvl w:val="0"/>
          <w:numId w:val="1000"/>
        </w:numPr>
      </w:pPr>
      <w:r>
        <w:t xml:space="preserve">К основным протоколам динамической маршрутизации относятся</w:t>
      </w:r>
      <w:r>
        <w:t xml:space="preserve"> </w:t>
      </w:r>
      <w:r>
        <w:rPr>
          <w:bCs/>
          <w:b/>
        </w:rPr>
        <w:t xml:space="preserve">RIP</w:t>
      </w:r>
      <w:r>
        <w:t xml:space="preserve">,</w:t>
      </w:r>
      <w:r>
        <w:t xml:space="preserve"> </w:t>
      </w:r>
      <w:r>
        <w:rPr>
          <w:bCs/>
          <w:b/>
        </w:rPr>
        <w:t xml:space="preserve">EIGRP</w:t>
      </w:r>
      <w:r>
        <w:t xml:space="preserve">,</w:t>
      </w:r>
      <w:r>
        <w:t xml:space="preserve"> </w:t>
      </w:r>
      <w:r>
        <w:rPr>
          <w:bCs/>
          <w:b/>
        </w:rPr>
        <w:t xml:space="preserve">OSPF</w:t>
      </w:r>
      <w:r>
        <w:t xml:space="preserve">,</w:t>
      </w:r>
      <w:r>
        <w:t xml:space="preserve"> </w:t>
      </w:r>
      <w:r>
        <w:rPr>
          <w:bCs/>
          <w:b/>
        </w:rPr>
        <w:t xml:space="preserve">IS-IS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BGP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RIP</w:t>
      </w:r>
      <w:r>
        <w:t xml:space="preserve"> </w:t>
      </w:r>
      <w:r>
        <w:t xml:space="preserve">— это дистанционно-векторный протокол маршрутизации. Он выбирает маршрут на основе количества переходов, то есть числа маршрутизаторов между отправителем и сетью назначения. Максимально допустимое число переходов в RIP равно 15, поэтому данный протокол подходит только для небольших сетей. Его главным преимуществом является простота настройки, а недостатком — медленная сходимость и ограниченная масштабируемость.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EIGRP</w:t>
      </w:r>
      <w:r>
        <w:t xml:space="preserve"> </w:t>
      </w:r>
      <w:r>
        <w:t xml:space="preserve">— это усовершенствованный дистанционно-векторный протокол Cisco. Он использует более сложную метрику, в которую могут входить пропускная способность, задержка, надёжность и загрузка канала. EIGRP быстрее перестраивает маршруты по сравнению с RIP и может эффективно работать в более крупных сетях.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OSPF</w:t>
      </w:r>
      <w:r>
        <w:t xml:space="preserve"> </w:t>
      </w:r>
      <w:r>
        <w:t xml:space="preserve">— это протокол состояния каналов. Он строит карту сети на основе информации о соединениях между маршрутизаторами и рассчитывает кратчайшие пути с помощью алгоритма SPF. OSPF хорошо подходит для средних и крупных корпоративных сетей, поддерживает деление сети на области и быстро реагирует на изменение топологии.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IS-IS</w:t>
      </w:r>
      <w:r>
        <w:t xml:space="preserve"> </w:t>
      </w:r>
      <w:r>
        <w:t xml:space="preserve">также относится к протоколам состояния каналов. По принципу работы он похож на OSPF, но чаще используется в крупных операторских сетях и сетях провайдеров.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BGP</w:t>
      </w:r>
      <w:r>
        <w:t xml:space="preserve"> </w:t>
      </w:r>
      <w:r>
        <w:t xml:space="preserve">— это протокол внешней динамической маршрутизации. Он используется для обмена маршрутами между автономными системами, например между интернет-провайдерами, крупными организациями и магистральными сетями. В отличие от OSPF или RIP, BGP выбирает маршруты не только по техническим метрикам, но и с учётом политик маршрутизации.</w:t>
      </w:r>
    </w:p>
    <w:p>
      <w:pPr>
        <w:numPr>
          <w:ilvl w:val="0"/>
          <w:numId w:val="1001"/>
        </w:numPr>
      </w:pPr>
      <w:r>
        <w:t xml:space="preserve">Охарактеризуйте принципы работы протоколов динамической маршрутизации.</w:t>
      </w:r>
    </w:p>
    <w:p>
      <w:pPr>
        <w:numPr>
          <w:ilvl w:val="0"/>
          <w:numId w:val="1000"/>
        </w:numPr>
      </w:pPr>
      <w:r>
        <w:t xml:space="preserve">Протоколы динамической маршрутизации работают на основе обмена служебной информацией между маршрутизаторами. Каждый маршрутизатор сообщает соседним устройствам сведения о сетях, которые ему известны, а также получает от них информацию об удалённых сетях. На основе этих данных формируется таблица маршрутизации, в которой указывается, куда нужно отправить пакет для достижения конкретной сети назначения.</w:t>
      </w:r>
    </w:p>
    <w:p>
      <w:pPr>
        <w:numPr>
          <w:ilvl w:val="0"/>
          <w:numId w:val="1000"/>
        </w:numPr>
      </w:pPr>
      <w:r>
        <w:t xml:space="preserve">Основной принцип динамической маршрутизации заключается в автоматическом построении маршрутов. Администратору не нужно вручную добавлять маршрут до каждой удалённой сети. Достаточно включить протокол маршрутизации, указать необходимые сети и параметры, после чего маршрутизаторы начнут обмениваться маршрутной информацией самостоятельно.</w:t>
      </w:r>
    </w:p>
    <w:p>
      <w:pPr>
        <w:numPr>
          <w:ilvl w:val="0"/>
          <w:numId w:val="1000"/>
        </w:numPr>
      </w:pPr>
      <w:r>
        <w:t xml:space="preserve">Важным понятием является</w:t>
      </w:r>
      <w:r>
        <w:t xml:space="preserve"> </w:t>
      </w:r>
      <w:r>
        <w:rPr>
          <w:bCs/>
          <w:b/>
        </w:rPr>
        <w:t xml:space="preserve">сходимость сети</w:t>
      </w:r>
      <w:r>
        <w:t xml:space="preserve">. Сходимость — это состояние, при котором все маршрутизаторы получили актуальную информацию о топологии сети и построили корректные таблицы маршрутизации. Если один из каналов отключается, динамический протокол обнаруживает изменение, удаляет недоступный маршрут и рассчитывает новый путь, если он существует.</w:t>
      </w:r>
    </w:p>
    <w:p>
      <w:pPr>
        <w:numPr>
          <w:ilvl w:val="0"/>
          <w:numId w:val="1000"/>
        </w:numPr>
      </w:pPr>
      <w:r>
        <w:t xml:space="preserve">Протоколы динамической маршрутизации используют разные способы выбора маршрута. Например,</w:t>
      </w:r>
      <w:r>
        <w:t xml:space="preserve"> </w:t>
      </w:r>
      <w:r>
        <w:rPr>
          <w:bCs/>
          <w:b/>
        </w:rPr>
        <w:t xml:space="preserve">RIP</w:t>
      </w:r>
      <w:r>
        <w:t xml:space="preserve"> </w:t>
      </w:r>
      <w:r>
        <w:t xml:space="preserve">ориентируется на количество переходов до сети назначения. Чем меньше маршрутизаторов нужно пройти, тем лучше маршрут.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использует стоимость канала, которая обычно зависит от пропускной способности интерфейса. Чем ниже суммарная стоимость пути, тем предпочтительнее маршрут.</w:t>
      </w:r>
    </w:p>
    <w:p>
      <w:pPr>
        <w:numPr>
          <w:ilvl w:val="0"/>
          <w:numId w:val="1000"/>
        </w:numPr>
      </w:pPr>
      <w:r>
        <w:t xml:space="preserve">В протоколе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маршрутизаторы сначала устанавливают соседство друг с другом. После этого они обмениваются служебными сообщениями и формируют базу данных состояния каналов. На основе этой базы каждый маршрутизатор рассчитывает кратчайшие пути до всех известных сетей. Если в сети появляется новый канал или один из существующих каналов выходит из строя, OSPF пересчитывает маршруты и обновляет таблицу маршрутизации.</w:t>
      </w:r>
    </w:p>
    <w:p>
      <w:pPr>
        <w:numPr>
          <w:ilvl w:val="0"/>
          <w:numId w:val="1000"/>
        </w:numPr>
      </w:pPr>
      <w:r>
        <w:t xml:space="preserve">Динамическая маршрутизация особенно полезна в сетях с несколькими маршрутизаторами, филиалами и резервными каналами. Она уменьшает объём ручной настройки, снижает вероятность ошибок и позволяет сети автоматически адаптироваться к изменениям топологии.</w:t>
      </w:r>
    </w:p>
    <w:p>
      <w:pPr>
        <w:numPr>
          <w:ilvl w:val="0"/>
          <w:numId w:val="1001"/>
        </w:numPr>
      </w:pPr>
      <w:r>
        <w:t xml:space="preserve">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numPr>
          <w:ilvl w:val="0"/>
          <w:numId w:val="1000"/>
        </w:numPr>
      </w:pPr>
      <w:r>
        <w:t xml:space="preserve">Когда устройство из одной подсети обращается к устройству из другой подсети, сначала оно определяет, находится ли адрес получателя в той же локальной сети. Для этого устройство сравнивает IP-адрес назначения со своей маской подсети. Если получатель находится в другой сети, компьютер не может отправить пакет напрямую и передаёт его на шлюз по умолчанию.</w:t>
      </w:r>
    </w:p>
    <w:p>
      <w:pPr>
        <w:numPr>
          <w:ilvl w:val="0"/>
          <w:numId w:val="1000"/>
        </w:numPr>
      </w:pPr>
      <w:r>
        <w:t xml:space="preserve">Например, ноутбук администратора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 </w:t>
      </w:r>
      <w:r>
        <w:t xml:space="preserve">из сети на Донской обращается к компьютеру пользователя</w:t>
      </w:r>
      <w:r>
        <w:t xml:space="preserve"> </w:t>
      </w:r>
      <w:r>
        <w:rPr>
          <w:bCs/>
          <w:b/>
        </w:rPr>
        <w:t xml:space="preserve">pc-sochi-arsenio</w:t>
      </w:r>
      <w:r>
        <w:t xml:space="preserve"> </w:t>
      </w:r>
      <w:r>
        <w:t xml:space="preserve">в филиале в г. Сочи. Поскольку эти устройства находятся в разных подсетях, ноутбук отправляет пакет на свой шлюз, то есть на ближайший маршрутизатор своей локальной сети.</w:t>
      </w:r>
    </w:p>
    <w:p>
      <w:pPr>
        <w:numPr>
          <w:ilvl w:val="0"/>
          <w:numId w:val="1000"/>
        </w:numPr>
      </w:pPr>
      <w:r>
        <w:t xml:space="preserve">Перед отправкой кадра компьютер должен узнать MAC-адрес шлюза. Для этого используется протокол</w:t>
      </w:r>
      <w:r>
        <w:t xml:space="preserve"> </w:t>
      </w:r>
      <w:r>
        <w:rPr>
          <w:bCs/>
          <w:b/>
        </w:rPr>
        <w:t xml:space="preserve">ARP</w:t>
      </w:r>
      <w:r>
        <w:t xml:space="preserve">. Устройство отправляет ARP-запрос в локальной сети, получает MAC-адрес интерфейса маршрутизатора и формирует Ethernet-кадр. Внутри кадра находится IP-пакет, где IP-адресом назначения остаётся адрес удалённого компьютера в Сочи.</w:t>
      </w:r>
    </w:p>
    <w:p>
      <w:pPr>
        <w:numPr>
          <w:ilvl w:val="0"/>
          <w:numId w:val="1000"/>
        </w:numPr>
      </w:pPr>
      <w:r>
        <w:t xml:space="preserve">После получения пакета маршрутизатор анализирует IP-адрес назначения и обращается к своей таблице маршрутизации. Если в сети настроен протокол динамической маршрутизации, например</w:t>
      </w:r>
      <w:r>
        <w:t xml:space="preserve"> </w:t>
      </w:r>
      <w:r>
        <w:rPr>
          <w:bCs/>
          <w:b/>
        </w:rPr>
        <w:t xml:space="preserve">OSPF</w:t>
      </w:r>
      <w:r>
        <w:t xml:space="preserve">, маршрут до удалённой сети уже будет получен автоматически от соседних маршрутизаторов. В таблице маршрутизации будет указано, через какой следующий узел и какой интерфейс нужно отправить пакет.</w:t>
      </w:r>
    </w:p>
    <w:p>
      <w:pPr>
        <w:numPr>
          <w:ilvl w:val="0"/>
          <w:numId w:val="1000"/>
        </w:numPr>
      </w:pPr>
      <w:r>
        <w:t xml:space="preserve">Далее пакет передаётся от маршрутизатора к маршрутизатору. На каждом промежуточном маршрутизаторе выполняется один и тот же процесс: устройство принимает пакет, смотрит IP-адрес назначения, проверяет таблицу маршрутизации и отправляет пакет дальше по наиболее подходящему маршруту. При этом на каждом участке меняются MAC-адреса канального уровня, но IP-адреса отправителя и получателя в пакете сохраняются.</w:t>
      </w:r>
    </w:p>
    <w:p>
      <w:pPr>
        <w:numPr>
          <w:ilvl w:val="0"/>
          <w:numId w:val="1000"/>
        </w:numPr>
      </w:pPr>
      <w:r>
        <w:t xml:space="preserve">Если основной канал становится недоступен, протокол динамической маршрутизации перестраивает маршрут. Например, при отключении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OSPF может выбрать альтернативный путь через соединение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В этом случае ICMP-пакет всё равно достигает компьютера в Сочи, но проходит через другой набор промежуточных устройств.</w:t>
      </w:r>
    </w:p>
    <w:p>
      <w:pPr>
        <w:numPr>
          <w:ilvl w:val="0"/>
          <w:numId w:val="1000"/>
        </w:numPr>
      </w:pPr>
      <w:r>
        <w:t xml:space="preserve">После доставки пакета в конечную подсеть последний маршрутизатор определяет MAC-адрес получателя с помощью ARP и передаёт кадр непосредственно нужному компьютеру. Если выполняется проверка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удалённое устройство формирует ICMP-ответ, который возвращается обратно к отправителю по маршруту, выбранному таблицами маршрутизации.</w:t>
      </w:r>
    </w:p>
    <w:p>
      <w:pPr>
        <w:numPr>
          <w:ilvl w:val="0"/>
          <w:numId w:val="1001"/>
        </w:numPr>
      </w:pPr>
      <w:r>
        <w:t xml:space="preserve">Опишите выводимую информацию при просмотре таблицы маршрутизации.</w:t>
      </w:r>
    </w:p>
    <w:p>
      <w:pPr>
        <w:numPr>
          <w:ilvl w:val="0"/>
          <w:numId w:val="1000"/>
        </w:numPr>
      </w:pPr>
      <w:r>
        <w:t xml:space="preserve">Таблица маршрутизации показывает, какие сети известны маршрутизатору и через какие интерфейсы или следующие узлы нужно отправлять пакеты для достижения этих сетей. В Cisco IOS таблицу маршрутизации можно посмотреть командой: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show ip route</w:t>
      </w:r>
    </w:p>
    <w:p>
      <w:pPr>
        <w:numPr>
          <w:ilvl w:val="0"/>
          <w:numId w:val="1000"/>
        </w:numPr>
      </w:pPr>
      <w:r>
        <w:t xml:space="preserve">В начале вывода отображается легенда кодов маршрутов. Эти коды показывают источник появления маршрута в таблице. Например, код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означает directly connected, то есть сеть напрямую подключена к интерфейсу маршрутизатора. Код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обозначает локальный адрес самого интерфейса. Код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используется для статических маршрутов. Код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показывает маршруты, полученные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. Также могут встречаться коды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для RIP,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для EIGRP и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для BGP.</w:t>
      </w:r>
    </w:p>
    <w:p>
      <w:pPr>
        <w:numPr>
          <w:ilvl w:val="0"/>
          <w:numId w:val="1000"/>
        </w:numPr>
      </w:pPr>
      <w:r>
        <w:t xml:space="preserve">Далее может отображаться строка</w:t>
      </w:r>
      <w:r>
        <w:t xml:space="preserve"> </w:t>
      </w:r>
      <w:r>
        <w:rPr>
          <w:bCs/>
          <w:b/>
        </w:rPr>
        <w:t xml:space="preserve">Gateway of last resort</w:t>
      </w:r>
      <w:r>
        <w:t xml:space="preserve">. Она показывает шлюз последней надежды, то есть маршрут по умолчанию. Такой маршрут используется, если в таблице нет более точного маршрута до сети назначения. Например, запись вида</w:t>
      </w:r>
      <w:r>
        <w:t xml:space="preserve"> </w:t>
      </w:r>
      <w:r>
        <w:rPr>
          <w:rStyle w:val="VerbatimChar"/>
        </w:rPr>
        <w:t xml:space="preserve">0.0.0.0/0 via 10.128.255.1</w:t>
      </w:r>
      <w:r>
        <w:t xml:space="preserve"> </w:t>
      </w:r>
      <w:r>
        <w:t xml:space="preserve">означает, что неизвестные сети будут направляться через следующий узел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Основная часть таблицы содержит список сетей и маршрутов до них. Для каждой сети указывается префикс, источник маршрута, административная дистанция, метрика, следующий узел, время существования маршрута и выходной интерфейс.</w:t>
      </w:r>
    </w:p>
    <w:p>
      <w:pPr>
        <w:numPr>
          <w:ilvl w:val="0"/>
          <w:numId w:val="1000"/>
        </w:numPr>
      </w:pPr>
      <w:r>
        <w:t xml:space="preserve">Например, запись OSPF-маршрута может иметь следующий вид: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O 10.130.0.0/24 [110/2] via 10.128.255.6, FastEthernet0/1.6</w:t>
      </w:r>
    </w:p>
    <w:p>
      <w:pPr>
        <w:numPr>
          <w:ilvl w:val="0"/>
          <w:numId w:val="1000"/>
        </w:numPr>
      </w:pPr>
      <w:r>
        <w:t xml:space="preserve">В этой строке буква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показывает, что маршрут получен по OSPF. Сеть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является сетью назначения. Значение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— административная дистанция OSPF, а значение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— метрика маршрута.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указывает следующий маршрутизатор, которому нужно передать пакет. Интерфейс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 </w:t>
      </w:r>
      <w:r>
        <w:t xml:space="preserve">показывает, через какой интерфейс пакет будет отправлен.</w:t>
      </w:r>
    </w:p>
    <w:p>
      <w:pPr>
        <w:numPr>
          <w:ilvl w:val="0"/>
          <w:numId w:val="1000"/>
        </w:numPr>
      </w:pPr>
      <w:r>
        <w:t xml:space="preserve">Если сеть подключена напрямую, запись может выглядеть иначе: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 10.128.255.4/30 is directly connected, FastEthernet0/1.6</w:t>
      </w:r>
    </w:p>
    <w:p>
      <w:pPr>
        <w:numPr>
          <w:ilvl w:val="0"/>
          <w:numId w:val="1000"/>
        </w:numPr>
      </w:pPr>
      <w:r>
        <w:t xml:space="preserve">Такая строка означает, что сеть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 </w:t>
      </w:r>
      <w:r>
        <w:t xml:space="preserve">находится непосредственно на интерфейсе маршрутизатора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, поэтому для её достижения не требуется промежуточный маршрутизатор.</w:t>
      </w:r>
    </w:p>
    <w:p>
      <w:pPr>
        <w:numPr>
          <w:ilvl w:val="0"/>
          <w:numId w:val="1000"/>
        </w:numPr>
      </w:pPr>
      <w:r>
        <w:t xml:space="preserve">При наличии нескольких маршрутов до одной сети маршрутизатор выбирает наиболее предпочтительный путь. Сначала учитывается длина префикса: более конкретный маршрут имеет приоритет. Затем учитывается административная дистанция, а внутри одного протокола — метрика. В случае OSPF выбирается маршрут с меньшей суммарной стоимостью.</w:t>
      </w:r>
    </w:p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Пакавира Арсениу Висенте Луиш</dc:creator>
  <dc:language>ru-RU</dc:language>
  <cp:keywords/>
  <dcterms:created xsi:type="dcterms:W3CDTF">2026-07-01T09:44:04Z</dcterms:created>
  <dcterms:modified xsi:type="dcterms:W3CDTF">2026-07-01T09:44:04Z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