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получение навыков настройки межсетевого экрана в Linux в части переадресации портов и настройки Masquerading.</w:t>
      </w:r>
    </w:p>
    <w:bookmarkEnd w:id="20"/>
    <w:bookmarkStart w:id="57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3" w:name="X81256833670938f46de0fdb5c3524886fd497d8"/>
    <w:p>
      <w:pPr>
        <w:pStyle w:val="Heading2"/>
      </w:pPr>
      <w:r>
        <w:t xml:space="preserve">Создание пользовательской службы FirewallD</w:t>
      </w:r>
    </w:p>
    <w:p>
      <w:pPr>
        <w:pStyle w:val="FirstParagraph"/>
      </w:pPr>
      <w:r>
        <w:t xml:space="preserve">На основе существующего файла описания службы ssh создадим файл с собственным описанием. Перейдём в каталог служб и посмотрим содержимое созданного файла (рис.</w:t>
      </w:r>
      <w:r>
        <w:t xml:space="preserve"> </w:t>
      </w:r>
      <w:r>
        <w:t xml:space="preserve">@fig-1</w:t>
      </w:r>
      <w:r>
        <w:t xml:space="preserve">):</w:t>
      </w:r>
    </w:p>
    <w:p>
      <w:pPr>
        <w:pStyle w:val="CaptionedFigure"/>
      </w:pPr>
      <w:bookmarkStart w:id="22" w:name="fig-1"/>
      <w:r>
        <w:drawing>
          <wp:inline>
            <wp:extent cx="5334000" cy="1816413"/>
            <wp:effectExtent b="0" l="0" r="0" t="0"/>
            <wp:docPr descr="Создание файла с собственным описанием службы и просмотр содержимого." title="" id="1" name="Picture"/>
            <a:graphic>
              <a:graphicData uri="http://schemas.openxmlformats.org/drawingml/2006/picture">
                <pic:pic>
                  <pic:nvPicPr>
                    <pic:cNvPr descr="image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6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"/>
    </w:p>
    <w:p>
      <w:pPr>
        <w:pStyle w:val="ImageCaption"/>
      </w:pPr>
      <w:r>
        <w:t xml:space="preserve">Создание файла с собственным описанием службы и просмотр содержимого.</w:t>
      </w:r>
    </w:p>
    <w:bookmarkEnd w:id="23"/>
    <w:bookmarkStart w:id="26" w:name="редактирование-файла-службы"/>
    <w:p>
      <w:pPr>
        <w:pStyle w:val="Heading2"/>
      </w:pPr>
      <w:r>
        <w:t xml:space="preserve">Редактирование файла службы</w:t>
      </w:r>
    </w:p>
    <w:p>
      <w:pPr>
        <w:pStyle w:val="FirstParagraph"/>
      </w:pPr>
      <w:r>
        <w:t xml:space="preserve">Откроем файл описания службы на редактирование и заменим порт 22 на новый порт (2022). В этом же файле скорректируем описание службы для демонстрации, что это модифицированный файл службы (рис.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bookmarkStart w:id="25" w:name="fig-2"/>
      <w:r>
        <w:drawing>
          <wp:inline>
            <wp:extent cx="5334000" cy="1208744"/>
            <wp:effectExtent b="0" l="0" r="0" t="0"/>
            <wp:docPr descr="Редактирование файла службы: замена порта и описания." title="" id="1" name="Picture"/>
            <a:graphic>
              <a:graphicData uri="http://schemas.openxmlformats.org/drawingml/2006/picture">
                <pic:pic>
                  <pic:nvPicPr>
                    <pic:cNvPr descr="image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8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Редактирование файла службы: замена порта и описания.</w:t>
      </w:r>
    </w:p>
    <w:bookmarkEnd w:id="26"/>
    <w:bookmarkStart w:id="29" w:name="просмотр-доступных-служб"/>
    <w:p>
      <w:pPr>
        <w:pStyle w:val="Heading2"/>
      </w:pPr>
      <w:r>
        <w:t xml:space="preserve">Просмотр доступных служб</w:t>
      </w:r>
    </w:p>
    <w:p>
      <w:pPr>
        <w:pStyle w:val="FirstParagraph"/>
      </w:pPr>
      <w:r>
        <w:t xml:space="preserve">Просмотрим список доступных FirewallD служб, чтобы убедиться, что наша новая служба ещё не отображается (рис.</w:t>
      </w:r>
      <w:r>
        <w:t xml:space="preserve"> </w:t>
      </w:r>
      <w:r>
        <w:t xml:space="preserve">@fig-3</w:t>
      </w:r>
      <w:r>
        <w:t xml:space="preserve">):</w:t>
      </w:r>
    </w:p>
    <w:p>
      <w:pPr>
        <w:pStyle w:val="CaptionedFigure"/>
      </w:pPr>
      <w:bookmarkStart w:id="28" w:name="fig-3"/>
      <w:r>
        <w:drawing>
          <wp:inline>
            <wp:extent cx="5334000" cy="2087456"/>
            <wp:effectExtent b="0" l="0" r="0" t="0"/>
            <wp:docPr descr="Просмотр списка доступных FirewallD служб." title="" id="1" name="Picture"/>
            <a:graphic>
              <a:graphicData uri="http://schemas.openxmlformats.org/drawingml/2006/picture">
                <pic:pic>
                  <pic:nvPicPr>
                    <pic:cNvPr descr="image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7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Просмотр списка доступных FirewallD служб.</w:t>
      </w:r>
    </w:p>
    <w:bookmarkEnd w:id="29"/>
    <w:bookmarkStart w:id="32" w:name="перезагрузка-правил-и-проверка"/>
    <w:p>
      <w:pPr>
        <w:pStyle w:val="Heading2"/>
      </w:pPr>
      <w:r>
        <w:t xml:space="preserve">Перезагрузка правил и проверка</w:t>
      </w:r>
    </w:p>
    <w:p>
      <w:pPr>
        <w:pStyle w:val="FirstParagraph"/>
      </w:pPr>
      <w:r>
        <w:t xml:space="preserve">Перегрузим правила межсетевого экрана с сохранением информации о состоянии и вновь выведем на экран список служб, а также список активных служб. Убедимся, что созданная нами служба отображается в списке доступных для FirewallD служб, но не активирована (рис.</w:t>
      </w:r>
      <w:r>
        <w:t xml:space="preserve"> </w:t>
      </w:r>
      <w:r>
        <w:t xml:space="preserve">@fig-4</w:t>
      </w:r>
      <w:r>
        <w:t xml:space="preserve">):</w:t>
      </w:r>
    </w:p>
    <w:p>
      <w:pPr>
        <w:pStyle w:val="CaptionedFigure"/>
      </w:pPr>
      <w:bookmarkStart w:id="31" w:name="fig-4"/>
      <w:r>
        <w:drawing>
          <wp:inline>
            <wp:extent cx="5334000" cy="2251647"/>
            <wp:effectExtent b="0" l="0" r="0" t="0"/>
            <wp:docPr descr="Перезагрузка правил и проверка списка служб." title="" id="1" name="Picture"/>
            <a:graphic>
              <a:graphicData uri="http://schemas.openxmlformats.org/drawingml/2006/picture">
                <pic:pic>
                  <pic:nvPicPr>
                    <pic:cNvPr descr="image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1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Перезагрузка правил и проверка списка служб.</w:t>
      </w:r>
    </w:p>
    <w:bookmarkEnd w:id="32"/>
    <w:bookmarkStart w:id="35" w:name="активация-новой-службы"/>
    <w:p>
      <w:pPr>
        <w:pStyle w:val="Heading2"/>
      </w:pPr>
      <w:r>
        <w:t xml:space="preserve">Активация новой службы</w:t>
      </w:r>
    </w:p>
    <w:p>
      <w:pPr>
        <w:pStyle w:val="FirstParagraph"/>
      </w:pPr>
      <w:r>
        <w:t xml:space="preserve">Добавим новую службу в FirewallD и выведем на экран список активных служб, чтобы убедиться в её активации (рис.</w:t>
      </w:r>
      <w:r>
        <w:t xml:space="preserve"> </w:t>
      </w:r>
      <w:r>
        <w:t xml:space="preserve">@fig-5</w:t>
      </w:r>
      <w:r>
        <w:t xml:space="preserve">):</w:t>
      </w:r>
    </w:p>
    <w:p>
      <w:pPr>
        <w:pStyle w:val="CaptionedFigure"/>
      </w:pPr>
      <w:bookmarkStart w:id="34" w:name="fig-5"/>
      <w:r>
        <w:drawing>
          <wp:inline>
            <wp:extent cx="5202090" cy="1052712"/>
            <wp:effectExtent b="0" l="0" r="0" t="0"/>
            <wp:docPr descr="Добавление новой службы и проверка активных служб." title="" id="1" name="Picture"/>
            <a:graphic>
              <a:graphicData uri="http://schemas.openxmlformats.org/drawingml/2006/picture">
                <pic:pic>
                  <pic:nvPicPr>
                    <pic:cNvPr descr="image/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090" cy="1052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Добавление новой службы и проверка активных служб.</w:t>
      </w:r>
    </w:p>
    <w:bookmarkEnd w:id="35"/>
    <w:bookmarkStart w:id="38" w:name="настройка-переадресации-портов"/>
    <w:p>
      <w:pPr>
        <w:pStyle w:val="Heading2"/>
      </w:pPr>
      <w:r>
        <w:t xml:space="preserve">Настройка переадресации портов</w:t>
      </w:r>
    </w:p>
    <w:p>
      <w:pPr>
        <w:pStyle w:val="FirstParagraph"/>
      </w:pPr>
      <w:r>
        <w:t xml:space="preserve">Организуем на сервере переадресацию с порта 2022 на порт 22 (рис.</w:t>
      </w:r>
      <w:r>
        <w:t xml:space="preserve"> </w:t>
      </w:r>
      <w:r>
        <w:t xml:space="preserve">@fig-6</w:t>
      </w:r>
      <w:r>
        <w:t xml:space="preserve">):</w:t>
      </w:r>
    </w:p>
    <w:p>
      <w:pPr>
        <w:pStyle w:val="CaptionedFigure"/>
      </w:pPr>
      <w:bookmarkStart w:id="37" w:name="fig-6"/>
      <w:r>
        <w:drawing>
          <wp:inline>
            <wp:extent cx="5194406" cy="899031"/>
            <wp:effectExtent b="0" l="0" r="0" t="0"/>
            <wp:docPr descr="Настройка переадресации портов на сервере." title="" id="1" name="Picture"/>
            <a:graphic>
              <a:graphicData uri="http://schemas.openxmlformats.org/drawingml/2006/picture">
                <pic:pic>
                  <pic:nvPicPr>
                    <pic:cNvPr descr="image/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406" cy="899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Настройка переадресации портов на сервере.</w:t>
      </w:r>
    </w:p>
    <w:bookmarkEnd w:id="38"/>
    <w:bookmarkStart w:id="41" w:name="проверка-доступа-через-новый-порт"/>
    <w:p>
      <w:pPr>
        <w:pStyle w:val="Heading2"/>
      </w:pPr>
      <w:r>
        <w:t xml:space="preserve">Проверка доступа через новый порт</w:t>
      </w:r>
    </w:p>
    <w:p>
      <w:pPr>
        <w:pStyle w:val="FirstParagraph"/>
      </w:pPr>
      <w:r>
        <w:t xml:space="preserve">На клиенте попробуем получить доступ по SSH к серверу через порт 2022 (рис.</w:t>
      </w:r>
      <w:r>
        <w:t xml:space="preserve"> </w:t>
      </w:r>
      <w:r>
        <w:t xml:space="preserve">@fig-7</w:t>
      </w:r>
      <w:r>
        <w:t xml:space="preserve">):</w:t>
      </w:r>
    </w:p>
    <w:p>
      <w:pPr>
        <w:pStyle w:val="CaptionedFigure"/>
      </w:pPr>
      <w:bookmarkStart w:id="40" w:name="fig-7"/>
      <w:r>
        <w:drawing>
          <wp:inline>
            <wp:extent cx="5334000" cy="313380"/>
            <wp:effectExtent b="0" l="0" r="0" t="0"/>
            <wp:docPr descr="Проверка SSH-доступа к серверу через порт 2022." title="" id="1" name="Picture"/>
            <a:graphic>
              <a:graphicData uri="http://schemas.openxmlformats.org/drawingml/2006/picture">
                <pic:pic>
                  <pic:nvPicPr>
                    <pic:cNvPr descr="image/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Проверка SSH-доступа к серверу через порт 2022.</w:t>
      </w:r>
    </w:p>
    <w:bookmarkEnd w:id="41"/>
    <w:bookmarkStart w:id="44" w:name="проверка-перенаправления-ipv4-пакетов"/>
    <w:p>
      <w:pPr>
        <w:pStyle w:val="Heading2"/>
      </w:pPr>
      <w:r>
        <w:t xml:space="preserve">Проверка перенаправления IPv4-пакетов</w:t>
      </w:r>
    </w:p>
    <w:p>
      <w:pPr>
        <w:pStyle w:val="FirstParagraph"/>
      </w:pPr>
      <w:r>
        <w:t xml:space="preserve">На сервере посмотрим, активирована ли в ядре системы возможность перенаправления IPv4-пакетов (рис.</w:t>
      </w:r>
      <w:r>
        <w:t xml:space="preserve"> </w:t>
      </w:r>
      <w:r>
        <w:t xml:space="preserve">@fig-8</w:t>
      </w:r>
      <w:r>
        <w:t xml:space="preserve">):</w:t>
      </w:r>
    </w:p>
    <w:p>
      <w:pPr>
        <w:pStyle w:val="CaptionedFigure"/>
      </w:pPr>
      <w:bookmarkStart w:id="43" w:name="fig-8"/>
      <w:r>
        <w:drawing>
          <wp:inline>
            <wp:extent cx="4418319" cy="461042"/>
            <wp:effectExtent b="0" l="0" r="0" t="0"/>
            <wp:docPr descr="Проверка активации перенаправления IPv4-пакетов." title="" id="1" name="Picture"/>
            <a:graphic>
              <a:graphicData uri="http://schemas.openxmlformats.org/drawingml/2006/picture">
                <pic:pic>
                  <pic:nvPicPr>
                    <pic:cNvPr descr="image/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319" cy="461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Проверка активации перенаправления IPv4-пакетов.</w:t>
      </w:r>
    </w:p>
    <w:bookmarkEnd w:id="44"/>
    <w:bookmarkStart w:id="47" w:name="включение-перенаправления-и-маскарадинга"/>
    <w:p>
      <w:pPr>
        <w:pStyle w:val="Heading2"/>
      </w:pPr>
      <w:r>
        <w:t xml:space="preserve">Включение перенаправления и маскарадинга</w:t>
      </w:r>
    </w:p>
    <w:p>
      <w:pPr>
        <w:pStyle w:val="FirstParagraph"/>
      </w:pPr>
      <w:r>
        <w:t xml:space="preserve">Включим перенаправление IPv4-пакетов на сервере и затем включим маскарадинг (рис.</w:t>
      </w:r>
      <w:r>
        <w:t xml:space="preserve"> </w:t>
      </w:r>
      <w:r>
        <w:t xml:space="preserve">@fig-9</w:t>
      </w:r>
      <w:r>
        <w:t xml:space="preserve">):</w:t>
      </w:r>
    </w:p>
    <w:p>
      <w:pPr>
        <w:pStyle w:val="CaptionedFigure"/>
      </w:pPr>
      <w:bookmarkStart w:id="46" w:name="fig-9"/>
      <w:r>
        <w:drawing>
          <wp:inline>
            <wp:extent cx="5334000" cy="5186346"/>
            <wp:effectExtent b="0" l="0" r="0" t="0"/>
            <wp:docPr descr="Включение перенаправления IPv4-пакетов и маскарадинга." title="" id="1" name="Picture"/>
            <a:graphic>
              <a:graphicData uri="http://schemas.openxmlformats.org/drawingml/2006/picture">
                <pic:pic>
                  <pic:nvPicPr>
                    <pic:cNvPr descr="image/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86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Включение перенаправления IPv4-пакетов и маскарадинга.</w:t>
      </w:r>
    </w:p>
    <w:bookmarkEnd w:id="47"/>
    <w:bookmarkStart w:id="50" w:name="проверка-выхода-в-интернет"/>
    <w:p>
      <w:pPr>
        <w:pStyle w:val="Heading2"/>
      </w:pPr>
      <w:r>
        <w:t xml:space="preserve">Проверка выхода в Интернет</w:t>
      </w:r>
    </w:p>
    <w:p>
      <w:pPr>
        <w:pStyle w:val="FirstParagraph"/>
      </w:pPr>
      <w:r>
        <w:t xml:space="preserve">На клиенте проверим доступность выхода в Интернет после настройки маскарадинга (рис.</w:t>
      </w:r>
      <w:r>
        <w:t xml:space="preserve"> </w:t>
      </w:r>
      <w:r>
        <w:t xml:space="preserve">@fig-10</w:t>
      </w:r>
      <w:r>
        <w:t xml:space="preserve">):</w:t>
      </w:r>
    </w:p>
    <w:p>
      <w:pPr>
        <w:pStyle w:val="CaptionedFigure"/>
      </w:pPr>
      <w:bookmarkStart w:id="49" w:name="fig-10"/>
      <w:r>
        <w:drawing>
          <wp:inline>
            <wp:extent cx="5334000" cy="862641"/>
            <wp:effectExtent b="0" l="0" r="0" t="0"/>
            <wp:docPr descr="Проверка доступности выхода в Интернет на клиенте." title="" id="1" name="Picture"/>
            <a:graphic>
              <a:graphicData uri="http://schemas.openxmlformats.org/drawingml/2006/picture">
                <pic:pic>
                  <pic:nvPicPr>
                    <pic:cNvPr descr="image/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2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Проверка доступности выхода в Интернет на клиенте.</w:t>
      </w:r>
    </w:p>
    <w:bookmarkEnd w:id="50"/>
    <w:bookmarkStart w:id="53" w:name="настройка-автоматического-развёртывания"/>
    <w:p>
      <w:pPr>
        <w:pStyle w:val="Heading2"/>
      </w:pPr>
      <w:r>
        <w:t xml:space="preserve">Настройка автоматического развёртывания</w:t>
      </w:r>
    </w:p>
    <w:p>
      <w:pPr>
        <w:pStyle w:val="FirstParagraph"/>
      </w:pPr>
      <w:r>
        <w:t xml:space="preserve">На виртуальной машине server перейдём в каталог для внесения изменений в настройки внутреннего окружения, создадим в нём каталог firewall, в который поместим в соответствующие подкаталоги конфигурационные файлы FirewallD. В каталоге создадим файл firewall.sh (рис.</w:t>
      </w:r>
      <w:r>
        <w:t xml:space="preserve"> </w:t>
      </w:r>
      <w:r>
        <w:t xml:space="preserve">@fig-11</w:t>
      </w:r>
      <w:r>
        <w:t xml:space="preserve">):</w:t>
      </w:r>
    </w:p>
    <w:p>
      <w:pPr>
        <w:pStyle w:val="CaptionedFigure"/>
      </w:pPr>
      <w:bookmarkStart w:id="52" w:name="fig-11"/>
      <w:r>
        <w:drawing>
          <wp:inline>
            <wp:extent cx="5334000" cy="1275098"/>
            <wp:effectExtent b="0" l="0" r="0" t="0"/>
            <wp:docPr descr="Создание каталога firewall и файла firewall.sh." title="" id="1" name="Picture"/>
            <a:graphic>
              <a:graphicData uri="http://schemas.openxmlformats.org/drawingml/2006/picture">
                <pic:pic>
                  <pic:nvPicPr>
                    <pic:cNvPr descr="image/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5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Создание каталога firewall и файла firewall.sh.</w:t>
      </w:r>
    </w:p>
    <w:bookmarkEnd w:id="53"/>
    <w:bookmarkStart w:id="56" w:name="создание-скрипта-и-настройка-vagrantfile"/>
    <w:p>
      <w:pPr>
        <w:pStyle w:val="Heading2"/>
      </w:pPr>
      <w:r>
        <w:t xml:space="preserve">Создание скрипта и настройка Vagrantfile</w:t>
      </w:r>
    </w:p>
    <w:p>
      <w:pPr>
        <w:pStyle w:val="FirstParagraph"/>
      </w:pPr>
      <w:r>
        <w:t xml:space="preserve">Откроем файл firewall.sh на редактирование и пропишем в нём скрипт из лабораторной работы. Для отработки созданного скрипта во время загрузки виртуальной машины server в конфигурационном файле Vagrantfile добавим соответствующую запись (рис.</w:t>
      </w:r>
      <w:r>
        <w:t xml:space="preserve"> </w:t>
      </w:r>
      <w:r>
        <w:t xml:space="preserve">@fig-12</w:t>
      </w:r>
      <w:r>
        <w:t xml:space="preserve">):</w:t>
      </w:r>
    </w:p>
    <w:p>
      <w:pPr>
        <w:pStyle w:val="CaptionedFigure"/>
      </w:pPr>
      <w:bookmarkStart w:id="55" w:name="fig-12"/>
      <w:r>
        <w:drawing>
          <wp:inline>
            <wp:extent cx="4879361" cy="1160289"/>
            <wp:effectExtent b="0" l="0" r="0" t="0"/>
            <wp:docPr descr="Создание скрипта и настройка Vagrantfile." title="" id="1" name="Picture"/>
            <a:graphic>
              <a:graphicData uri="http://schemas.openxmlformats.org/drawingml/2006/picture">
                <pic:pic>
                  <pic:nvPicPr>
                    <pic:cNvPr descr="image/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361" cy="1160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Создание скрипта и настройка Vagrantfile.</w:t>
      </w:r>
    </w:p>
    <w:bookmarkEnd w:id="56"/>
    <w:bookmarkEnd w:id="57"/>
    <w:bookmarkStart w:id="58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настройки межсетевого экрана в Linux в части переадресации портов и настройки Masquerading.</w:t>
      </w:r>
    </w:p>
    <w:bookmarkEnd w:id="58"/>
    <w:bookmarkStart w:id="59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Где хранятся пользовательские файлы firewalld?</w:t>
      </w:r>
      <w:r>
        <w:br/>
      </w:r>
      <w:r>
        <w:t xml:space="preserve">В firewalld пользовательские файлы хранятся в директории</w:t>
      </w:r>
      <w:r>
        <w:t xml:space="preserve"> </w:t>
      </w:r>
      <w:r>
        <w:rPr>
          <w:rStyle w:val="VerbatimChar"/>
        </w:rPr>
        <w:t xml:space="preserve">/etc/firewalld/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Какую строку надо включить в пользовательский файл службы, чтобы указать порт TCP 2022?</w:t>
      </w:r>
      <w:r>
        <w:br/>
      </w:r>
      <w:r>
        <w:t xml:space="preserve">Для указания порта TCP 2022 в пользовательском файле службы, вы можете добавить строку в секцию port следующим образом:</w:t>
      </w:r>
      <w:r>
        <w:t xml:space="preserve"> </w:t>
      </w:r>
      <w:r>
        <w:rPr>
          <w:rStyle w:val="VerbatimChar"/>
        </w:rPr>
        <w:t xml:space="preserve">&lt;port protocol="tcp" port="2022"/&gt;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команда позволяет вам перечислить все службы, доступные в настоящее время на вашем сервере?</w:t>
      </w:r>
      <w:r>
        <w:br/>
      </w:r>
      <w:r>
        <w:t xml:space="preserve">Чтобы перечислить все службы, доступные в настоящее время на сервере с использованием firewalld, используйте команду:</w:t>
      </w:r>
      <w:r>
        <w:t xml:space="preserve"> </w:t>
      </w:r>
      <w:r>
        <w:rPr>
          <w:rStyle w:val="VerbatimChar"/>
        </w:rPr>
        <w:t xml:space="preserve">firewall-cmd --get-services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В чем разница между трансляцией сетевых адресов (NAT) и маскарадингом (masquerading)?</w:t>
      </w:r>
      <w:r>
        <w:br/>
      </w:r>
      <w:r>
        <w:t xml:space="preserve">Разница между трансляцией сетевых адресов (NAT) и маскарадингом (masquerading) заключается в том, что в случае NAT исходный IP-адрес пакета заменяется на IP-адрес маршрутизатора, а в случае маскарадинга используется IP-адрес интерфейса маршрутизатора.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команда разрешает входящий трафик на порт 4404 и перенаправляет его в службу ssh по IP-адресу 10.0.0.10?</w:t>
      </w:r>
      <w:r>
        <w:br/>
      </w:r>
      <w:r>
        <w:t xml:space="preserve">Для разрешения входящего трафика на порт 4404 и перенаправления его на службу SSH по IP-адресу 10.0.0.10, вы можете использовать команды:</w:t>
      </w:r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Пакавира Арсениу Висенте Луиш</dc:creator>
  <cp:keywords/>
  <dcterms:created xsi:type="dcterms:W3CDTF">2026-03-16T13:45:35Z</dcterms:created>
  <dcterms:modified xsi:type="dcterms:W3CDTF">2026-03-16T13:45:35Z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