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№14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Администрирование</w:t>
      </w:r>
      <w:r>
        <w:t xml:space="preserve"> </w:t>
      </w:r>
      <w:r>
        <w:t xml:space="preserve">сетевых</w:t>
      </w:r>
      <w:r>
        <w:t xml:space="preserve"> </w:t>
      </w:r>
      <w:r>
        <w:t xml:space="preserve">подсистем</w:t>
      </w:r>
    </w:p>
    <w:p>
      <w:pPr>
        <w:pStyle w:val="Author"/>
      </w:pPr>
      <w:r>
        <w:t xml:space="preserve">Пакавира</w:t>
      </w:r>
      <w:r>
        <w:t xml:space="preserve"> </w:t>
      </w:r>
      <w:r>
        <w:t xml:space="preserve">Арсениу</w:t>
      </w:r>
      <w:r>
        <w:t xml:space="preserve"> </w:t>
      </w:r>
      <w:r>
        <w:t xml:space="preserve">Висенте</w:t>
      </w:r>
      <w:r>
        <w:t xml:space="preserve"> </w:t>
      </w:r>
      <w:r>
        <w:t xml:space="preserve">Луиш</w:t>
      </w:r>
    </w:p>
    <w:p>
      <w:pPr>
        <w:pStyle w:val="Date"/>
      </w:pPr>
      <w:r>
        <w:t xml:space="preserve">2025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приобретение навыков настройки доступа групп пользователей к общим ресурсам по протоколу SMB.</w:t>
      </w:r>
    </w:p>
    <w:bookmarkEnd w:id="20"/>
    <w:bookmarkStart w:id="60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3" w:name="установка-samba-на-сервере"/>
    <w:p>
      <w:pPr>
        <w:pStyle w:val="Heading2"/>
      </w:pPr>
      <w:r>
        <w:t xml:space="preserve">Установка Samba на сервере</w:t>
      </w:r>
    </w:p>
    <w:p>
      <w:pPr>
        <w:pStyle w:val="FirstParagraph"/>
      </w:pPr>
      <w:r>
        <w:t xml:space="preserve">На сервере установим необходимые пакеты samba, samba-client и cifs-utils (рис.</w:t>
      </w:r>
      <w:r>
        <w:t xml:space="preserve"> </w:t>
      </w:r>
      <w:r>
        <w:t xml:space="preserve">@fig-1</w:t>
      </w:r>
      <w:r>
        <w:t xml:space="preserve">):</w:t>
      </w:r>
    </w:p>
    <w:p>
      <w:pPr>
        <w:pStyle w:val="CaptionedFigure"/>
      </w:pPr>
      <w:bookmarkStart w:id="22" w:name="fig-1"/>
      <w:r>
        <w:drawing>
          <wp:inline>
            <wp:extent cx="5334000" cy="4344389"/>
            <wp:effectExtent b="0" l="0" r="0" t="0"/>
            <wp:docPr descr="Установка пакетов Samba на сервере." title="" id="1" name="Picture"/>
            <a:graphic>
              <a:graphicData uri="http://schemas.openxmlformats.org/drawingml/2006/picture">
                <pic:pic>
                  <pic:nvPicPr>
                    <pic:cNvPr descr="image/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44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2"/>
    </w:p>
    <w:p>
      <w:pPr>
        <w:pStyle w:val="ImageCaption"/>
      </w:pPr>
      <w:r>
        <w:t xml:space="preserve">Установка пакетов Samba на сервере.</w:t>
      </w:r>
    </w:p>
    <w:bookmarkEnd w:id="23"/>
    <w:bookmarkStart w:id="26" w:name="создание-группы-и-каталога"/>
    <w:p>
      <w:pPr>
        <w:pStyle w:val="Heading2"/>
      </w:pPr>
      <w:r>
        <w:t xml:space="preserve">Создание группы и каталога</w:t>
      </w:r>
    </w:p>
    <w:p>
      <w:pPr>
        <w:pStyle w:val="FirstParagraph"/>
      </w:pPr>
      <w:r>
        <w:t xml:space="preserve">Создадим группу sambagroup для пользователей, добавлем пользователя и создадим общий каталог (рис.</w:t>
      </w:r>
      <w:r>
        <w:t xml:space="preserve"> </w:t>
      </w:r>
      <w:r>
        <w:t xml:space="preserve">@fig-2</w:t>
      </w:r>
      <w:r>
        <w:t xml:space="preserve">):</w:t>
      </w:r>
    </w:p>
    <w:p>
      <w:pPr>
        <w:pStyle w:val="CaptionedFigure"/>
      </w:pPr>
      <w:bookmarkStart w:id="25" w:name="fig-2"/>
      <w:r>
        <w:drawing>
          <wp:inline>
            <wp:extent cx="5334000" cy="1573803"/>
            <wp:effectExtent b="0" l="0" r="0" t="0"/>
            <wp:docPr descr="Создание группы и общего каталога для Samba." title="" id="1" name="Picture"/>
            <a:graphic>
              <a:graphicData uri="http://schemas.openxmlformats.org/drawingml/2006/picture">
                <pic:pic>
                  <pic:nvPicPr>
                    <pic:cNvPr descr="image/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3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Создание группы и общего каталога для Samba.</w:t>
      </w:r>
    </w:p>
    <w:bookmarkEnd w:id="26"/>
    <w:bookmarkStart w:id="29" w:name="настройка-рабочей-группы"/>
    <w:p>
      <w:pPr>
        <w:pStyle w:val="Heading2"/>
      </w:pPr>
      <w:r>
        <w:t xml:space="preserve">Настройка рабочей группы</w:t>
      </w:r>
    </w:p>
    <w:p>
      <w:pPr>
        <w:pStyle w:val="FirstParagraph"/>
      </w:pPr>
      <w:r>
        <w:t xml:space="preserve">В файле конфигурации /etc/samba/smb.conf изменим параметр рабочей группы (рис.</w:t>
      </w:r>
      <w:r>
        <w:t xml:space="preserve"> </w:t>
      </w:r>
      <w:r>
        <w:t xml:space="preserve">@fig-3</w:t>
      </w:r>
      <w:r>
        <w:t xml:space="preserve">):</w:t>
      </w:r>
    </w:p>
    <w:p>
      <w:pPr>
        <w:pStyle w:val="CaptionedFigure"/>
      </w:pPr>
      <w:bookmarkStart w:id="28" w:name="fig-3"/>
      <w:r>
        <w:drawing>
          <wp:inline>
            <wp:extent cx="3550023" cy="814507"/>
            <wp:effectExtent b="0" l="0" r="0" t="0"/>
            <wp:docPr descr="Изменение рабочей группы в конфигурации Samba." title="" id="1" name="Picture"/>
            <a:graphic>
              <a:graphicData uri="http://schemas.openxmlformats.org/drawingml/2006/picture">
                <pic:pic>
                  <pic:nvPicPr>
                    <pic:cNvPr descr="image/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023" cy="814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Изменение рабочей группы в конфигурации Samba.</w:t>
      </w:r>
    </w:p>
    <w:bookmarkEnd w:id="29"/>
    <w:bookmarkStart w:id="32" w:name="добавление-общего-ресурса"/>
    <w:p>
      <w:pPr>
        <w:pStyle w:val="Heading2"/>
      </w:pPr>
      <w:r>
        <w:t xml:space="preserve">Добавление общего ресурса</w:t>
      </w:r>
    </w:p>
    <w:p>
      <w:pPr>
        <w:pStyle w:val="FirstParagraph"/>
      </w:pPr>
      <w:r>
        <w:t xml:space="preserve">В конце файла добавим раздел с описанием общего доступа к разделяемому ресурсу (рис.</w:t>
      </w:r>
      <w:r>
        <w:t xml:space="preserve"> </w:t>
      </w:r>
      <w:r>
        <w:t xml:space="preserve">@fig-4</w:t>
      </w:r>
      <w:r>
        <w:t xml:space="preserve">):</w:t>
      </w:r>
    </w:p>
    <w:p>
      <w:pPr>
        <w:pStyle w:val="CaptionedFigure"/>
      </w:pPr>
      <w:bookmarkStart w:id="31" w:name="fig-4"/>
      <w:r>
        <w:drawing>
          <wp:inline>
            <wp:extent cx="5334000" cy="1672836"/>
            <wp:effectExtent b="0" l="0" r="0" t="0"/>
            <wp:docPr descr="Добавление общего ресурса в конфигурацию Samba." title="" id="1" name="Picture"/>
            <a:graphic>
              <a:graphicData uri="http://schemas.openxmlformats.org/drawingml/2006/picture">
                <pic:pic>
                  <pic:nvPicPr>
                    <pic:cNvPr descr="image/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28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1"/>
    </w:p>
    <w:p>
      <w:pPr>
        <w:pStyle w:val="ImageCaption"/>
      </w:pPr>
      <w:r>
        <w:t xml:space="preserve">Добавление общего ресурса в конфигурацию Samba.</w:t>
      </w:r>
    </w:p>
    <w:bookmarkEnd w:id="32"/>
    <w:bookmarkStart w:id="35" w:name="проверка-синтаксиса"/>
    <w:p>
      <w:pPr>
        <w:pStyle w:val="Heading2"/>
      </w:pPr>
      <w:r>
        <w:t xml:space="preserve">Проверка синтаксиса</w:t>
      </w:r>
    </w:p>
    <w:p>
      <w:pPr>
        <w:pStyle w:val="FirstParagraph"/>
      </w:pPr>
      <w:r>
        <w:t xml:space="preserve">Убедимся, что мы не сделали синтаксических ошибок в файле smb.conf, используя команду testparm (рис.</w:t>
      </w:r>
      <w:r>
        <w:t xml:space="preserve"> </w:t>
      </w:r>
      <w:r>
        <w:t xml:space="preserve">@fig-5</w:t>
      </w:r>
      <w:r>
        <w:t xml:space="preserve">):</w:t>
      </w:r>
    </w:p>
    <w:p>
      <w:pPr>
        <w:pStyle w:val="CaptionedFigure"/>
      </w:pPr>
      <w:bookmarkStart w:id="34" w:name="fig-5"/>
      <w:r>
        <w:drawing>
          <wp:inline>
            <wp:extent cx="5171354" cy="1075764"/>
            <wp:effectExtent b="0" l="0" r="0" t="0"/>
            <wp:docPr descr="Проверка синтаксиса конфигурационного файла Samba." title="" id="1" name="Picture"/>
            <a:graphic>
              <a:graphicData uri="http://schemas.openxmlformats.org/drawingml/2006/picture">
                <pic:pic>
                  <pic:nvPicPr>
                    <pic:cNvPr descr="image/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1354" cy="1075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ImageCaption"/>
      </w:pPr>
      <w:r>
        <w:t xml:space="preserve">Проверка синтаксиса конфигурационного файла Samba.</w:t>
      </w:r>
    </w:p>
    <w:bookmarkEnd w:id="35"/>
    <w:bookmarkStart w:id="38" w:name="запуск-демона-samba"/>
    <w:p>
      <w:pPr>
        <w:pStyle w:val="Heading2"/>
      </w:pPr>
      <w:r>
        <w:t xml:space="preserve">Запуск демона Samba</w:t>
      </w:r>
    </w:p>
    <w:p>
      <w:pPr>
        <w:pStyle w:val="FirstParagraph"/>
      </w:pPr>
      <w:r>
        <w:t xml:space="preserve">Запустим демон Samba и посмотрим его статус (рис.</w:t>
      </w:r>
      <w:r>
        <w:t xml:space="preserve"> </w:t>
      </w:r>
      <w:r>
        <w:t xml:space="preserve">@fig-6</w:t>
      </w:r>
      <w:r>
        <w:t xml:space="preserve">):</w:t>
      </w:r>
    </w:p>
    <w:p>
      <w:pPr>
        <w:pStyle w:val="CaptionedFigure"/>
      </w:pPr>
      <w:bookmarkStart w:id="37" w:name="fig-6"/>
      <w:r>
        <w:drawing>
          <wp:inline>
            <wp:extent cx="5334000" cy="2106083"/>
            <wp:effectExtent b="0" l="0" r="0" t="0"/>
            <wp:docPr descr="Запуск и проверка статуса Samba." title="" id="1" name="Picture"/>
            <a:graphic>
              <a:graphicData uri="http://schemas.openxmlformats.org/drawingml/2006/picture">
                <pic:pic>
                  <pic:nvPicPr>
                    <pic:cNvPr descr="image/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6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Запуск и проверка статуса Samba.</w:t>
      </w:r>
    </w:p>
    <w:bookmarkEnd w:id="38"/>
    <w:bookmarkStart w:id="41" w:name="проверка-общего-доступа"/>
    <w:p>
      <w:pPr>
        <w:pStyle w:val="Heading2"/>
      </w:pPr>
      <w:r>
        <w:t xml:space="preserve">Проверка общего доступа</w:t>
      </w:r>
    </w:p>
    <w:p>
      <w:pPr>
        <w:pStyle w:val="FirstParagraph"/>
      </w:pPr>
      <w:r>
        <w:t xml:space="preserve">Для проверки наличия общего доступа попробуем подключиться к серверу с помощью smbclient (рис.</w:t>
      </w:r>
      <w:r>
        <w:t xml:space="preserve"> </w:t>
      </w:r>
      <w:r>
        <w:t xml:space="preserve">@fig-7</w:t>
      </w:r>
      <w:r>
        <w:t xml:space="preserve">):</w:t>
      </w:r>
    </w:p>
    <w:p>
      <w:pPr>
        <w:pStyle w:val="CaptionedFigure"/>
      </w:pPr>
      <w:bookmarkStart w:id="40" w:name="fig-7"/>
      <w:r>
        <w:drawing>
          <wp:inline>
            <wp:extent cx="5334000" cy="981227"/>
            <wp:effectExtent b="0" l="0" r="0" t="0"/>
            <wp:docPr descr="Проверка общего доступа через smbclient." title="" id="1" name="Picture"/>
            <a:graphic>
              <a:graphicData uri="http://schemas.openxmlformats.org/drawingml/2006/picture">
                <pic:pic>
                  <pic:nvPicPr>
                    <pic:cNvPr descr="image/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81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Проверка общего доступа через smbclient.</w:t>
      </w:r>
    </w:p>
    <w:bookmarkEnd w:id="41"/>
    <w:bookmarkStart w:id="44" w:name="настройка-межсетевого-экрана"/>
    <w:p>
      <w:pPr>
        <w:pStyle w:val="Heading2"/>
      </w:pPr>
      <w:r>
        <w:t xml:space="preserve">Настройка межсетевого экрана</w:t>
      </w:r>
    </w:p>
    <w:p>
      <w:pPr>
        <w:pStyle w:val="FirstParagraph"/>
      </w:pPr>
      <w:r>
        <w:t xml:space="preserve">Посмотрим файл конфигурации межсетевого экрана для Samba и настроим его (рис.</w:t>
      </w:r>
      <w:r>
        <w:t xml:space="preserve"> </w:t>
      </w:r>
      <w:r>
        <w:t xml:space="preserve">@fig-8</w:t>
      </w:r>
      <w:r>
        <w:t xml:space="preserve">):</w:t>
      </w:r>
    </w:p>
    <w:p>
      <w:pPr>
        <w:pStyle w:val="CaptionedFigure"/>
      </w:pPr>
      <w:bookmarkStart w:id="43" w:name="fig-8"/>
      <w:r>
        <w:drawing>
          <wp:inline>
            <wp:extent cx="5334000" cy="1016469"/>
            <wp:effectExtent b="0" l="0" r="0" t="0"/>
            <wp:docPr descr="Настройка межсетевого экрана для Samba." title="" id="1" name="Picture"/>
            <a:graphic>
              <a:graphicData uri="http://schemas.openxmlformats.org/drawingml/2006/picture">
                <pic:pic>
                  <pic:nvPicPr>
                    <pic:cNvPr descr="image/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164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3"/>
    </w:p>
    <w:p>
      <w:pPr>
        <w:pStyle w:val="ImageCaption"/>
      </w:pPr>
      <w:r>
        <w:t xml:space="preserve">Настройка межсетевого экрана для Samba.</w:t>
      </w:r>
    </w:p>
    <w:bookmarkEnd w:id="44"/>
    <w:bookmarkStart w:id="47" w:name="настройка-прав-доступа-и-selinux"/>
    <w:p>
      <w:pPr>
        <w:pStyle w:val="Heading2"/>
      </w:pPr>
      <w:r>
        <w:t xml:space="preserve">Настройка прав доступа и SELinux</w:t>
      </w:r>
    </w:p>
    <w:p>
      <w:pPr>
        <w:pStyle w:val="FirstParagraph"/>
      </w:pPr>
      <w:r>
        <w:t xml:space="preserve">Настроим права доступа для каталога с разделяемым ресурсом, контекст безопасности SELinux и добавим пользователя в базу Samba (рис.</w:t>
      </w:r>
      <w:r>
        <w:t xml:space="preserve"> </w:t>
      </w:r>
      <w:r>
        <w:t xml:space="preserve">@fig-9</w:t>
      </w:r>
      <w:r>
        <w:t xml:space="preserve">):</w:t>
      </w:r>
    </w:p>
    <w:p>
      <w:pPr>
        <w:pStyle w:val="CaptionedFigure"/>
      </w:pPr>
      <w:bookmarkStart w:id="46" w:name="fig-9"/>
      <w:r>
        <w:drawing>
          <wp:inline>
            <wp:extent cx="4548947" cy="1352389"/>
            <wp:effectExtent b="0" l="0" r="0" t="0"/>
            <wp:docPr descr="Настройка прав доступа и SELinux для Samba." title="" id="1" name="Picture"/>
            <a:graphic>
              <a:graphicData uri="http://schemas.openxmlformats.org/drawingml/2006/picture">
                <pic:pic>
                  <pic:nvPicPr>
                    <pic:cNvPr descr="image/9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8947" cy="1352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ImageCaption"/>
      </w:pPr>
      <w:r>
        <w:t xml:space="preserve">Настройка прав доступа и SELinux для Samba.</w:t>
      </w:r>
    </w:p>
    <w:bookmarkEnd w:id="47"/>
    <w:bookmarkStart w:id="50" w:name="установка-клиентских-пакетов"/>
    <w:p>
      <w:pPr>
        <w:pStyle w:val="Heading2"/>
      </w:pPr>
      <w:r>
        <w:t xml:space="preserve">Установка клиентских пакетов</w:t>
      </w:r>
    </w:p>
    <w:p>
      <w:pPr>
        <w:pStyle w:val="FirstParagraph"/>
      </w:pPr>
      <w:r>
        <w:t xml:space="preserve">На клиенте установим необходимые пакеты samba-client и cifs-utils (рис.</w:t>
      </w:r>
      <w:r>
        <w:t xml:space="preserve"> </w:t>
      </w:r>
      <w:r>
        <w:t xml:space="preserve">@fig-10</w:t>
      </w:r>
      <w:r>
        <w:t xml:space="preserve">):</w:t>
      </w:r>
    </w:p>
    <w:p>
      <w:pPr>
        <w:pStyle w:val="CaptionedFigure"/>
      </w:pPr>
      <w:bookmarkStart w:id="49" w:name="fig-10"/>
      <w:r>
        <w:drawing>
          <wp:inline>
            <wp:extent cx="5334000" cy="3616080"/>
            <wp:effectExtent b="0" l="0" r="0" t="0"/>
            <wp:docPr descr="Установка клиентских пакетов Samba." title="" id="1" name="Picture"/>
            <a:graphic>
              <a:graphicData uri="http://schemas.openxmlformats.org/drawingml/2006/picture">
                <pic:pic>
                  <pic:nvPicPr>
                    <pic:cNvPr descr="image/1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6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ImageCaption"/>
      </w:pPr>
      <w:r>
        <w:t xml:space="preserve">Установка клиентских пакетов Samba.</w:t>
      </w:r>
    </w:p>
    <w:bookmarkEnd w:id="50"/>
    <w:bookmarkStart w:id="53" w:name="настройка-клиента"/>
    <w:p>
      <w:pPr>
        <w:pStyle w:val="Heading2"/>
      </w:pPr>
      <w:r>
        <w:t xml:space="preserve">Настройка клиента</w:t>
      </w:r>
    </w:p>
    <w:p>
      <w:pPr>
        <w:pStyle w:val="FirstParagraph"/>
      </w:pPr>
      <w:r>
        <w:t xml:space="preserve">На клиенте настроим межсетевой экран, создадим группу и изменим рабочую группу (рис.</w:t>
      </w:r>
      <w:r>
        <w:t xml:space="preserve"> </w:t>
      </w:r>
      <w:r>
        <w:t xml:space="preserve">@fig-11</w:t>
      </w:r>
      <w:r>
        <w:t xml:space="preserve">):</w:t>
      </w:r>
    </w:p>
    <w:p>
      <w:pPr>
        <w:pStyle w:val="CaptionedFigure"/>
      </w:pPr>
      <w:bookmarkStart w:id="52" w:name="fig-11"/>
      <w:r>
        <w:drawing>
          <wp:inline>
            <wp:extent cx="5334000" cy="1340481"/>
            <wp:effectExtent b="0" l="0" r="0" t="0"/>
            <wp:docPr descr="Настройка клиента для работы с Samba." title="" id="1" name="Picture"/>
            <a:graphic>
              <a:graphicData uri="http://schemas.openxmlformats.org/drawingml/2006/picture">
                <pic:pic>
                  <pic:nvPicPr>
                    <pic:cNvPr descr="image/1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40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pStyle w:val="ImageCaption"/>
      </w:pPr>
      <w:r>
        <w:t xml:space="preserve">Настройка клиента для работы с Samba.</w:t>
      </w:r>
    </w:p>
    <w:bookmarkEnd w:id="53"/>
    <w:bookmarkStart w:id="56" w:name="создание-файла-учётных-данных"/>
    <w:p>
      <w:pPr>
        <w:pStyle w:val="Heading2"/>
      </w:pPr>
      <w:r>
        <w:t xml:space="preserve">Создание файла учётных данных</w:t>
      </w:r>
    </w:p>
    <w:p>
      <w:pPr>
        <w:pStyle w:val="FirstParagraph"/>
      </w:pPr>
      <w:r>
        <w:t xml:space="preserve">Создадим файл smbusers в каталоге /etc/samba/ для настройки работы с Samba с помощью файла учётных данных (рис.</w:t>
      </w:r>
      <w:r>
        <w:t xml:space="preserve"> </w:t>
      </w:r>
      <w:r>
        <w:t xml:space="preserve">@fig-12</w:t>
      </w:r>
      <w:r>
        <w:t xml:space="preserve">):</w:t>
      </w:r>
    </w:p>
    <w:p>
      <w:pPr>
        <w:pStyle w:val="CaptionedFigure"/>
      </w:pPr>
      <w:bookmarkStart w:id="55" w:name="fig-12"/>
      <w:r>
        <w:drawing>
          <wp:inline>
            <wp:extent cx="5334000" cy="2472266"/>
            <wp:effectExtent b="0" l="0" r="0" t="0"/>
            <wp:docPr descr="Создание файла учётных данных Samba." title="" id="1" name="Picture"/>
            <a:graphic>
              <a:graphicData uri="http://schemas.openxmlformats.org/drawingml/2006/picture">
                <pic:pic>
                  <pic:nvPicPr>
                    <pic:cNvPr descr="image/1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2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</w:p>
    <w:p>
      <w:pPr>
        <w:pStyle w:val="ImageCaption"/>
      </w:pPr>
      <w:r>
        <w:t xml:space="preserve">Создание файла учётных данных Samba.</w:t>
      </w:r>
    </w:p>
    <w:bookmarkEnd w:id="56"/>
    <w:bookmarkStart w:id="59" w:name="монтирование-общего-ресурса"/>
    <w:p>
      <w:pPr>
        <w:pStyle w:val="Heading2"/>
      </w:pPr>
      <w:r>
        <w:t xml:space="preserve">Монтирование общего ресурса</w:t>
      </w:r>
    </w:p>
    <w:p>
      <w:pPr>
        <w:pStyle w:val="FirstParagraph"/>
      </w:pPr>
      <w:r>
        <w:t xml:space="preserve">Добавим строку в /etc/fstab и подмонтируем общий ресурс (рис.</w:t>
      </w:r>
      <w:r>
        <w:t xml:space="preserve"> </w:t>
      </w:r>
      <w:r>
        <w:t xml:space="preserve">@fig-13</w:t>
      </w:r>
      <w:r>
        <w:t xml:space="preserve">):</w:t>
      </w:r>
    </w:p>
    <w:p>
      <w:pPr>
        <w:pStyle w:val="CaptionedFigure"/>
      </w:pPr>
      <w:bookmarkStart w:id="58" w:name="fig-13"/>
      <w:r>
        <w:drawing>
          <wp:inline>
            <wp:extent cx="5334000" cy="2074333"/>
            <wp:effectExtent b="0" l="0" r="0" t="0"/>
            <wp:docPr descr="Монтирование общего ресурса Samba." title="" id="1" name="Picture"/>
            <a:graphic>
              <a:graphicData uri="http://schemas.openxmlformats.org/drawingml/2006/picture">
                <pic:pic>
                  <pic:nvPicPr>
                    <pic:cNvPr descr="image/1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4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pStyle w:val="ImageCaption"/>
      </w:pPr>
      <w:r>
        <w:t xml:space="preserve">Монтирование общего ресурса Samba.</w:t>
      </w:r>
    </w:p>
    <w:bookmarkEnd w:id="59"/>
    <w:bookmarkEnd w:id="60"/>
    <w:bookmarkStart w:id="61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приобретены навыки настройки доступа групп пользователей к общим ресурсам по протоколу SMB.</w:t>
      </w:r>
    </w:p>
    <w:bookmarkEnd w:id="61"/>
    <w:bookmarkStart w:id="62" w:name="контрольные-вопросы"/>
    <w:p>
      <w:pPr>
        <w:pStyle w:val="Heading1"/>
      </w:pPr>
      <w:r>
        <w:t xml:space="preserve">Контрольные вопросы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Какова минимальная конфигурация для smb.conf для создания общего ресурса, который предоставляет доступ к каталогу /data?</w:t>
      </w:r>
    </w:p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Пакавира Арсениу Висенте Луиш</dc:creator>
  <cp:keywords/>
  <dcterms:created xsi:type="dcterms:W3CDTF">2026-03-16T14:14:10Z</dcterms:created>
  <dcterms:modified xsi:type="dcterms:W3CDTF">2026-03-16T14:14:10Z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ddress">
    <vt:lpwstr>ул. Миклухо-Маклая, д. 6, Москва, 117198</vt:lpwstr>
  </property>
  <property fmtid="{D5CDD505-2E9C-101B-9397-08002B2CF9AE}" pid="3" name="date">
    <vt:lpwstr>2025</vt:lpwstr>
  </property>
  <property fmtid="{D5CDD505-2E9C-101B-9397-08002B2CF9AE}" pid="4" name="email">
    <vt:lpwstr>1032225105@pfur.ru</vt:lpwstr>
  </property>
  <property fmtid="{D5CDD505-2E9C-101B-9397-08002B2CF9AE}" pid="5" name="institute">
    <vt:lpwstr>Российский университет дружбы народов</vt:lpwstr>
  </property>
  <property fmtid="{D5CDD505-2E9C-101B-9397-08002B2CF9AE}" pid="6" name="license">
    <vt:lpwstr>CC BY</vt:lpwstr>
  </property>
  <property fmtid="{D5CDD505-2E9C-101B-9397-08002B2CF9AE}" pid="7" name="subtitle">
    <vt:lpwstr>Дисциплина: Администрирование сетевых подсистем</vt:lpwstr>
  </property>
</Properties>
</file>