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6.png" ContentType="image/png"/>
  <Override PartName="/word/media/rId117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31.png" ContentType="image/png"/>
  <Override PartName="/word/media/rId164.png" ContentType="image/png"/>
  <Override PartName="/word/media/rId169.png" ContentType="image/png"/>
  <Override PartName="/word/media/rId174.png" ContentType="image/png"/>
  <Override PartName="/word/media/rId179.png" ContentType="image/png"/>
  <Override PartName="/word/media/rId184.png" ContentType="image/png"/>
  <Override PartName="/word/media/rId189.png" ContentType="image/png"/>
  <Override PartName="/word/media/rId194.png" ContentType="image/png"/>
  <Override PartName="/word/media/rId199.png" ContentType="image/png"/>
  <Override PartName="/word/media/rId204.png" ContentType="image/png"/>
  <Override PartName="/word/media/rId209.png" ContentType="image/png"/>
  <Override PartName="/word/media/rId36.png" ContentType="image/png"/>
  <Override PartName="/word/media/rId214.png" ContentType="image/png"/>
  <Override PartName="/word/media/rId219.png" ContentType="image/png"/>
  <Override PartName="/word/media/rId224.png" ContentType="image/png"/>
  <Override PartName="/word/media/rId229.png" ContentType="image/png"/>
  <Override PartName="/word/media/rId234.png" ContentType="image/png"/>
  <Override PartName="/word/media/rId239.png" ContentType="image/png"/>
  <Override PartName="/word/media/rId244.png" ContentType="image/png"/>
  <Override PartName="/word/media/rId249.png" ContentType="image/png"/>
  <Override PartName="/word/media/rId254.png" ContentType="image/png"/>
  <Override PartName="/word/media/rId259.png" ContentType="image/png"/>
  <Override PartName="/word/media/rId41.png" ContentType="image/png"/>
  <Override PartName="/word/media/rId264.png" ContentType="image/png"/>
  <Override PartName="/word/media/rId269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аналоговой амплитудной модуляции. Исследование свойства самосинхронизации сигнала.</w:t>
      </w:r>
    </w:p>
    <w:bookmarkEnd w:id="20"/>
    <w:bookmarkStart w:id="27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6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Запускаем Octave, создаем новый сценарий под названием plot_sin.m. В окне редактора повторяем листинг по построению графика функции y = sin x + 1/3 sin 3x + 1/5 sin 5x на интервале [−10; 10]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001"/>
      <w:r>
        <w:drawing>
          <wp:inline>
            <wp:extent cx="4267200" cy="3781954"/>
            <wp:effectExtent b="0" l="0" r="0" t="0"/>
            <wp:docPr descr="Листинг файл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 сценарий на выполнение, открывается окно с графиком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В рабочем каталоге появляются файла с графиками в форматах .eps,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p>
      <w:pPr>
        <w:pStyle w:val="BodyText"/>
      </w:pPr>
      <w:bookmarkStart w:id="29" w:name="fig:002"/>
      <w:r>
        <w:drawing>
          <wp:inline>
            <wp:extent cx="4267200" cy="3200400"/>
            <wp:effectExtent b="0" l="0" r="0" t="0"/>
            <wp:docPr descr="График функций y1 на интервале −10; 1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34" w:name="fig:003"/>
      <w:r>
        <w:drawing>
          <wp:inline>
            <wp:extent cx="4267200" cy="2537435"/>
            <wp:effectExtent b="0" l="0" r="0" t="0"/>
            <wp:docPr descr="Файлы .eps, .png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Сохраним сценарий под названием plot_sin_cos.m и изменим его так, чтобы наодном графике располагались отличающиеся по типу линий графики функций y1 = sin x + 1/3 sin 3x + 1/5 sin 5x, y2 = cos x + 1/3 cos 3x + 1/5 cos 5x. Итоговый листинг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p>
      <w:pPr>
        <w:pStyle w:val="BodyText"/>
      </w:pPr>
      <w:bookmarkStart w:id="39" w:name="fig:004"/>
      <w:r>
        <w:drawing>
          <wp:inline>
            <wp:extent cx="4267200" cy="3545513"/>
            <wp:effectExtent b="0" l="0" r="0" t="0"/>
            <wp:docPr descr="Листинг файла plot_sin_cos.m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Запускаем, получаем еще один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p>
      <w:pPr>
        <w:pStyle w:val="BodyText"/>
      </w:pPr>
      <w:bookmarkStart w:id="44" w:name="fig:005"/>
      <w:r>
        <w:drawing>
          <wp:inline>
            <wp:extent cx="4267200" cy="3200400"/>
            <wp:effectExtent b="0" l="0" r="0" t="0"/>
            <wp:docPr descr="График функций y1 и y2 на интервале −10; 10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bookmarkEnd w:id="46"/>
    <w:bookmarkStart w:id="67" w:name="X8e9443a3a21f1f9a439738de6e925a31b07fccc"/>
    <w:p>
      <w:pPr>
        <w:pStyle w:val="Heading2"/>
      </w:pPr>
      <w:r>
        <w:t xml:space="preserve">2.2 Разложение импульсного сигнала в частичный ряд Фурье</w:t>
      </w:r>
    </w:p>
    <w:p>
      <w:pPr>
        <w:pStyle w:val="FirstParagraph"/>
      </w:pPr>
      <w:r>
        <w:t xml:space="preserve">Создадим новый сценарий meandr.m. В кодe зададим начальные значения. Вычислим амплитуду гармоник и заполним массивы гармоник и элементов ряда. Далее задаём массив значений гармоник массив элементов ряда.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графиков. Также экспортируем полученный график в файл в формате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p>
      <w:pPr>
        <w:pStyle w:val="BodyText"/>
      </w:pPr>
      <w:bookmarkStart w:id="50" w:name="fig:006"/>
      <w:r>
        <w:drawing>
          <wp:inline>
            <wp:extent cx="4267200" cy="3539691"/>
            <wp:effectExtent b="0" l="0" r="0" t="0"/>
            <wp:docPr descr="Листинг файла meandr.m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55" w:name="fig:007"/>
      <w:r>
        <w:drawing>
          <wp:inline>
            <wp:extent cx="4267200" cy="3200400"/>
            <wp:effectExtent b="0" l="0" r="0" t="0"/>
            <wp:docPr descr="Меандр через косинусы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Также реализуем меандр через синусы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p>
      <w:pPr>
        <w:pStyle w:val="BodyText"/>
      </w:pPr>
      <w:bookmarkStart w:id="60" w:name="fig:008"/>
      <w:r>
        <w:drawing>
          <wp:inline>
            <wp:extent cx="4267200" cy="3575574"/>
            <wp:effectExtent b="0" l="0" r="0" t="0"/>
            <wp:docPr descr="Листинг файла meandr.m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65" w:name="fig:009"/>
      <w:r>
        <w:drawing>
          <wp:inline>
            <wp:extent cx="4267200" cy="3200400"/>
            <wp:effectExtent b="0" l="0" r="0" t="0"/>
            <wp:docPr descr="Меандр через синусы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bookmarkEnd w:id="67"/>
    <w:bookmarkStart w:id="122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Создадим в рабочем каталоге каталог spectre1 и в нем новый сценарий spectre.m. В коде сценария зададим начальные значения, а также два синусоидальных сигнала разной частоты, построим графики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p>
      <w:pPr>
        <w:pStyle w:val="BodyText"/>
      </w:pPr>
      <w:bookmarkStart w:id="71" w:name="fig:010"/>
      <w:r>
        <w:drawing>
          <wp:inline>
            <wp:extent cx="4267200" cy="3716593"/>
            <wp:effectExtent b="0" l="0" r="0" t="0"/>
            <wp:docPr descr="Листинг файла spectre.m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hyperlink r:id="rId72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76" w:name="fig:011"/>
      <w:r>
        <w:drawing>
          <wp:inline>
            <wp:extent cx="4267200" cy="3200400"/>
            <wp:effectExtent b="0" l="0" r="0" t="0"/>
            <wp:docPr descr="Графики сигналов разной частоты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hyperlink r:id="rId77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Затем с помощью быстрого преобразования Фурье найдем спектры сигналов, добавив в файл spectre.m код из мануала в ТУИСе. Учитывая реализацию преобразования Фурье, скорректируем график спектра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 отбросим дублирующие отрицательные частоты, а также примим в расчёт то, что на каждом шаге вычисления быстрого преобразования Фурье происходит суммирование амплитуд сигналов.</w:t>
      </w:r>
    </w:p>
    <w:p>
      <w:pPr>
        <w:pStyle w:val="BodyText"/>
      </w:pPr>
      <w:bookmarkStart w:id="81" w:name="fig:012"/>
      <w:r>
        <w:drawing>
          <wp:inline>
            <wp:extent cx="4267200" cy="4114800"/>
            <wp:effectExtent b="0" l="0" r="0" t="0"/>
            <wp:docPr descr="Листинг файла spectre.m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 </w:t>
      </w:r>
      <w:hyperlink r:id="rId82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Получим следующие графики: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и исправленный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p>
      <w:pPr>
        <w:pStyle w:val="BodyText"/>
      </w:pPr>
      <w:bookmarkStart w:id="86" w:name="fig:013"/>
      <w:r>
        <w:drawing>
          <wp:inline>
            <wp:extent cx="4267200" cy="3203642"/>
            <wp:effectExtent b="0" l="0" r="0" t="0"/>
            <wp:docPr descr="График спектра синусоидальных сигналов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hyperlink r:id="rId87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91" w:name="fig:014"/>
      <w:r>
        <w:drawing>
          <wp:inline>
            <wp:extent cx="4267200" cy="3203642"/>
            <wp:effectExtent b="0" l="0" r="0" t="0"/>
            <wp:docPr descr="Исправленный график спектров синусоидальных сигналов" title="" id="89" name="Picture"/>
            <a:graphic>
              <a:graphicData uri="http://schemas.openxmlformats.org/drawingml/2006/picture">
                <pic:pic>
                  <pic:nvPicPr>
                    <pic:cNvPr descr="image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  <w:r>
        <w:t xml:space="preserve"> </w:t>
      </w:r>
      <w:hyperlink r:id="rId25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Найдем спектр суммы рассмотренных сигналов, создадим каталог spectr_sum и в нем spectre_sum.m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p>
      <w:pPr>
        <w:pStyle w:val="BodyText"/>
      </w:pPr>
      <w:bookmarkStart w:id="95" w:name="fig:015"/>
      <w:r>
        <w:drawing>
          <wp:inline>
            <wp:extent cx="4267200" cy="4842271"/>
            <wp:effectExtent b="0" l="0" r="0" t="0"/>
            <wp:docPr descr="Листинг файла spectre_sum.m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00" w:name="fig:016"/>
      <w:r>
        <w:drawing>
          <wp:inline>
            <wp:extent cx="4267200" cy="3200400"/>
            <wp:effectExtent b="0" l="0" r="0" t="0"/>
            <wp:docPr descr="Суммарный сигнал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результате должен получится аналогичный предыдущему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т.е. спектр суммы сигналов должен быть равен сумме спектров сигналов, что вытекает из свойств преобразования Фурье.</w:t>
      </w:r>
    </w:p>
    <w:p>
      <w:pPr>
        <w:pStyle w:val="BodyText"/>
      </w:pPr>
      <w:bookmarkStart w:id="105" w:name="fig:017"/>
      <w:r>
        <w:drawing>
          <wp:inline>
            <wp:extent cx="4267200" cy="3203642"/>
            <wp:effectExtent b="0" l="0" r="0" t="0"/>
            <wp:docPr descr="Спектр суммарного сигнала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## Амплитудная модуляция</w:t>
      </w:r>
    </w:p>
    <w:p>
      <w:pPr>
        <w:pStyle w:val="BodyText"/>
      </w:pPr>
      <w:r>
        <w:t xml:space="preserve">В рабочем каталоге создадим каталог modulation и в нём новый сценарий с именем am.m. Добавим в него код из мануала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p>
      <w:pPr>
        <w:pStyle w:val="BodyText"/>
      </w:pPr>
      <w:bookmarkStart w:id="110" w:name="fig:018"/>
      <w:r>
        <w:drawing>
          <wp:inline>
            <wp:extent cx="4267200" cy="5227996"/>
            <wp:effectExtent b="0" l="0" r="0" t="0"/>
            <wp:docPr descr="Листинг файла am.m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2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результате получаем, что спектр произведения представляет собой свертку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p>
      <w:pPr>
        <w:pStyle w:val="BodyText"/>
      </w:pPr>
      <w:bookmarkStart w:id="115" w:name="fig:019"/>
      <w:r>
        <w:drawing>
          <wp:inline>
            <wp:extent cx="4267200" cy="3200400"/>
            <wp:effectExtent b="0" l="0" r="0" t="0"/>
            <wp:docPr descr="Сигнал и огибающая при амплитудной модуляции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hyperlink r:id="rId116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20" w:name="fig:020"/>
      <w:r>
        <w:drawing>
          <wp:inline>
            <wp:extent cx="4267200" cy="3203642"/>
            <wp:effectExtent b="0" l="0" r="0" t="0"/>
            <wp:docPr descr="Спектр сигнала при амплитудной модуляции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hyperlink r:id="rId121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bookmarkEnd w:id="122"/>
    <w:bookmarkStart w:id="274" w:name="Xd3d5453b5762a1b1c0f0f300c80832d13c9bffc"/>
    <w:p>
      <w:pPr>
        <w:pStyle w:val="Heading2"/>
      </w:pPr>
      <w:r>
        <w:t xml:space="preserve">2.4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нём файлы main.m, maptowave.m, unipolar.m, ami.m, bipolarnrz.m, bipolarrz.m, manchester.m, diffmanc.m, calcspectre.m.</w:t>
      </w:r>
    </w:p>
    <w:p>
      <w:pPr>
        <w:pStyle w:val="BodyText"/>
      </w:pPr>
      <w:r>
        <w:t xml:space="preserve">В окне интерпретатора команд проверяем, установлен ли пакет расширений signal: pkg list. Так как он не установлен, то устанавливаем его: pkg list -forge и pkg install control signal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p>
      <w:pPr>
        <w:pStyle w:val="BodyText"/>
      </w:pPr>
      <w:bookmarkStart w:id="126" w:name="fig:021"/>
      <w:r>
        <w:drawing>
          <wp:inline>
            <wp:extent cx="4267200" cy="3783484"/>
            <wp:effectExtent b="0" l="0" r="0" t="0"/>
            <wp:docPr descr="Проверка правильности установки пакета signal" title="" id="124" name="Picture"/>
            <a:graphic>
              <a:graphicData uri="http://schemas.openxmlformats.org/drawingml/2006/picture">
                <pic:pic>
                  <pic:nvPicPr>
                    <pic:cNvPr descr="image/2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t xml:space="preserve"> </w:t>
      </w:r>
      <w:hyperlink r:id="rId127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файле main.m подключаем пакет signal и задаем входные кодовые последовательности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p>
      <w:pPr>
        <w:pStyle w:val="BodyText"/>
      </w:pPr>
      <w:bookmarkStart w:id="131" w:name="fig:022"/>
      <w:r>
        <w:drawing>
          <wp:inline>
            <wp:extent cx="4267200" cy="1611124"/>
            <wp:effectExtent b="0" l="0" r="0" t="0"/>
            <wp:docPr descr="Задаем входные кодовые последовательности" title="" id="129" name="Picture"/>
            <a:graphic>
              <a:graphicData uri="http://schemas.openxmlformats.org/drawingml/2006/picture">
                <pic:pic>
                  <pic:nvPicPr>
                    <pic:cNvPr descr="image/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  <w:r>
        <w:t xml:space="preserve"> </w:t>
      </w:r>
      <w:hyperlink r:id="rId132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Затем в этом же файле пропишем вызовы функций для построения графиков модуляций кодированных сигналов для кодовой последовательности data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p>
      <w:pPr>
        <w:pStyle w:val="BodyText"/>
      </w:pPr>
      <w:bookmarkStart w:id="136" w:name="fig:023"/>
      <w:r>
        <w:drawing>
          <wp:inline>
            <wp:extent cx="4267200" cy="4465084"/>
            <wp:effectExtent b="0" l="0" r="0" t="0"/>
            <wp:docPr descr="Вызовы функций для посторения модуляций кодированных сигналов кодовой последовательности data" title="" id="134" name="Picture"/>
            <a:graphic>
              <a:graphicData uri="http://schemas.openxmlformats.org/drawingml/2006/picture">
                <pic:pic>
                  <pic:nvPicPr>
                    <pic:cNvPr descr="image/2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hyperlink r:id="rId137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Пропишем вызовы функций для построения графиков модуляций кодированных сигналов для кодовой последовательности data_sync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p>
      <w:pPr>
        <w:pStyle w:val="BodyText"/>
      </w:pPr>
      <w:bookmarkStart w:id="141" w:name="fig:024"/>
      <w:r>
        <w:drawing>
          <wp:inline>
            <wp:extent cx="4267200" cy="4649337"/>
            <wp:effectExtent b="0" l="0" r="0" t="0"/>
            <wp:docPr descr="Вызовы функций для посторения модуляций кодированных сигналов кодовой последовательности data_sync" title="" id="139" name="Picture"/>
            <a:graphic>
              <a:graphicData uri="http://schemas.openxmlformats.org/drawingml/2006/picture">
                <pic:pic>
                  <pic:nvPicPr>
                    <pic:cNvPr descr="image/2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Далее в этом же файле пропишем вызовы функций для построения графиков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p>
      <w:pPr>
        <w:pStyle w:val="BodyText"/>
      </w:pPr>
      <w:bookmarkStart w:id="146" w:name="fig:025"/>
      <w:r>
        <w:drawing>
          <wp:inline>
            <wp:extent cx="4267200" cy="4775726"/>
            <wp:effectExtent b="0" l="0" r="0" t="0"/>
            <wp:docPr descr="Вызовы функций для посторения графиков спектров" title="" id="144" name="Picture"/>
            <a:graphic>
              <a:graphicData uri="http://schemas.openxmlformats.org/drawingml/2006/picture">
                <pic:pic>
                  <pic:nvPicPr>
                    <pic:cNvPr descr="image/2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  <w:r>
        <w:t xml:space="preserve"> </w:t>
      </w:r>
      <w:hyperlink r:id="rId147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файле maptowave.m пропишем функцию, которая по входному битовому потоку строит график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  <w:r>
        <w:t xml:space="preserve"> </w:t>
      </w:r>
      <w:hyperlink r:id="rId14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файлах unipolar.m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), ami.m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), bipolarnrz.m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), bipolarrz.m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manchester.m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), diffmanc.m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 пропишем соответствующие функции преобразования кодовой последовательности data с вызовом функции maptowave для построения соответствующего графика.</w:t>
      </w:r>
    </w:p>
    <w:p>
      <w:pPr>
        <w:pStyle w:val="BodyText"/>
      </w:pPr>
      <w:bookmarkStart w:id="152" w:name="fig:027"/>
      <w:r>
        <w:drawing>
          <wp:inline>
            <wp:extent cx="3970925" cy="1732883"/>
            <wp:effectExtent b="0" l="0" r="0" t="0"/>
            <wp:docPr descr="Листинг файла unipolar.m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3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57" w:name="fig:028"/>
      <w:r>
        <w:drawing>
          <wp:inline>
            <wp:extent cx="4267200" cy="2495909"/>
            <wp:effectExtent b="0" l="0" r="0" t="0"/>
            <wp:docPr descr="Листинг файла ami.m" title="" id="155" name="Picture"/>
            <a:graphic>
              <a:graphicData uri="http://schemas.openxmlformats.org/drawingml/2006/picture">
                <pic:pic>
                  <pic:nvPicPr>
                    <pic:cNvPr descr="image/2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2" w:name="fig:029"/>
      <w:r>
        <w:drawing>
          <wp:inline>
            <wp:extent cx="4267200" cy="1629089"/>
            <wp:effectExtent b="0" l="0" r="0" t="0"/>
            <wp:docPr descr="Листинг файла bipolarnrz.m" title="" id="160" name="Picture"/>
            <a:graphic>
              <a:graphicData uri="http://schemas.openxmlformats.org/drawingml/2006/picture">
                <pic:pic>
                  <pic:nvPicPr>
                    <pic:cNvPr descr="image/29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  <w:r>
        <w:t xml:space="preserve"> </w:t>
      </w:r>
      <w:hyperlink r:id="rId16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7" w:name="fig:030"/>
      <w:r>
        <w:drawing>
          <wp:inline>
            <wp:extent cx="3990109" cy="1879955"/>
            <wp:effectExtent b="0" l="0" r="0" t="0"/>
            <wp:docPr descr="Листинг файла bipolarrz.m" title="" id="165" name="Picture"/>
            <a:graphic>
              <a:graphicData uri="http://schemas.openxmlformats.org/drawingml/2006/picture">
                <pic:pic>
                  <pic:nvPicPr>
                    <pic:cNvPr descr="image/30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7"/>
      <w:r>
        <w:t xml:space="preserve"> </w:t>
      </w:r>
      <w:hyperlink r:id="rId16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72" w:name="fig:031"/>
      <w:r>
        <w:drawing>
          <wp:inline>
            <wp:extent cx="4267200" cy="1970842"/>
            <wp:effectExtent b="0" l="0" r="0" t="0"/>
            <wp:docPr descr="Листинг файла manchester.m" title="" id="170" name="Picture"/>
            <a:graphic>
              <a:graphicData uri="http://schemas.openxmlformats.org/drawingml/2006/picture">
                <pic:pic>
                  <pic:nvPicPr>
                    <pic:cNvPr descr="image/3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  <w:r>
        <w:t xml:space="preserve"> </w:t>
      </w:r>
      <w:hyperlink r:id="rId17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177" w:name="fig:032"/>
      <w:r>
        <w:drawing>
          <wp:inline>
            <wp:extent cx="4267200" cy="1321699"/>
            <wp:effectExtent b="0" l="0" r="0" t="0"/>
            <wp:docPr descr="Листинг файла diffmanc.m" title="" id="175" name="Picture"/>
            <a:graphic>
              <a:graphicData uri="http://schemas.openxmlformats.org/drawingml/2006/picture">
                <pic:pic>
                  <pic:nvPicPr>
                    <pic:cNvPr descr="image/3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7"/>
      <w:r>
        <w:t xml:space="preserve"> </w:t>
      </w:r>
      <w:hyperlink r:id="rId17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файле calcspectre.m пропишем функцию построения спектра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).</w:t>
      </w:r>
    </w:p>
    <w:p>
      <w:pPr>
        <w:pStyle w:val="BodyText"/>
      </w:pPr>
      <w:bookmarkStart w:id="182" w:name="fig:033"/>
      <w:r>
        <w:drawing>
          <wp:inline>
            <wp:extent cx="4267200" cy="2864284"/>
            <wp:effectExtent b="0" l="0" r="0" t="0"/>
            <wp:docPr descr="Листинг файла calcspectre.m" title="" id="180" name="Picture"/>
            <a:graphic>
              <a:graphicData uri="http://schemas.openxmlformats.org/drawingml/2006/picture">
                <pic:pic>
                  <pic:nvPicPr>
                    <pic:cNvPr descr="image/3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2"/>
      <w:r>
        <w:t xml:space="preserve"> </w:t>
      </w:r>
      <w:hyperlink r:id="rId18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Запустим главный скрипт main.m. В каталоге signal должны быть получены файлы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), в каталоге sync — файлы с графиками, иллюстрирующими свойства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), в каталоге spectre — файлы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p>
      <w:pPr>
        <w:pStyle w:val="BodyText"/>
      </w:pPr>
      <w:bookmarkStart w:id="187" w:name="fig:034"/>
      <w:r>
        <w:drawing>
          <wp:inline>
            <wp:extent cx="4267200" cy="3200400"/>
            <wp:effectExtent b="0" l="0" r="0" t="0"/>
            <wp:docPr descr="Униполярное кодирование" title="" id="185" name="Picture"/>
            <a:graphic>
              <a:graphicData uri="http://schemas.openxmlformats.org/drawingml/2006/picture">
                <pic:pic>
                  <pic:nvPicPr>
                    <pic:cNvPr descr="image/34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7"/>
      <w:r>
        <w:t xml:space="preserve"> </w:t>
      </w:r>
      <w:hyperlink r:id="rId18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192" w:name="fig:035"/>
      <w:r>
        <w:drawing>
          <wp:inline>
            <wp:extent cx="4267200" cy="3203642"/>
            <wp:effectExtent b="0" l="0" r="0" t="0"/>
            <wp:docPr descr="Кодирование AMI" title="" id="190" name="Picture"/>
            <a:graphic>
              <a:graphicData uri="http://schemas.openxmlformats.org/drawingml/2006/picture">
                <pic:pic>
                  <pic:nvPicPr>
                    <pic:cNvPr descr="image/35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2"/>
      <w:r>
        <w:t xml:space="preserve"> </w:t>
      </w:r>
      <w:hyperlink r:id="rId19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197" w:name="fig:036"/>
      <w:r>
        <w:drawing>
          <wp:inline>
            <wp:extent cx="4267200" cy="3203642"/>
            <wp:effectExtent b="0" l="0" r="0" t="0"/>
            <wp:docPr descr="Кодирование NRZ" title="" id="195" name="Picture"/>
            <a:graphic>
              <a:graphicData uri="http://schemas.openxmlformats.org/drawingml/2006/picture">
                <pic:pic>
                  <pic:nvPicPr>
                    <pic:cNvPr descr="image/36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7"/>
      <w:r>
        <w:t xml:space="preserve"> </w:t>
      </w:r>
      <w:hyperlink r:id="rId19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02" w:name="fig:037"/>
      <w:r>
        <w:drawing>
          <wp:inline>
            <wp:extent cx="4267200" cy="3203642"/>
            <wp:effectExtent b="0" l="0" r="0" t="0"/>
            <wp:docPr descr="Кодирование RZ" title="" id="200" name="Picture"/>
            <a:graphic>
              <a:graphicData uri="http://schemas.openxmlformats.org/drawingml/2006/picture">
                <pic:pic>
                  <pic:nvPicPr>
                    <pic:cNvPr descr="image/37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2"/>
      <w:r>
        <w:t xml:space="preserve"> </w:t>
      </w:r>
      <w:hyperlink r:id="rId20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07" w:name="fig:38"/>
      <w:r>
        <w:drawing>
          <wp:inline>
            <wp:extent cx="4267200" cy="3203642"/>
            <wp:effectExtent b="0" l="0" r="0" t="0"/>
            <wp:docPr descr="Манчестерское кодирование" title="" id="205" name="Picture"/>
            <a:graphic>
              <a:graphicData uri="http://schemas.openxmlformats.org/drawingml/2006/picture">
                <pic:pic>
                  <pic:nvPicPr>
                    <pic:cNvPr descr="image/38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7"/>
      <w:r>
        <w:t xml:space="preserve"> </w:t>
      </w:r>
      <w:hyperlink r:id="rId20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12" w:name="fig:039"/>
      <w:r>
        <w:drawing>
          <wp:inline>
            <wp:extent cx="4267200" cy="3203642"/>
            <wp:effectExtent b="0" l="0" r="0" t="0"/>
            <wp:docPr descr="Дифференциальное манчестерское кодирование" title="" id="210" name="Picture"/>
            <a:graphic>
              <a:graphicData uri="http://schemas.openxmlformats.org/drawingml/2006/picture">
                <pic:pic>
                  <pic:nvPicPr>
                    <pic:cNvPr descr="image/39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2"/>
      <w:r>
        <w:t xml:space="preserve"> </w:t>
      </w:r>
      <w:hyperlink r:id="rId21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17" w:name="fig:040"/>
      <w:r>
        <w:drawing>
          <wp:inline>
            <wp:extent cx="4267200" cy="3203642"/>
            <wp:effectExtent b="0" l="0" r="0" t="0"/>
            <wp:docPr descr="Униполярное кодирование: нет самосинхронизации" title="" id="215" name="Picture"/>
            <a:graphic>
              <a:graphicData uri="http://schemas.openxmlformats.org/drawingml/2006/picture">
                <pic:pic>
                  <pic:nvPicPr>
                    <pic:cNvPr descr="image/4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7"/>
      <w:r>
        <w:t xml:space="preserve"> </w:t>
      </w:r>
      <w:hyperlink r:id="rId21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22" w:name="fig:041"/>
      <w:r>
        <w:drawing>
          <wp:inline>
            <wp:extent cx="4267200" cy="3203642"/>
            <wp:effectExtent b="0" l="0" r="0" t="0"/>
            <wp:docPr descr="Кодирование AMI: самосинхронизация при наличии сигнала" title="" id="220" name="Picture"/>
            <a:graphic>
              <a:graphicData uri="http://schemas.openxmlformats.org/drawingml/2006/picture">
                <pic:pic>
                  <pic:nvPicPr>
                    <pic:cNvPr descr="image/4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2"/>
      <w:r>
        <w:t xml:space="preserve"> </w:t>
      </w:r>
      <w:hyperlink r:id="rId22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27" w:name="fig:042"/>
      <w:r>
        <w:drawing>
          <wp:inline>
            <wp:extent cx="4267200" cy="3203642"/>
            <wp:effectExtent b="0" l="0" r="0" t="0"/>
            <wp:docPr descr="Кодирование NRZ: нет самосинхронизации" title="" id="225" name="Picture"/>
            <a:graphic>
              <a:graphicData uri="http://schemas.openxmlformats.org/drawingml/2006/picture">
                <pic:pic>
                  <pic:nvPicPr>
                    <pic:cNvPr descr="image/42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7"/>
      <w:r>
        <w:t xml:space="preserve"> </w:t>
      </w:r>
      <w:hyperlink r:id="rId22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32" w:name="fig:043"/>
      <w:r>
        <w:drawing>
          <wp:inline>
            <wp:extent cx="4267200" cy="3203642"/>
            <wp:effectExtent b="0" l="0" r="0" t="0"/>
            <wp:docPr descr="Кодирование RZ: есть самосинхронизация" title="" id="230" name="Picture"/>
            <a:graphic>
              <a:graphicData uri="http://schemas.openxmlformats.org/drawingml/2006/picture">
                <pic:pic>
                  <pic:nvPicPr>
                    <pic:cNvPr descr="image/43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2"/>
      <w:r>
        <w:t xml:space="preserve"> </w:t>
      </w:r>
      <w:hyperlink r:id="rId23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37" w:name="fig:044"/>
      <w:r>
        <w:drawing>
          <wp:inline>
            <wp:extent cx="4267200" cy="3203642"/>
            <wp:effectExtent b="0" l="0" r="0" t="0"/>
            <wp:docPr descr="Манчестерское кодирование: есть самосинхронизация" title="" id="235" name="Picture"/>
            <a:graphic>
              <a:graphicData uri="http://schemas.openxmlformats.org/drawingml/2006/picture">
                <pic:pic>
                  <pic:nvPicPr>
                    <pic:cNvPr descr="image/44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7"/>
      <w:r>
        <w:t xml:space="preserve"> </w:t>
      </w:r>
      <w:hyperlink r:id="rId23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42" w:name="fig:045"/>
      <w:r>
        <w:drawing>
          <wp:inline>
            <wp:extent cx="4267200" cy="3203642"/>
            <wp:effectExtent b="0" l="0" r="0" t="0"/>
            <wp:docPr descr="Дифференциальное манчестерское кодирование: есть самосинхронизация" title="" id="240" name="Picture"/>
            <a:graphic>
              <a:graphicData uri="http://schemas.openxmlformats.org/drawingml/2006/picture">
                <pic:pic>
                  <pic:nvPicPr>
                    <pic:cNvPr descr="image/45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2"/>
      <w:r>
        <w:t xml:space="preserve"> </w:t>
      </w:r>
      <w:hyperlink r:id="rId24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47" w:name="fig:046"/>
      <w:r>
        <w:drawing>
          <wp:inline>
            <wp:extent cx="4267200" cy="3203642"/>
            <wp:effectExtent b="0" l="0" r="0" t="0"/>
            <wp:docPr descr="Униполярное кодирование: спектр сигнала" title="" id="245" name="Picture"/>
            <a:graphic>
              <a:graphicData uri="http://schemas.openxmlformats.org/drawingml/2006/picture">
                <pic:pic>
                  <pic:nvPicPr>
                    <pic:cNvPr descr="image/46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7"/>
      <w:r>
        <w:t xml:space="preserve"> </w:t>
      </w:r>
      <w:hyperlink r:id="rId24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52" w:name="fig:047"/>
      <w:r>
        <w:drawing>
          <wp:inline>
            <wp:extent cx="4267200" cy="3203642"/>
            <wp:effectExtent b="0" l="0" r="0" t="0"/>
            <wp:docPr descr="Кодирование AMI: спектр сигнала" title="" id="250" name="Picture"/>
            <a:graphic>
              <a:graphicData uri="http://schemas.openxmlformats.org/drawingml/2006/picture">
                <pic:pic>
                  <pic:nvPicPr>
                    <pic:cNvPr descr="image/47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2"/>
      <w:r>
        <w:t xml:space="preserve"> </w:t>
      </w:r>
      <w:hyperlink r:id="rId25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57" w:name="fig:048"/>
      <w:r>
        <w:drawing>
          <wp:inline>
            <wp:extent cx="4267200" cy="3203642"/>
            <wp:effectExtent b="0" l="0" r="0" t="0"/>
            <wp:docPr descr="Кодирование NRZ: спектр сигнала" title="" id="255" name="Picture"/>
            <a:graphic>
              <a:graphicData uri="http://schemas.openxmlformats.org/drawingml/2006/picture">
                <pic:pic>
                  <pic:nvPicPr>
                    <pic:cNvPr descr="image/48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7"/>
      <w:r>
        <w:t xml:space="preserve"> </w:t>
      </w:r>
      <w:hyperlink r:id="rId25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62" w:name="fig:049"/>
      <w:r>
        <w:drawing>
          <wp:inline>
            <wp:extent cx="4267200" cy="3203642"/>
            <wp:effectExtent b="0" l="0" r="0" t="0"/>
            <wp:docPr descr="Кодирование RZ: спектр сигнала" title="" id="260" name="Picture"/>
            <a:graphic>
              <a:graphicData uri="http://schemas.openxmlformats.org/drawingml/2006/picture">
                <pic:pic>
                  <pic:nvPicPr>
                    <pic:cNvPr descr="image/49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2"/>
      <w:r>
        <w:t xml:space="preserve"> </w:t>
      </w:r>
      <w:hyperlink r:id="rId26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67" w:name="fig:050"/>
      <w:r>
        <w:drawing>
          <wp:inline>
            <wp:extent cx="4267200" cy="3203642"/>
            <wp:effectExtent b="0" l="0" r="0" t="0"/>
            <wp:docPr descr="Манчестерское кодирование: спектр сигнала" title="" id="265" name="Picture"/>
            <a:graphic>
              <a:graphicData uri="http://schemas.openxmlformats.org/drawingml/2006/picture">
                <pic:pic>
                  <pic:nvPicPr>
                    <pic:cNvPr descr="image/50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7"/>
      <w:r>
        <w:t xml:space="preserve"> </w:t>
      </w:r>
      <w:hyperlink r:id="rId268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bookmarkStart w:id="272" w:name="fig:051"/>
      <w:r>
        <w:drawing>
          <wp:inline>
            <wp:extent cx="4267200" cy="3203642"/>
            <wp:effectExtent b="0" l="0" r="0" t="0"/>
            <wp:docPr descr="Дифференциальное манчестерское кодирование: спектр сигнала" title="" id="270" name="Picture"/>
            <a:graphic>
              <a:graphicData uri="http://schemas.openxmlformats.org/drawingml/2006/picture">
                <pic:pic>
                  <pic:nvPicPr>
                    <pic:cNvPr descr="image/5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2"/>
      <w:r>
        <w:t xml:space="preserve"> </w:t>
      </w:r>
      <w:hyperlink r:id="rId273">
        <w:r>
          <w:rPr>
            <w:rStyle w:val="Hyperlink"/>
            <w:b/>
            <w:bCs/>
          </w:rPr>
          <w:t xml:space="preserve">Clique aqui para abrir a imagem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ходе выполнения данной лабораторной работы я изучила методы кодирования и модуляции сигналов с помощью высокоуровнего языка программирования Octave. Определила спектр и параметры сигнала. Продемонстрировала принципы модуляции сигнала на примере аналоговой амплитудной модуляции. Исследовала свойства самосинхронизации сигнала.</w:t>
      </w:r>
    </w:p>
    <w:bookmarkEnd w:id="274"/>
    <w:bookmarkEnd w:id="2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6" Target="media/rId26.png" /><Relationship Type="http://schemas.openxmlformats.org/officeDocument/2006/relationships/image" Id="rId117" Target="media/rId117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31" Target="media/rId31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9" Target="media/rId199.png" /><Relationship Type="http://schemas.openxmlformats.org/officeDocument/2006/relationships/image" Id="rId204" Target="media/rId204.png" /><Relationship Type="http://schemas.openxmlformats.org/officeDocument/2006/relationships/image" Id="rId209" Target="media/rId209.png" /><Relationship Type="http://schemas.openxmlformats.org/officeDocument/2006/relationships/image" Id="rId36" Target="media/rId36.png" /><Relationship Type="http://schemas.openxmlformats.org/officeDocument/2006/relationships/image" Id="rId214" Target="media/rId214.png" /><Relationship Type="http://schemas.openxmlformats.org/officeDocument/2006/relationships/image" Id="rId219" Target="media/rId219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44" Target="media/rId244.png" /><Relationship Type="http://schemas.openxmlformats.org/officeDocument/2006/relationships/image" Id="rId249" Target="media/rId249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41" Target="media/rId41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87" Target="https://github.com/ArsenioPacavira99/study_2025-2026_net-teche/tree/master/labs/lab1/report/image/13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3" Target="https://github.com/ArsenioPacavira99/study_2025-2026_net-teche/tree/master/labs/lab1/report/image/31.png" TargetMode="External" /><Relationship Type="http://schemas.openxmlformats.org/officeDocument/2006/relationships/hyperlink" Id="rId178" Target="https://github.com/ArsenioPacavira99/study_2025-2026_net-teche/tree/master/labs/lab1/report/image/32.png" TargetMode="External" /><Relationship Type="http://schemas.openxmlformats.org/officeDocument/2006/relationships/hyperlink" Id="rId183" Target="https://github.com/ArsenioPacavira99/study_2025-2026_net-teche/tree/master/labs/lab1/report/image/33.png" TargetMode="External" /><Relationship Type="http://schemas.openxmlformats.org/officeDocument/2006/relationships/hyperlink" Id="rId188" Target="https://github.com/ArsenioPacavira99/study_2025-2026_net-teche/tree/master/labs/lab1/report/image/34.png" TargetMode="External" /><Relationship Type="http://schemas.openxmlformats.org/officeDocument/2006/relationships/hyperlink" Id="rId193" Target="https://github.com/ArsenioPacavira99/study_2025-2026_net-teche/tree/master/labs/lab1/report/image/35.png" TargetMode="External" /><Relationship Type="http://schemas.openxmlformats.org/officeDocument/2006/relationships/hyperlink" Id="rId198" Target="https://github.com/ArsenioPacavira99/study_2025-2026_net-teche/tree/master/labs/lab1/report/image/36.png" TargetMode="External" /><Relationship Type="http://schemas.openxmlformats.org/officeDocument/2006/relationships/hyperlink" Id="rId203" Target="https://github.com/ArsenioPacavira99/study_2025-2026_net-teche/tree/master/labs/lab1/report/image/37.png" TargetMode="External" /><Relationship Type="http://schemas.openxmlformats.org/officeDocument/2006/relationships/hyperlink" Id="rId208" Target="https://github.com/ArsenioPacavira99/study_2025-2026_net-teche/tree/master/labs/lab1/report/image/38.png" TargetMode="External" /><Relationship Type="http://schemas.openxmlformats.org/officeDocument/2006/relationships/hyperlink" Id="rId213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8" Target="https://github.com/ArsenioPacavira99/study_2025-2026_net-teche/tree/master/labs/lab1/report/image/40.png" TargetMode="External" /><Relationship Type="http://schemas.openxmlformats.org/officeDocument/2006/relationships/hyperlink" Id="rId223" Target="https://github.com/ArsenioPacavira99/study_2025-2026_net-teche/tree/master/labs/lab1/report/image/41.png" TargetMode="External" /><Relationship Type="http://schemas.openxmlformats.org/officeDocument/2006/relationships/hyperlink" Id="rId228" Target="https://github.com/ArsenioPacavira99/study_2025-2026_net-teche/tree/master/labs/lab1/report/image/42.png" TargetMode="External" /><Relationship Type="http://schemas.openxmlformats.org/officeDocument/2006/relationships/hyperlink" Id="rId233" Target="https://github.com/ArsenioPacavira99/study_2025-2026_net-teche/tree/master/labs/lab1/report/image/43.png" TargetMode="External" /><Relationship Type="http://schemas.openxmlformats.org/officeDocument/2006/relationships/hyperlink" Id="rId238" Target="https://github.com/ArsenioPacavira99/study_2025-2026_net-teche/tree/master/labs/lab1/report/image/44.png" TargetMode="External" /><Relationship Type="http://schemas.openxmlformats.org/officeDocument/2006/relationships/hyperlink" Id="rId243" Target="https://github.com/ArsenioPacavira99/study_2025-2026_net-teche/tree/master/labs/lab1/report/image/45.png" TargetMode="External" /><Relationship Type="http://schemas.openxmlformats.org/officeDocument/2006/relationships/hyperlink" Id="rId248" Target="https://github.com/ArsenioPacavira99/study_2025-2026_net-teche/tree/master/labs/lab1/report/image/46.png" TargetMode="External" /><Relationship Type="http://schemas.openxmlformats.org/officeDocument/2006/relationships/hyperlink" Id="rId253" Target="https://github.com/ArsenioPacavira99/study_2025-2026_net-teche/tree/master/labs/lab1/report/image/47.png" TargetMode="External" /><Relationship Type="http://schemas.openxmlformats.org/officeDocument/2006/relationships/hyperlink" Id="rId258" Target="https://github.com/ArsenioPacavira99/study_2025-2026_net-teche/tree/master/labs/lab1/report/image/48.png" TargetMode="External" /><Relationship Type="http://schemas.openxmlformats.org/officeDocument/2006/relationships/hyperlink" Id="rId263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8" Target="https://github.com/ArsenioPacavira99/study_2025-2026_net-teche/tree/master/labs/lab1/report/image/50.png" TargetMode="External" /><Relationship Type="http://schemas.openxmlformats.org/officeDocument/2006/relationships/hyperlink" Id="rId273" Target="https://github.com/ArsenioPacavira99/study_2025-2026_net-teche/tree/master/labs/lab1/report/image/51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87" Target="https://github.com/ArsenioPacavira99/study_2025-2026_net-teche/tree/master/labs/lab1/report/image/13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3" Target="https://github.com/ArsenioPacavira99/study_2025-2026_net-teche/tree/master/labs/lab1/report/image/31.png" TargetMode="External" /><Relationship Type="http://schemas.openxmlformats.org/officeDocument/2006/relationships/hyperlink" Id="rId178" Target="https://github.com/ArsenioPacavira99/study_2025-2026_net-teche/tree/master/labs/lab1/report/image/32.png" TargetMode="External" /><Relationship Type="http://schemas.openxmlformats.org/officeDocument/2006/relationships/hyperlink" Id="rId183" Target="https://github.com/ArsenioPacavira99/study_2025-2026_net-teche/tree/master/labs/lab1/report/image/33.png" TargetMode="External" /><Relationship Type="http://schemas.openxmlformats.org/officeDocument/2006/relationships/hyperlink" Id="rId188" Target="https://github.com/ArsenioPacavira99/study_2025-2026_net-teche/tree/master/labs/lab1/report/image/34.png" TargetMode="External" /><Relationship Type="http://schemas.openxmlformats.org/officeDocument/2006/relationships/hyperlink" Id="rId193" Target="https://github.com/ArsenioPacavira99/study_2025-2026_net-teche/tree/master/labs/lab1/report/image/35.png" TargetMode="External" /><Relationship Type="http://schemas.openxmlformats.org/officeDocument/2006/relationships/hyperlink" Id="rId198" Target="https://github.com/ArsenioPacavira99/study_2025-2026_net-teche/tree/master/labs/lab1/report/image/36.png" TargetMode="External" /><Relationship Type="http://schemas.openxmlformats.org/officeDocument/2006/relationships/hyperlink" Id="rId203" Target="https://github.com/ArsenioPacavira99/study_2025-2026_net-teche/tree/master/labs/lab1/report/image/37.png" TargetMode="External" /><Relationship Type="http://schemas.openxmlformats.org/officeDocument/2006/relationships/hyperlink" Id="rId208" Target="https://github.com/ArsenioPacavira99/study_2025-2026_net-teche/tree/master/labs/lab1/report/image/38.png" TargetMode="External" /><Relationship Type="http://schemas.openxmlformats.org/officeDocument/2006/relationships/hyperlink" Id="rId213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8" Target="https://github.com/ArsenioPacavira99/study_2025-2026_net-teche/tree/master/labs/lab1/report/image/40.png" TargetMode="External" /><Relationship Type="http://schemas.openxmlformats.org/officeDocument/2006/relationships/hyperlink" Id="rId223" Target="https://github.com/ArsenioPacavira99/study_2025-2026_net-teche/tree/master/labs/lab1/report/image/41.png" TargetMode="External" /><Relationship Type="http://schemas.openxmlformats.org/officeDocument/2006/relationships/hyperlink" Id="rId228" Target="https://github.com/ArsenioPacavira99/study_2025-2026_net-teche/tree/master/labs/lab1/report/image/42.png" TargetMode="External" /><Relationship Type="http://schemas.openxmlformats.org/officeDocument/2006/relationships/hyperlink" Id="rId233" Target="https://github.com/ArsenioPacavira99/study_2025-2026_net-teche/tree/master/labs/lab1/report/image/43.png" TargetMode="External" /><Relationship Type="http://schemas.openxmlformats.org/officeDocument/2006/relationships/hyperlink" Id="rId238" Target="https://github.com/ArsenioPacavira99/study_2025-2026_net-teche/tree/master/labs/lab1/report/image/44.png" TargetMode="External" /><Relationship Type="http://schemas.openxmlformats.org/officeDocument/2006/relationships/hyperlink" Id="rId243" Target="https://github.com/ArsenioPacavira99/study_2025-2026_net-teche/tree/master/labs/lab1/report/image/45.png" TargetMode="External" /><Relationship Type="http://schemas.openxmlformats.org/officeDocument/2006/relationships/hyperlink" Id="rId248" Target="https://github.com/ArsenioPacavira99/study_2025-2026_net-teche/tree/master/labs/lab1/report/image/46.png" TargetMode="External" /><Relationship Type="http://schemas.openxmlformats.org/officeDocument/2006/relationships/hyperlink" Id="rId253" Target="https://github.com/ArsenioPacavira99/study_2025-2026_net-teche/tree/master/labs/lab1/report/image/47.png" TargetMode="External" /><Relationship Type="http://schemas.openxmlformats.org/officeDocument/2006/relationships/hyperlink" Id="rId258" Target="https://github.com/ArsenioPacavira99/study_2025-2026_net-teche/tree/master/labs/lab1/report/image/48.png" TargetMode="External" /><Relationship Type="http://schemas.openxmlformats.org/officeDocument/2006/relationships/hyperlink" Id="rId263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8" Target="https://github.com/ArsenioPacavira99/study_2025-2026_net-teche/tree/master/labs/lab1/report/image/50.png" TargetMode="External" /><Relationship Type="http://schemas.openxmlformats.org/officeDocument/2006/relationships/hyperlink" Id="rId273" Target="https://github.com/ArsenioPacavira99/study_2025-2026_net-teche/tree/master/labs/lab1/report/image/51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Пакавира Арсениу Висенте Луиш</dc:creator>
  <dc:language>ru-RU</dc:language>
  <cp:keywords/>
  <dcterms:created xsi:type="dcterms:W3CDTF">2026-03-23T14:25:43Z</dcterms:created>
  <dcterms:modified xsi:type="dcterms:W3CDTF">2026-03-23T14:25:43Z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