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12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-RU"/>
        </w:rPr>
        <w:t xml:space="preserve">Лабораторная работа № 2</w:t>
      </w:r>
    </w:p>
    <w:p>
      <w:pPr>
        <w:pStyle w:val="Subtitle"/>
      </w:pPr>
      <w:r>
        <w:rPr>
          <w:lang w:val="ru-RU"/>
        </w:rPr>
        <w:t xml:space="preserve">Измерение и тестирование пропускной способности сети. Интерактивный эксперимент</w:t>
      </w:r>
    </w:p>
    <w:p>
      <w:pPr>
        <w:pStyle w:val="Author"/>
      </w:pPr>
      <w:r>
        <w:rPr>
          <w:lang w:val="ru-RU"/>
        </w:rP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  <w:lang w:val="ru-RU"/>
        </w:rPr>
        <w:t xml:space="preserve">1</w:t>
      </w:r>
      <w:r>
        <w:tab/>
      </w:r>
      <w:r>
        <w:rPr>
          <w:lang w:val="ru-RU"/>
        </w:rPr>
        <w:t xml:space="preserve">Цель работы</w:t>
      </w:r>
    </w:p>
    <w:p>
      <w:pPr>
        <w:pStyle w:val="FirstParagraph"/>
      </w:pPr>
      <w:r>
        <w:rPr>
          <w:lang w:val="ru-RU"/>
        </w:rPr>
        <w:t xml:space="preserve">Основной целью работы является знакомство с инструментом для измерения</w:t>
      </w:r>
      <w:r>
        <w:rPr>
          <w:lang w:val="ru-RU"/>
        </w:rPr>
        <w:t xml:space="preserve"> </w:t>
      </w:r>
      <w:r>
        <w:rPr>
          <w:lang w:val="ru-RU"/>
        </w:rPr>
        <w:t xml:space="preserve">пропускной способности сети в режиме реального времени — iPerf3, а также</w:t>
      </w:r>
      <w:r>
        <w:rPr>
          <w:lang w:val="ru-RU"/>
        </w:rPr>
        <w:t xml:space="preserve"> </w:t>
      </w:r>
      <w:r>
        <w:rPr>
          <w:lang w:val="ru-RU"/>
        </w:rPr>
        <w:t xml:space="preserve">получение навыков проведения интерактивного эксперимента по измерению</w:t>
      </w:r>
      <w:r>
        <w:rPr>
          <w:lang w:val="ru-RU"/>
        </w:rPr>
        <w:t xml:space="preserve"> </w:t>
      </w:r>
      <w:r>
        <w:rPr>
          <w:lang w:val="ru-RU"/>
        </w:rPr>
        <w:t xml:space="preserve">пропускной способности моделируемой сети в среде Mininet.</w:t>
      </w:r>
    </w:p>
    <w:bookmarkEnd w:id="9"/>
    <w:bookmarkStart w:id="10" w:name="задание"/>
    <w:p>
      <w:pPr>
        <w:pStyle w:val="Heading1"/>
      </w:pPr>
      <w:r>
        <w:rPr>
          <w:rStyle w:val="SectionNumber"/>
          <w:lang w:val="ru-RU"/>
        </w:rPr>
        <w:t xml:space="preserve">2</w:t>
      </w:r>
      <w:r>
        <w:tab/>
      </w:r>
      <w:r>
        <w:rPr>
          <w:lang w:val="ru-RU"/>
        </w:rP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Установить на виртуальную машину mininet iPerf3 и дополнительное программное обеспечения для визуализации и обработки данных.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Провести ряд интерактивных экспериментов по измерению пропускной</w:t>
      </w:r>
      <w:r>
        <w:rPr>
          <w:lang w:val="ru-RU"/>
        </w:rPr>
        <w:t xml:space="preserve"> </w:t>
      </w:r>
      <w:r>
        <w:rPr>
          <w:lang w:val="ru-RU"/>
        </w:rPr>
        <w:t xml:space="preserve">способности с помощью iPerf3 с построением графиков.</w:t>
      </w:r>
    </w:p>
    <w:bookmarkEnd w:id="10"/>
    <w:bookmarkStart w:id="11" w:name="теоретическое-введение"/>
    <w:p>
      <w:pPr>
        <w:pStyle w:val="Heading1"/>
      </w:pPr>
      <w:r>
        <w:rPr>
          <w:rStyle w:val="SectionNumber"/>
          <w:lang w:val="ru-RU"/>
        </w:rPr>
        <w:t xml:space="preserve">3</w:t>
      </w:r>
      <w:r>
        <w:tab/>
      </w:r>
      <w:r>
        <w:rPr>
          <w:lang w:val="ru-RU"/>
        </w:rPr>
        <w:t xml:space="preserve">Теоретическое введение</w:t>
      </w:r>
    </w:p>
    <w:p>
      <w:pPr>
        <w:pStyle w:val="FirstParagraph"/>
      </w:pPr>
      <w:r>
        <w:rPr>
          <w:lang w:val="ru-RU"/>
        </w:rPr>
        <w:t xml:space="preserve">Mininet</w:t>
      </w:r>
      <w:r>
        <w:rPr>
          <w:lang w:val="ru-RU"/>
        </w:rPr>
        <w:t xml:space="preserve">[</w:t>
      </w:r>
      <w:r>
        <w:rPr>
          <w:b/>
          <w:bCs/>
          <w:lang w:val="ru-RU"/>
        </w:rPr>
        <w:t xml:space="preserve">mininet?</w:t>
      </w:r>
      <w:r>
        <w:rPr>
          <w:lang w:val="ru-RU"/>
        </w:rPr>
        <w:t xml:space="preserve">]</w:t>
      </w:r>
      <w:r>
        <w:rPr>
          <w:lang w:val="ru-RU"/>
        </w:rPr>
        <w:t xml:space="preserve"> </w:t>
      </w:r>
      <w:r>
        <w:rPr>
          <w:lang w:val="ru-RU"/>
        </w:rPr>
        <w:t xml:space="preserve">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p>
      <w:pPr>
        <w:pStyle w:val="BodyText"/>
      </w:pPr>
      <w:r>
        <w:rPr>
          <w:lang w:val="ru-RU"/>
        </w:rPr>
        <w:t xml:space="preserve">iPerf3</w:t>
      </w:r>
      <w:r>
        <w:rPr>
          <w:lang w:val="ru-RU"/>
        </w:rPr>
        <w:t xml:space="preserve">[</w:t>
      </w:r>
      <w:r>
        <w:rPr>
          <w:b/>
          <w:bCs/>
          <w:lang w:val="ru-RU"/>
        </w:rPr>
        <w:t xml:space="preserve">iperf?</w:t>
      </w:r>
      <w:r>
        <w:rPr>
          <w:lang w:val="ru-RU"/>
        </w:rPr>
        <w:t xml:space="preserve">]</w:t>
      </w:r>
      <w:r>
        <w:rPr>
          <w:lang w:val="ru-RU"/>
        </w:rPr>
        <w:t xml:space="preserve"> </w:t>
      </w:r>
      <w:r>
        <w:rPr>
          <w:lang w:val="ru-RU"/>
        </w:rPr>
        <w:t xml:space="preserve">представляет собой кроссплатформенное клиент-серверное приложение с открытым исходным кодом,</w:t>
      </w:r>
      <w:r>
        <w:rPr>
          <w:lang w:val="ru-RU"/>
        </w:rPr>
        <w:t xml:space="preserve"> </w:t>
      </w:r>
      <w:r>
        <w:rPr>
          <w:lang w:val="ru-RU"/>
        </w:rPr>
        <w:t xml:space="preserve">которое можно использовать для измерения пропускной способности между</w:t>
      </w:r>
      <w:r>
        <w:rPr>
          <w:lang w:val="ru-RU"/>
        </w:rPr>
        <w:t xml:space="preserve"> </w:t>
      </w:r>
      <w:r>
        <w:rPr>
          <w:lang w:val="ru-RU"/>
        </w:rPr>
        <w:t xml:space="preserve">двумя конечными устройствами.</w:t>
      </w:r>
      <w:r>
        <w:rPr>
          <w:lang w:val="ru-RU"/>
        </w:rPr>
        <w:t xml:space="preserve"> </w:t>
      </w:r>
      <w:r>
        <w:rPr>
          <w:lang w:val="ru-RU"/>
        </w:rPr>
        <w:t xml:space="preserve">iPerf3 может работать с транспортными протоколами TCP, UDP и SCTP:</w:t>
      </w:r>
      <w:r>
        <w:rPr>
          <w:lang w:val="ru-RU"/>
        </w:rPr>
        <w:t xml:space="preserve"> </w:t>
      </w:r>
      <w:r>
        <w:rPr>
          <w:lang w:val="ru-RU"/>
        </w:rPr>
        <w:t xml:space="preserve">- TCP и SCTP:</w:t>
      </w:r>
      <w:r>
        <w:rPr>
          <w:lang w:val="ru-RU"/>
        </w:rPr>
        <w:t xml:space="preserve"> </w:t>
      </w:r>
      <w:r>
        <w:rPr>
          <w:lang w:val="ru-RU"/>
        </w:rPr>
        <w:t xml:space="preserve">- измеряет пропускную способность;</w:t>
      </w:r>
      <w:r>
        <w:rPr>
          <w:lang w:val="ru-RU"/>
        </w:rPr>
        <w:t xml:space="preserve"> </w:t>
      </w:r>
      <w:r>
        <w:rPr>
          <w:lang w:val="ru-RU"/>
        </w:rPr>
        <w:t xml:space="preserve">- позволяет задать размер MSS/MTU;</w:t>
      </w:r>
      <w:r>
        <w:rPr>
          <w:lang w:val="ru-RU"/>
        </w:rPr>
        <w:t xml:space="preserve"> </w:t>
      </w:r>
      <w:r>
        <w:rPr>
          <w:lang w:val="ru-RU"/>
        </w:rPr>
        <w:t xml:space="preserve">- отслеживает размер окна перегрузки TCP (CWnd).</w:t>
      </w:r>
      <w:r>
        <w:rPr>
          <w:lang w:val="ru-RU"/>
        </w:rPr>
        <w:t xml:space="preserve"> </w:t>
      </w:r>
      <w:r>
        <w:rPr>
          <w:lang w:val="ru-RU"/>
        </w:rPr>
        <w:t xml:space="preserve">- UDP:</w:t>
      </w:r>
      <w:r>
        <w:rPr>
          <w:lang w:val="ru-RU"/>
        </w:rPr>
        <w:t xml:space="preserve"> </w:t>
      </w:r>
      <w:r>
        <w:rPr>
          <w:lang w:val="ru-RU"/>
        </w:rPr>
        <w:t xml:space="preserve">- измеряет пропускную способность;</w:t>
      </w:r>
      <w:r>
        <w:rPr>
          <w:lang w:val="ru-RU"/>
        </w:rPr>
        <w:t xml:space="preserve"> </w:t>
      </w:r>
      <w:r>
        <w:rPr>
          <w:lang w:val="ru-RU"/>
        </w:rPr>
        <w:t xml:space="preserve">- измеряет потери пакетов;</w:t>
      </w:r>
      <w:r>
        <w:rPr>
          <w:lang w:val="ru-RU"/>
        </w:rPr>
        <w:t xml:space="preserve"> </w:t>
      </w:r>
      <w:r>
        <w:rPr>
          <w:lang w:val="ru-RU"/>
        </w:rPr>
        <w:t xml:space="preserve">- измеряет колебания задержки (jitter);</w:t>
      </w:r>
      <w:r>
        <w:rPr>
          <w:lang w:val="ru-RU"/>
        </w:rPr>
        <w:t xml:space="preserve"> </w:t>
      </w:r>
      <w:r>
        <w:rPr>
          <w:lang w:val="ru-RU"/>
        </w:rPr>
        <w:t xml:space="preserve">- поддерживает групповую рассылку пакетов (multicast).</w:t>
      </w:r>
    </w:p>
    <w:bookmarkEnd w:id="11"/>
    <w:bookmarkStart w:id="78" w:name="выполнение-лабораторной-работы"/>
    <w:p>
      <w:pPr>
        <w:pStyle w:val="Heading1"/>
      </w:pPr>
      <w:r>
        <w:rPr>
          <w:rStyle w:val="SectionNumber"/>
          <w:lang w:val="ru-RU"/>
        </w:rPr>
        <w:t xml:space="preserve">4</w:t>
      </w:r>
      <w:r>
        <w:tab/>
      </w:r>
      <w:r>
        <w:rPr>
          <w:lang w:val="ru-RU"/>
        </w:rPr>
        <w:t xml:space="preserve">Выполнение лабораторной работы</w:t>
      </w:r>
    </w:p>
    <w:bookmarkStart w:id="16" w:name="X5adf9b6c013e52a64702e9558fe8b002a18a986"/>
    <w:p>
      <w:pPr>
        <w:pStyle w:val="Heading2"/>
      </w:pPr>
      <w:r>
        <w:rPr>
          <w:rStyle w:val="SectionNumber"/>
          <w:lang w:val="ru-RU"/>
        </w:rPr>
        <w:t xml:space="preserve">4.1</w:t>
      </w:r>
      <w:r>
        <w:tab/>
      </w:r>
      <w:r>
        <w:rPr>
          <w:lang w:val="ru-RU"/>
        </w:rPr>
        <w:t xml:space="preserve">Установка необходимого программного обеспечения</w:t>
      </w:r>
    </w:p>
    <w:p>
      <w:pPr>
        <w:pStyle w:val="FirstParagraph"/>
      </w:pPr>
      <w:r>
        <w:rPr>
          <w:lang w:val="ru-RU"/>
        </w:rPr>
        <w:t xml:space="preserve">Запустим виртуальную среду с mininet.</w:t>
      </w:r>
      <w:r>
        <w:rPr>
          <w:lang w:val="ru-RU"/>
        </w:rPr>
        <w:t xml:space="preserve"> </w:t>
      </w:r>
      <w:r>
        <w:rPr>
          <w:lang w:val="ru-RU"/>
        </w:rPr>
        <w:t xml:space="preserve">Из основной ОС подключимся к виртуальной машине по SSH и активируем второй интерфейс для выхода в сеть.</w:t>
      </w:r>
    </w:p>
    <w:p>
      <w:pPr>
        <w:pStyle w:val="BodyText"/>
      </w:pPr>
      <w:r>
        <w:rPr>
          <w:lang w:val="ru-RU"/>
        </w:rPr>
        <w:t xml:space="preserve">Обновим репозитории программного обеспечения на виртуальной машине. Установим iperf3 и необходимое дополнительное программное обеспечение на виртуальную машину.</w:t>
      </w:r>
    </w:p>
    <w:p>
      <w:pPr>
        <w:pStyle w:val="BodyText"/>
      </w:pPr>
      <w:r>
        <w:rPr>
          <w:lang w:val="ru-RU"/>
        </w:rPr>
        <w:t xml:space="preserve">Развернем iperf3_plotter (рис. 1).</w:t>
      </w:r>
    </w:p>
    <w:bookmarkStart w:id="15" w:name="fig:003"/>
    <w:p>
      <w:pPr>
        <w:pStyle w:val="CaptionedFigure"/>
      </w:pPr>
      <w:r>
        <w:drawing>
          <wp:inline>
            <wp:extent cx="3733800" cy="885508"/>
            <wp:effectExtent b="0" l="0" r="0" t="0"/>
            <wp:docPr descr="Рис. 1: Развертывание iperf3_plotter" title="" id="13" name="Picture"/>
            <a:graphic>
              <a:graphicData uri="http://schemas.openxmlformats.org/drawingml/2006/picture">
                <pic:pic>
                  <pic:nvPicPr>
                    <pic:cNvPr descr="image/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1: Развертывание iperf3_plotter</w:t>
      </w:r>
    </w:p>
    <w:bookmarkEnd w:id="15"/>
    <w:bookmarkEnd w:id="16"/>
    <w:bookmarkStart w:id="77" w:name="интерактивные-эксперименты"/>
    <w:p>
      <w:pPr>
        <w:pStyle w:val="Heading2"/>
      </w:pPr>
      <w:r>
        <w:rPr>
          <w:rStyle w:val="SectionNumber"/>
          <w:lang w:val="ru-RU"/>
        </w:rPr>
        <w:t xml:space="preserve">4.2</w:t>
      </w:r>
      <w:r>
        <w:tab/>
      </w:r>
      <w:r>
        <w:rPr>
          <w:lang w:val="ru-RU"/>
        </w:rPr>
        <w:t xml:space="preserve">Интерактивные эксперименты</w:t>
      </w:r>
    </w:p>
    <w:p>
      <w:pPr>
        <w:pStyle w:val="FirstParagraph"/>
      </w:pPr>
      <w:r>
        <w:rPr>
          <w:lang w:val="ru-RU"/>
        </w:rPr>
        <w:t xml:space="preserve">Зададим простейшую топологию, состоящую из двух хостов и коммутатора</w:t>
      </w:r>
      <w:r>
        <w:rPr>
          <w:lang w:val="ru-RU"/>
        </w:rPr>
        <w:t xml:space="preserve"> </w:t>
      </w:r>
      <w:r>
        <w:rPr>
          <w:lang w:val="ru-RU"/>
        </w:rPr>
        <w:t xml:space="preserve">с назначенной по умолчанию mininet сетью 10.0.0.0/8.</w:t>
      </w:r>
      <w:r>
        <w:rPr>
          <w:lang w:val="ru-RU"/>
        </w:rPr>
        <w:t xml:space="preserve"> </w:t>
      </w:r>
      <w:r>
        <w:rPr>
          <w:lang w:val="ru-RU"/>
        </w:rPr>
        <w:t xml:space="preserve">После введения этой команды запустятся терминалы двух хостов, коммутатора и контроллера. Терминалы коммутатора и контроллера закроем. (рис. 2).</w:t>
      </w:r>
    </w:p>
    <w:bookmarkStart w:id="20" w:name="fig:004"/>
    <w:p>
      <w:pPr>
        <w:pStyle w:val="CaptionedFigure"/>
      </w:pPr>
      <w:r>
        <w:drawing>
          <wp:inline>
            <wp:extent cx="3733800" cy="1490025"/>
            <wp:effectExtent b="0" l="0" r="0" t="0"/>
            <wp:docPr descr="Рис. 2: Задание простейшей топологии" title="" id="18" name="Picture"/>
            <a:graphic>
              <a:graphicData uri="http://schemas.openxmlformats.org/drawingml/2006/picture">
                <pic:pic>
                  <pic:nvPicPr>
                    <pic:cNvPr descr="image/4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0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2: Задание простейшей топологии</w:t>
      </w:r>
    </w:p>
    <w:bookmarkEnd w:id="20"/>
    <w:p>
      <w:pPr>
        <w:pStyle w:val="BodyText"/>
      </w:pPr>
      <w:r>
        <w:rPr>
          <w:lang w:val="ru-RU"/>
        </w:rPr>
        <w:t xml:space="preserve">В терминале виртуальной машины посмотрим параметры запущенной в интерактивном режиме топологии (рис. 3).</w:t>
      </w:r>
    </w:p>
    <w:bookmarkStart w:id="24" w:name="fig:005"/>
    <w:p>
      <w:pPr>
        <w:pStyle w:val="CaptionedFigure"/>
      </w:pPr>
      <w:r>
        <w:drawing>
          <wp:inline>
            <wp:extent cx="3733800" cy="2892910"/>
            <wp:effectExtent b="0" l="0" r="0" t="0"/>
            <wp:docPr descr="Рис. 3: Параметры запущенной в интерактивном режиме топологии" title="" id="22" name="Picture"/>
            <a:graphic>
              <a:graphicData uri="http://schemas.openxmlformats.org/drawingml/2006/picture">
                <pic:pic>
                  <pic:nvPicPr>
                    <pic:cNvPr descr="image/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2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3: Параметры запущенной в интерактивном режиме топологии</w:t>
      </w:r>
    </w:p>
    <w:bookmarkEnd w:id="24"/>
    <w:p>
      <w:pPr>
        <w:pStyle w:val="BodyText"/>
      </w:pPr>
      <w:r>
        <w:rPr>
          <w:lang w:val="ru-RU"/>
        </w:rPr>
        <w:t xml:space="preserve">Проведем простейший интерактивный эксперимент по измерению пропускной способности с помощью iPerf3 (рис. 4).</w:t>
      </w:r>
    </w:p>
    <w:bookmarkStart w:id="28" w:name="fig:006"/>
    <w:p>
      <w:pPr>
        <w:pStyle w:val="CaptionedFigure"/>
      </w:pPr>
      <w:r>
        <w:drawing>
          <wp:inline>
            <wp:extent cx="3733800" cy="1685507"/>
            <wp:effectExtent b="0" l="0" r="0" t="0"/>
            <wp:docPr descr="Рис. 4: Тестовое соединение между хостами" title="" id="26" name="Picture"/>
            <a:graphic>
              <a:graphicData uri="http://schemas.openxmlformats.org/drawingml/2006/picture">
                <pic:pic>
                  <pic:nvPicPr>
                    <pic:cNvPr descr="image/6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5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4: Тестовое соединение между хостами</w:t>
      </w:r>
    </w:p>
    <w:bookmarkEnd w:id="28"/>
    <w:p>
      <w:pPr>
        <w:pStyle w:val="BodyText"/>
      </w:pPr>
      <w:r>
        <w:rPr>
          <w:lang w:val="ru-RU"/>
        </w:rPr>
        <w:t xml:space="preserve">Проанализируем полученный в результате выполнения теста сводный отчёт, отобразившийся как на клиенте, так и на сервере iPerf3. Он содержет следующие данные: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ID: идентификационный номер соединения – 7.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интервал (Interval): временной интервал для периодических отчетов о пропускной способности (по умолчанию временной интервал равен 1 секунде);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передача (Transfer): сколько данных было передано за каждый интервал времени – было пепредано от 1.98 до 2.39 GB в секунду;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пропускная способность (Bitrate): измеренная пропускная способность в каждом временном интервале – от 17 до 20.5 Gbit/sec;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Retr: количество повторно переданных TCP-сегментов за каждый временной интервал (это поле увеличивается, когда TCP-сегменты теряются в сети из-за перегрузки или повреждения) – чем больше пропускная способность, тем больше число повторно переданных TCP-сегментов. Максимум она достигает 3 при битрейте 20.5 Gbit/sec;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Cwnd: указывает размер окна перегрузки в каждом временном интервале (TCP использует эту переменную для ограничения объёма данных, которые TCP-клиент может отправить до получения подтверждения отправленных данных) – это фиксированный параметр равный 8.09 MB.</w:t>
      </w:r>
    </w:p>
    <w:p>
      <w:pPr>
        <w:pStyle w:val="FirstParagraph"/>
      </w:pPr>
      <w:r>
        <w:rPr>
          <w:lang w:val="ru-RU"/>
        </w:rPr>
        <w:t xml:space="preserve">Проведем аналогичный эксперимент в интерфейсе mininet (рис. 5).</w:t>
      </w:r>
    </w:p>
    <w:bookmarkStart w:id="32" w:name="fig:007"/>
    <w:p>
      <w:pPr>
        <w:pStyle w:val="CaptionedFigure"/>
      </w:pPr>
      <w:r>
        <w:drawing>
          <wp:inline>
            <wp:extent cx="3733800" cy="2494321"/>
            <wp:effectExtent b="0" l="0" r="0" t="0"/>
            <wp:docPr descr="Рис. 5: Эксперимент в интерфейсе mininet" title="" id="30" name="Picture"/>
            <a:graphic>
              <a:graphicData uri="http://schemas.openxmlformats.org/drawingml/2006/picture">
                <pic:pic>
                  <pic:nvPicPr>
                    <pic:cNvPr descr="image/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5: Эксперимент в интерфейсе mininet</w:t>
      </w:r>
    </w:p>
    <w:bookmarkEnd w:id="32"/>
    <w:p>
      <w:pPr>
        <w:pStyle w:val="BodyText"/>
      </w:pPr>
      <w:r>
        <w:rPr>
          <w:lang w:val="ru-RU"/>
        </w:rPr>
        <w:t xml:space="preserve">Сравним результаты. Увидим, что во втором случае было передано на 4,8 GB больше; пропускная способность увеличилась на 4,1; потери пакетов все также нет.</w:t>
      </w:r>
    </w:p>
    <w:p>
      <w:pPr>
        <w:pStyle w:val="BodyText"/>
      </w:pPr>
      <w:r>
        <w:rPr>
          <w:lang w:val="ru-RU"/>
        </w:rPr>
        <w:t xml:space="preserve">После убьем процесс на сервере (рис. 6).</w:t>
      </w:r>
    </w:p>
    <w:bookmarkStart w:id="36" w:name="fig:008"/>
    <w:p>
      <w:pPr>
        <w:pStyle w:val="CaptionedFigure"/>
      </w:pPr>
      <w:r>
        <w:drawing>
          <wp:inline>
            <wp:extent cx="3733800" cy="973094"/>
            <wp:effectExtent b="0" l="0" r="0" t="0"/>
            <wp:docPr descr="Рис. 6: Завершение процесса на сервере" title="" id="34" name="Picture"/>
            <a:graphic>
              <a:graphicData uri="http://schemas.openxmlformats.org/drawingml/2006/picture">
                <pic:pic>
                  <pic:nvPicPr>
                    <pic:cNvPr descr="image/8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3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6: Завершение процесса на сервере</w:t>
      </w:r>
    </w:p>
    <w:bookmarkEnd w:id="36"/>
    <w:p>
      <w:pPr>
        <w:pStyle w:val="BodyText"/>
      </w:pPr>
      <w:r>
        <w:rPr>
          <w:lang w:val="ru-RU"/>
        </w:rPr>
        <w:t xml:space="preserve">Для указания iPerf3 периода времени для передачи можно использовать</w:t>
      </w:r>
      <w:r>
        <w:rPr>
          <w:lang w:val="ru-RU"/>
        </w:rPr>
        <w:t xml:space="preserve"> </w:t>
      </w:r>
      <w:r>
        <w:rPr>
          <w:lang w:val="ru-RU"/>
        </w:rPr>
        <w:t xml:space="preserve">ключ -t (или –time) — время в секундах для передачи (по умолчанию 10</w:t>
      </w:r>
      <w:r>
        <w:rPr>
          <w:lang w:val="ru-RU"/>
        </w:rPr>
        <w:t xml:space="preserve"> </w:t>
      </w:r>
      <w:r>
        <w:rPr>
          <w:lang w:val="ru-RU"/>
        </w:rPr>
        <w:t xml:space="preserve">секунд) (рис. 7).</w:t>
      </w:r>
    </w:p>
    <w:bookmarkStart w:id="40" w:name="fig:009"/>
    <w:p>
      <w:pPr>
        <w:pStyle w:val="CaptionedFigure"/>
      </w:pPr>
      <w:r>
        <w:drawing>
          <wp:inline>
            <wp:extent cx="3733800" cy="2262243"/>
            <wp:effectExtent b="0" l="0" r="0" t="0"/>
            <wp:docPr descr="Рис. 7: Указание периода времени передачи" title="" id="38" name="Picture"/>
            <a:graphic>
              <a:graphicData uri="http://schemas.openxmlformats.org/drawingml/2006/picture">
                <pic:pic>
                  <pic:nvPicPr>
                    <pic:cNvPr descr="image/9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7: Указание периода времени передачи</w:t>
      </w:r>
    </w:p>
    <w:bookmarkEnd w:id="40"/>
    <w:p>
      <w:pPr>
        <w:pStyle w:val="BodyText"/>
      </w:pPr>
      <w:r>
        <w:rPr>
          <w:lang w:val="ru-RU"/>
        </w:rPr>
        <w:t xml:space="preserve">Настроем клиент iPerf3 для выполнения теста пропускной способности</w:t>
      </w:r>
      <w:r>
        <w:rPr>
          <w:lang w:val="ru-RU"/>
        </w:rPr>
        <w:t xml:space="preserve"> </w:t>
      </w:r>
      <w:r>
        <w:rPr>
          <w:lang w:val="ru-RU"/>
        </w:rPr>
        <w:t xml:space="preserve">с 2-секундным интервалом времени отсчёта как на клиенте, так и на сервере.</w:t>
      </w:r>
      <w:r>
        <w:rPr>
          <w:lang w:val="ru-RU"/>
        </w:rPr>
        <w:t xml:space="preserve"> </w:t>
      </w:r>
      <w:r>
        <w:rPr>
          <w:lang w:val="ru-RU"/>
        </w:rPr>
        <w:t xml:space="preserve">Используем опцию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-i</w:t>
      </w:r>
      <w:r>
        <w:rPr>
          <w:lang w:val="ru-RU"/>
        </w:rPr>
        <w:t xml:space="preserve"> </w:t>
      </w:r>
      <w:r>
        <w:rPr>
          <w:lang w:val="ru-RU"/>
        </w:rPr>
        <w:t xml:space="preserve">для установки интервала между отсчётами, измеряемого в секундах (рис. 8).</w:t>
      </w:r>
    </w:p>
    <w:bookmarkStart w:id="44" w:name="fig:010"/>
    <w:p>
      <w:pPr>
        <w:pStyle w:val="CaptionedFigure"/>
      </w:pPr>
      <w:r>
        <w:drawing>
          <wp:inline>
            <wp:extent cx="3733800" cy="1779045"/>
            <wp:effectExtent b="0" l="0" r="0" t="0"/>
            <wp:docPr descr="Рис. 8: Выполнения теста пропускной способности с 2-секундным интервалом" title="" id="42" name="Picture"/>
            <a:graphic>
              <a:graphicData uri="http://schemas.openxmlformats.org/drawingml/2006/picture">
                <pic:pic>
                  <pic:nvPicPr>
                    <pic:cNvPr descr="image/1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8: Выполнения теста пропускной способности с 2-секундным интервалом</w:t>
      </w:r>
    </w:p>
    <w:bookmarkEnd w:id="44"/>
    <w:p>
      <w:pPr>
        <w:pStyle w:val="BodyText"/>
      </w:pPr>
      <w:r>
        <w:rPr>
          <w:lang w:val="ru-RU"/>
        </w:rPr>
        <w:t xml:space="preserve">Можно увидеть, что действительно интервал увеличился в два раза, в результате чего в два раза увеличился также вес переданный за один интервал времени, но пропускная способность и суммарные величины очевидно практически не изменились.</w:t>
      </w:r>
    </w:p>
    <w:p>
      <w:pPr>
        <w:pStyle w:val="BodyText"/>
      </w:pPr>
      <w:r>
        <w:rPr>
          <w:lang w:val="ru-RU"/>
        </w:rPr>
        <w:t xml:space="preserve">Зададим на клиенте iPerf3 отправку определённого объёма данных. Используем опцию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-n</w:t>
      </w:r>
      <w:r>
        <w:rPr>
          <w:lang w:val="ru-RU"/>
        </w:rPr>
        <w:t xml:space="preserve"> </w:t>
      </w:r>
      <w:r>
        <w:rPr>
          <w:lang w:val="ru-RU"/>
        </w:rPr>
        <w:t xml:space="preserve">для установки количества байт для передачи (рис. 9).</w:t>
      </w:r>
    </w:p>
    <w:p>
      <w:pPr>
        <w:pStyle w:val="BodyText"/>
      </w:pPr>
      <w:r>
        <w:rPr>
          <w:lang w:val="ru-RU"/>
        </w:rPr>
        <w:t xml:space="preserve">По умолчанию iPerf3 выполняет измерение пропускной способности в течение 10 секунд, но при задании количества</w:t>
      </w:r>
      <w:r>
        <w:rPr>
          <w:lang w:val="ru-RU"/>
        </w:rPr>
        <w:t xml:space="preserve"> </w:t>
      </w:r>
      <w:r>
        <w:rPr>
          <w:lang w:val="ru-RU"/>
        </w:rPr>
        <w:t xml:space="preserve">данных для передачи клиент iPerf3 будет продолжать отправлять пакеты до тех пор, пока не будет отправлен весь объем данных, указанный</w:t>
      </w:r>
      <w:r>
        <w:rPr>
          <w:lang w:val="ru-RU"/>
        </w:rPr>
        <w:t xml:space="preserve"> </w:t>
      </w:r>
      <w:r>
        <w:rPr>
          <w:lang w:val="ru-RU"/>
        </w:rPr>
        <w:t xml:space="preserve">пользователем.</w:t>
      </w:r>
    </w:p>
    <w:bookmarkStart w:id="48" w:name="fig:011"/>
    <w:p>
      <w:pPr>
        <w:pStyle w:val="CaptionedFigure"/>
      </w:pPr>
      <w:r>
        <w:drawing>
          <wp:inline>
            <wp:extent cx="3733800" cy="987664"/>
            <wp:effectExtent b="0" l="0" r="0" t="0"/>
            <wp:docPr descr="Рис. 9: Задание в тесте определённого объёма данных" title="" id="46" name="Picture"/>
            <a:graphic>
              <a:graphicData uri="http://schemas.openxmlformats.org/drawingml/2006/picture">
                <pic:pic>
                  <pic:nvPicPr>
                    <pic:cNvPr descr="image/1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9: Задание в тесте определённого объёма данных</w:t>
      </w:r>
    </w:p>
    <w:bookmarkEnd w:id="48"/>
    <w:p>
      <w:pPr>
        <w:pStyle w:val="BodyText"/>
      </w:pPr>
      <w:r>
        <w:rPr>
          <w:lang w:val="ru-RU"/>
        </w:rPr>
        <w:t xml:space="preserve">Изменим в тесте измерения пропускной способности iPerf3 протокол передачи данных с TCP (установлен по умолчанию) на UDP. iPerf3 автоматически</w:t>
      </w:r>
      <w:r>
        <w:rPr>
          <w:lang w:val="ru-RU"/>
        </w:rPr>
        <w:t xml:space="preserve"> </w:t>
      </w:r>
      <w:r>
        <w:rPr>
          <w:lang w:val="ru-RU"/>
        </w:rPr>
        <w:t xml:space="preserve">определяет протокол транспортного уровня на стороне сервера. Для изменения протокола используем опцию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-u</w:t>
      </w:r>
      <w:r>
        <w:rPr>
          <w:lang w:val="ru-RU"/>
        </w:rPr>
        <w:t xml:space="preserve"> </w:t>
      </w:r>
      <w:r>
        <w:rPr>
          <w:lang w:val="ru-RU"/>
        </w:rPr>
        <w:t xml:space="preserve">на стороне клиента iPerf3 (рис. 10).</w:t>
      </w:r>
    </w:p>
    <w:bookmarkStart w:id="52" w:name="fig:012"/>
    <w:p>
      <w:pPr>
        <w:pStyle w:val="CaptionedFigure"/>
      </w:pPr>
      <w:r>
        <w:drawing>
          <wp:inline>
            <wp:extent cx="3733800" cy="969061"/>
            <wp:effectExtent b="0" l="0" r="0" t="0"/>
            <wp:docPr descr="Рис. 10: Изменение протокола передачи данных" title="" id="50" name="Picture"/>
            <a:graphic>
              <a:graphicData uri="http://schemas.openxmlformats.org/drawingml/2006/picture">
                <pic:pic>
                  <pic:nvPicPr>
                    <pic:cNvPr descr="image/1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9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10: Изменение протокола передачи данных</w:t>
      </w:r>
    </w:p>
    <w:bookmarkEnd w:id="52"/>
    <w:p>
      <w:pPr>
        <w:pStyle w:val="BodyText"/>
      </w:pPr>
      <w:r>
        <w:rPr>
          <w:lang w:val="ru-RU"/>
        </w:rPr>
        <w:t xml:space="preserve">В тесте измерения пропускной способности iPerf3 изменим номер порта для отправки/получения пакетов или датаграмм через указанный порт (рис. 11).</w:t>
      </w:r>
    </w:p>
    <w:bookmarkStart w:id="56" w:name="fig:013"/>
    <w:p>
      <w:pPr>
        <w:pStyle w:val="CaptionedFigure"/>
      </w:pPr>
      <w:r>
        <w:drawing>
          <wp:inline>
            <wp:extent cx="3733800" cy="972724"/>
            <wp:effectExtent b="0" l="0" r="0" t="0"/>
            <wp:docPr descr="Рис. 11: Изменение номера порта для отправки/получения пакетов" title="" id="54" name="Picture"/>
            <a:graphic>
              <a:graphicData uri="http://schemas.openxmlformats.org/drawingml/2006/picture">
                <pic:pic>
                  <pic:nvPicPr>
                    <pic:cNvPr descr="image/1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2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11: Изменение номера порта для отправки/получения пакетов</w:t>
      </w:r>
    </w:p>
    <w:bookmarkEnd w:id="56"/>
    <w:p>
      <w:pPr>
        <w:pStyle w:val="BodyText"/>
      </w:pPr>
      <w:r>
        <w:rPr>
          <w:lang w:val="ru-RU"/>
        </w:rPr>
        <w:t xml:space="preserve">По умолчанию после запуска сервер iPerf3 постоянно прослушивает входящие соединения. В тесте измерения пропускной способности iPerf3 зададим</w:t>
      </w:r>
      <w:r>
        <w:rPr>
          <w:lang w:val="ru-RU"/>
        </w:rPr>
        <w:t xml:space="preserve"> </w:t>
      </w:r>
      <w:r>
        <w:rPr>
          <w:lang w:val="ru-RU"/>
        </w:rPr>
        <w:t xml:space="preserve">для сервера параметр обработки данных только от одного клиента с остановкой сервера по завершении теста. Для этого используем опцию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-1</w:t>
      </w:r>
      <w:r>
        <w:rPr>
          <w:lang w:val="ru-RU"/>
        </w:rPr>
        <w:t xml:space="preserve"> </w:t>
      </w:r>
      <w:r>
        <w:rPr>
          <w:lang w:val="ru-RU"/>
        </w:rPr>
        <w:t xml:space="preserve">на</w:t>
      </w:r>
      <w:r>
        <w:rPr>
          <w:lang w:val="ru-RU"/>
        </w:rPr>
        <w:t xml:space="preserve"> </w:t>
      </w:r>
      <w:r>
        <w:rPr>
          <w:lang w:val="ru-RU"/>
        </w:rPr>
        <w:t xml:space="preserve">сервере iPerf3 (рис. 12).</w:t>
      </w:r>
    </w:p>
    <w:p>
      <w:pPr>
        <w:pStyle w:val="BodyText"/>
      </w:pPr>
      <w:r>
        <w:rPr>
          <w:lang w:val="ru-RU"/>
        </w:rPr>
        <w:t xml:space="preserve">После завершения этого теста сервер iPerf3 немедленно останавливается.</w:t>
      </w:r>
    </w:p>
    <w:bookmarkStart w:id="60" w:name="fig:014"/>
    <w:p>
      <w:pPr>
        <w:pStyle w:val="CaptionedFigure"/>
      </w:pPr>
      <w:r>
        <w:drawing>
          <wp:inline>
            <wp:extent cx="3733800" cy="965302"/>
            <wp:effectExtent b="0" l="0" r="0" t="0"/>
            <wp:docPr descr="Рис. 12: Параметр обработки данных только от одного клиента с остановкой сервера по завершении теста" title="" id="58" name="Picture"/>
            <a:graphic>
              <a:graphicData uri="http://schemas.openxmlformats.org/drawingml/2006/picture">
                <pic:pic>
                  <pic:nvPicPr>
                    <pic:cNvPr descr="image/1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5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12: Параметр обработки данных только от одного клиента с остановкой сервера по завершении теста</w:t>
      </w:r>
    </w:p>
    <w:bookmarkEnd w:id="60"/>
    <w:p>
      <w:pPr>
        <w:pStyle w:val="BodyText"/>
      </w:pPr>
      <w:r>
        <w:rPr>
          <w:lang w:val="ru-RU"/>
        </w:rPr>
        <w:t xml:space="preserve">Экспортируем результаты теста измерения пропускной способности iPerf3</w:t>
      </w:r>
      <w:r>
        <w:rPr>
          <w:lang w:val="ru-RU"/>
        </w:rPr>
        <w:t xml:space="preserve"> </w:t>
      </w:r>
      <w:r>
        <w:rPr>
          <w:lang w:val="ru-RU"/>
        </w:rPr>
        <w:t xml:space="preserve">в файл JSON (рис. 13).</w:t>
      </w:r>
    </w:p>
    <w:bookmarkStart w:id="64" w:name="fig:015"/>
    <w:p>
      <w:pPr>
        <w:pStyle w:val="CaptionedFigure"/>
      </w:pPr>
      <w:r>
        <w:drawing>
          <wp:inline>
            <wp:extent cx="3733800" cy="958765"/>
            <wp:effectExtent b="0" l="0" r="0" t="0"/>
            <wp:docPr descr="Рис. 13: Экспорт результатов теста измерения пропускной способности iPerf3 в файл JSON" title="" id="62" name="Picture"/>
            <a:graphic>
              <a:graphicData uri="http://schemas.openxmlformats.org/drawingml/2006/picture">
                <pic:pic>
                  <pic:nvPicPr>
                    <pic:cNvPr descr="image/1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8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13: Экспорт результатов теста измерения пропускной способности iPerf3 в файл JSON</w:t>
      </w:r>
    </w:p>
    <w:bookmarkEnd w:id="64"/>
    <w:p>
      <w:pPr>
        <w:pStyle w:val="BodyText"/>
      </w:pPr>
      <w:r>
        <w:rPr>
          <w:lang w:val="ru-RU"/>
        </w:rPr>
        <w:t xml:space="preserve">Убедимся, что файл iperf_results.json создан в указанном каталоге. Для этого в терминале хоста h1 введем следующие команды (рис. 14).</w:t>
      </w:r>
    </w:p>
    <w:bookmarkStart w:id="68" w:name="fig:016"/>
    <w:p>
      <w:pPr>
        <w:pStyle w:val="CaptionedFigure"/>
      </w:pPr>
      <w:r>
        <w:drawing>
          <wp:inline>
            <wp:extent cx="3733800" cy="418566"/>
            <wp:effectExtent b="0" l="0" r="0" t="0"/>
            <wp:docPr descr="Рис. 14: Проверка создания файла iperf_results.json" title="" id="66" name="Picture"/>
            <a:graphic>
              <a:graphicData uri="http://schemas.openxmlformats.org/drawingml/2006/picture">
                <pic:pic>
                  <pic:nvPicPr>
                    <pic:cNvPr descr="image/1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14: Проверка создания файла iperf_results.json</w:t>
      </w:r>
    </w:p>
    <w:bookmarkEnd w:id="68"/>
    <w:p>
      <w:pPr>
        <w:pStyle w:val="BodyText"/>
      </w:pPr>
      <w:r>
        <w:rPr>
          <w:lang w:val="ru-RU"/>
        </w:rPr>
        <w:t xml:space="preserve">В виртуальной машине mininet исправим права запуска X-соединения.</w:t>
      </w:r>
      <w:r>
        <w:rPr>
          <w:lang w:val="ru-RU"/>
        </w:rPr>
        <w:t xml:space="preserve"> </w:t>
      </w:r>
      <w:r>
        <w:rPr>
          <w:lang w:val="ru-RU"/>
        </w:rPr>
        <w:t xml:space="preserve">Скопируем значение куки (MIT magic cookie)</w:t>
      </w:r>
      <w:r>
        <w:rPr>
          <w:lang w:val="ru-RU"/>
        </w:rPr>
        <w:t xml:space="preserve"> </w:t>
      </w:r>
      <w:r>
        <w:rPr>
          <w:lang w:val="ru-RU"/>
        </w:rPr>
        <w:t xml:space="preserve">своего пользователя</w:t>
      </w:r>
      <w:r>
        <w:rPr>
          <w:lang w:val="ru-RU"/>
        </w:rPr>
        <w:t xml:space="preserve"> </w:t>
      </w:r>
      <w:r>
        <w:rPr>
          <w:lang w:val="ru-RU"/>
        </w:rPr>
        <w:t xml:space="preserve">mininet в файл для пользователя root (рис. 15).</w:t>
      </w:r>
    </w:p>
    <w:bookmarkStart w:id="72" w:name="fig:017"/>
    <w:p>
      <w:pPr>
        <w:pStyle w:val="CaptionedFigure"/>
      </w:pPr>
      <w:r>
        <w:drawing>
          <wp:inline>
            <wp:extent cx="3733800" cy="641530"/>
            <wp:effectExtent b="0" l="0" r="0" t="0"/>
            <wp:docPr descr="Рис. 15: Исправление прав запуска X-соединения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1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15: Исправление прав запуска X-соединения</w:t>
      </w:r>
    </w:p>
    <w:bookmarkEnd w:id="72"/>
    <w:p>
      <w:pPr>
        <w:pStyle w:val="BodyText"/>
      </w:pPr>
      <w:r>
        <w:rPr>
          <w:lang w:val="ru-RU"/>
        </w:rPr>
        <w:t xml:space="preserve">Визуализируем результаты эксперимента. В виртуальной машине mininet перейдем в каталог для работы над проектом, проверим права доступа к файлу JSON. Сгенерируем выходные данные для файла JSON iPerf3. Убедимся, что файлы с данными и графиками сформировались (рис. 16).</w:t>
      </w:r>
    </w:p>
    <w:bookmarkStart w:id="76" w:name="fig:018"/>
    <w:p>
      <w:pPr>
        <w:pStyle w:val="CaptionedFigure"/>
      </w:pPr>
      <w:r>
        <w:drawing>
          <wp:inline>
            <wp:extent cx="3733800" cy="1833815"/>
            <wp:effectExtent b="0" l="0" r="0" t="0"/>
            <wp:docPr descr="Рис. 16: Визуализация результатов эксперимента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3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16: Визуализация результатов эксперимента</w:t>
      </w:r>
    </w:p>
    <w:bookmarkEnd w:id="76"/>
    <w:bookmarkEnd w:id="77"/>
    <w:bookmarkEnd w:id="78"/>
    <w:bookmarkStart w:id="79" w:name="выводы"/>
    <w:p>
      <w:pPr>
        <w:pStyle w:val="Heading1"/>
      </w:pPr>
      <w:r>
        <w:rPr>
          <w:rStyle w:val="SectionNumber"/>
          <w:lang w:val="ru-RU"/>
        </w:rPr>
        <w:t xml:space="preserve">5</w:t>
      </w:r>
      <w:r>
        <w:tab/>
      </w:r>
      <w:r>
        <w:rPr>
          <w:lang w:val="ru-RU"/>
        </w:rPr>
        <w:t xml:space="preserve">Выводы</w:t>
      </w:r>
    </w:p>
    <w:p>
      <w:pPr>
        <w:pStyle w:val="FirstParagraph"/>
      </w:pPr>
      <w:r>
        <w:rPr>
          <w:lang w:val="ru-RU"/>
        </w:rPr>
        <w:t xml:space="preserve">В результате выполнения данной лабораторной работы я познакомилась с инструментом для измерения</w:t>
      </w:r>
      <w:r>
        <w:rPr>
          <w:lang w:val="ru-RU"/>
        </w:rPr>
        <w:t xml:space="preserve"> </w:t>
      </w:r>
      <w:r>
        <w:rPr>
          <w:lang w:val="ru-RU"/>
        </w:rPr>
        <w:t xml:space="preserve">пропускной способности сети в режиме реального времени — iPerf3, а также</w:t>
      </w:r>
      <w:r>
        <w:rPr>
          <w:lang w:val="ru-RU"/>
        </w:rPr>
        <w:t xml:space="preserve"> </w:t>
      </w:r>
      <w:r>
        <w:rPr>
          <w:lang w:val="ru-RU"/>
        </w:rPr>
        <w:t xml:space="preserve">получила навыки проведения интерактивного эксперимента по измерению</w:t>
      </w:r>
      <w:r>
        <w:rPr>
          <w:lang w:val="ru-RU"/>
        </w:rPr>
        <w:t xml:space="preserve"> </w:t>
      </w:r>
      <w:r>
        <w:rPr>
          <w:lang w:val="ru-RU"/>
        </w:rPr>
        <w:t xml:space="preserve">пропускной способности моделируемой сети в среде Mininet.</w:t>
      </w:r>
    </w:p>
    <w:bookmarkEnd w:id="79"/>
    <w:bookmarkStart w:id="81" w:name="список-литературы"/>
    <w:p>
      <w:pPr>
        <w:pStyle w:val="Heading1"/>
      </w:pPr>
      <w:r>
        <w:rPr>
          <w:lang w:val="ru-RU"/>
        </w:rPr>
        <w:t xml:space="preserve">Список литературы</w:t>
      </w:r>
    </w:p>
    <w:bookmarkStart w:id="80" w:name="refs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Пакавира Арсениу Висенте Луиш</dc:creator>
  <dc:language>ru-RU</dc:language>
  <cp:keywords/>
  <dcterms:created xsi:type="dcterms:W3CDTF">2026-09-26T14:56:30Z</dcterms:created>
  <dcterms:modified xsi:type="dcterms:W3CDTF">2026-09-26T14:56:30Z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False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Измерение и тестирование пропускной способности сети. Интерактивный эксперимент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