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0cd8b066fc4508" /></Relationships>
</file>

<file path=word/document.xml><?xml version="1.0" encoding="utf-8"?>
<w:document xmlns:w="http://schemas.openxmlformats.org/wordprocessingml/2006/main">
  <w:body>
    <w:p>
      <w:pPr>
        <w:spacing w:before="600" w:after="240"/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</w:rPr>
        <w:t xml:space="preserve">по лабораторной работе №10 (ПР10)</w:t>
      </w:r>
    </w:p>
    <w:p>
      <w:pPr>
        <w:jc w:val="center"/>
      </w:pPr>
      <w:r>
        <w:rPr>
          <w:b/>
        </w:rPr>
        <w:t xml:space="preserve">«Расчёт беспроводной локальной вычислительной сети предприятия»</w:t>
      </w:r>
    </w:p>
    <w:p>
      <w:pPr>
        <w:jc w:val="center"/>
      </w:pPr>
      <w:r>
        <w:rPr/>
        <w:t xml:space="preserve">Вариант 7</w:t>
      </w:r>
    </w:p>
    <w:p>
      <w:pPr>
        <w:jc w:val="center"/>
      </w:pPr>
      <w:r>
        <w:rPr/>
        <w:t xml:space="preserve">(выполнено в NetSim — учебном аналоге NetCracker Professional)</w:t>
      </w:r>
    </w:p>
    <w:p>
      <w:pPr>
        <w:ind w:firstLine="709"/>
        <w:jc w:val="both"/>
      </w:pPr>
      <w:r>
        <w:t xml:space="preserve"/>
      </w:r>
    </w:p>
    <w:p>
      <w:pPr>
        <w:jc w:val="center"/>
      </w:pPr>
      <w:r>
        <w:rPr/>
        <w:t xml:space="preserve">Выполнил(а): ____________________, группа ________</w:t>
      </w:r>
    </w:p>
    <w:p>
      <w:pPr>
        <w:jc w:val="center"/>
      </w:pPr>
      <w:r>
        <w:rPr/>
        <w:t xml:space="preserve">Проверил(а): ____________________</w:t>
      </w:r>
    </w:p>
    <w:p>
      <w:pPr>
        <w:jc w:val="center"/>
      </w:pPr>
      <w:r>
        <w:rPr/>
        <w:t xml:space="preserve">19.10.2026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709"/>
        <w:jc w:val="both"/>
      </w:pPr>
      <w:r>
        <w:t xml:space="preserve">Разработать логическую структуру беспроводной сети малого офиса, рассчитать её технические параметры и подобрать сетевое оборудование.</w:t>
      </w:r>
    </w:p>
    <w:p>
      <w:pPr>
        <w:pStyle w:val="Heading1"/>
      </w:pPr>
      <w:r>
        <w:t>Задание (вариант 7)</w:t>
      </w:r>
    </w:p>
    <w:p>
      <w:pPr>
        <w:ind w:firstLine="709"/>
        <w:jc w:val="both"/>
      </w:pPr>
      <w:r>
        <w:t xml:space="preserve">Необходимо провести беспроводную локальную сеть для помещения, план которого приведён на рисунке. И — компьютер, подключённый к интернет-провайдеру (HTTP-сервер), С — сервер данных. Тип интернет-соединения — высокоскоростной доступ в Интернет с использованием DSL (для всех компьютеров офиса), скорость доступа 100 Мб/с. Максимальная интенсивность трафика, генерируемого одним компьютером в группе, Ci = 2 Мб/с; интенсивность трафика к серверу данных — 30 Мб/с; интенсивность трафика к интернету — 40 Мб/с.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323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60a8134e37c64e8f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План помещения варианта 7 (из методических указаний): И — компьютер с выходом в интернет, С — сервер данных</w:t>
      </w:r>
    </w:p>
    <w:p>
      <w:pPr>
        <w:ind w:firstLine="709"/>
        <w:jc w:val="both"/>
      </w:pPr>
      <w:r>
        <w:t xml:space="preserve">По плану в помещении 52 рабочих мест, компьютер И и сервер С — всего K = 54 компьютеров в шести кабинетах.</w:t>
      </w:r>
    </w:p>
    <w:p>
      <w:pPr>
        <w:pStyle w:val="Heading2"/>
      </w:pPr>
      <w:r>
        <w:t>1. План помещения</w:t>
      </w:r>
    </w:p>
    <w:p>
      <w:pPr>
        <w:ind w:firstLine="709"/>
        <w:jc w:val="both"/>
      </w:pPr>
      <w:r>
        <w:t xml:space="preserve">План построен по размерам с рисунка варианта: левое и правое крылья шириной 10 м с кабинетами 30 м и 25 м, в верхней части — кабинеты 15 × 10 м и 20 × 10 м, между кабинетами и двором — коридор 5 м. Стены кабинетов учитываются при расчёте затухания сигнала (6 дБ на стену).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8024431904c640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План помещения варианта 7, построенный в NetSim (масштаб 18 пикс/м): шесть кабинетов П-образного здания, коридор 5 м вокруг двора</w:t>
      </w:r>
    </w:p>
    <w:p>
      <w:pPr>
        <w:pStyle w:val="Heading2"/>
      </w:pPr>
      <w:r>
        <w:t>2. Расчёт пропускной способности сети</w:t>
      </w:r>
    </w:p>
    <w:p>
      <w:pPr>
        <w:ind w:firstLine="709"/>
        <w:jc w:val="both"/>
      </w:pPr>
      <w:r>
        <w:t xml:space="preserve">Расчёт выполнен в калькуляторе NetSim. Количество рабочих станций с учётом компьютеров И и С — K = 54. Подключение к интернету — через отдельный компьютер И, поэтому h = 2. Требуемая пропускная способность сети Cmax ≥ (K − h)·Ci + Cs·(h − 1) + Cm = (54 − 2)·2 + 30·1 + 40 = 174 Мбит/с — это больше возможностей одной точки доступа любого стандарта, поэтому выбран 802.11n и несколько точек доступа.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831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4e2754e06bae4ba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Калькулятор ПР10 «Пропускная способность»: K = 54, Ci = 2, Cs = 30, Cm = 40 Мбит/с, h = 2, 802.11n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Пропускная способность беспроводной сети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Cmax = K · Ci = 54 · 2 = 108 Мбит/с  (15)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Cmax ≥ (K − h)·Ci + Cs·(h − 1) + Cm = (54 − 2)·2 + 30·(2 − 1) + 40 = 174 Мбит/с  (16)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h = 2: подключение к интернету через отдельный компьютер (сервер).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Число точек доступа (17)–(19)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Стандарт 802.11n: номинально 450 Мбит/с, реальная пропускная способность точки ≈ 100 Мбит/с.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n ≥ Cmax / Cn = 174 / 100 → 2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n ≥ K / x = 54 / 12 → 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Требуется точек доступа: n = 5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Cn ≥ Σ Ci + Cs + Cm = 11·2 + 30 + 40 = 92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⚠ В диапазоне 2,4 ГГц только 3 непересекающихся канала — больше трёх точек в одном месте дадут соканальную интерференцию. Используйте 5 ГГц (21 канал), например 802.11a/n.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Скорость доступа в интернет (20), (21)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Vmax = K · Vi = 54 · 0,77 = 41,58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Vi.факт = Vинтернет / K = 100 / 54 = 1,852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Скорости интернет-канала достаточно.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ind w:firstLine="709"/>
        <w:jc w:val="both"/>
      </w:pPr>
      <w:r>
        <w:t xml:space="preserve">Выбор стандарта (таблица 2 методички): 802.11b (11 Мбит/с) и 802.11g/a (54 Мбит/с, реально около 20 Мбит/с) не обеспечивают требуемых 174 Мбит/с даже несколькими точками в одном диапазоне. Выбран стандарт 802.11n (до 450 Мбит/с, реально около 100 Мбит/с на точку). По расчёту требуется не менее 5 точек доступа; так как точек больше трёх, а в диапазоне 2,4 ГГц всего 3 непересекающихся канала, сеть строится в диапазоне 5 ГГц (21 непересекающийся канал). Для размещения выбрано 6 точек — по одной в каждом кабинете: так между точкой и станциями нет стен и на каждую точку приходится не более 11 клиентов.</w:t>
      </w:r>
    </w:p>
    <w:p>
      <w:pPr>
        <w:pStyle w:val="Heading2"/>
      </w:pPr>
      <w:r>
        <w:t>3. Размещение точек доступа</w:t>
      </w:r>
    </w:p>
    <w:p>
      <w:pPr>
        <w:ind w:firstLine="709"/>
        <w:jc w:val="both"/>
      </w:pPr>
      <w:r>
        <w:t xml:space="preserve">Точки доступа установлены в центре каждого кабинета: так между точкой и станциями нет стен, а на точку приходится 7–11 клиентов (рекомендуется 12–50 и не больше). Точки подключены кабелем 1000Base-T к гигабитному коммутатору в коридоре; к нему же подключены сервер данных С и компьютер И, который через VDSL-модем (100 Мбит/с) связан с провайдером.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24450d1e2f10468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Размещение точек доступа: по одной точке 802.11n (5 ГГц) в каждом кабинете, 52 беспроводных станций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6512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89c456f3577541c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1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Схема беспроводной сети варианта 7 в натуральную величину (Файл → Экспорт схемы в PNG): пунктир — радиолинии станций к точкам доступа, сплошные линии — кабели 1000Base-T к коммутатору</w:t>
      </w:r>
    </w:p>
    <w:p>
      <w:pPr>
        <w:keepNext/>
      </w:pPr>
      <w:r>
        <w:t xml:space="preserve">Таблица 1 — Точки доступа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Точка доступа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Кабинет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Канал / частота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Станций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Самая удалённая станция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Допустимая дальность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AP1 (кан. 36)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1 (10×30 м)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36 / 5180 МГц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РС1 — 13,5 м, стен 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68,5 м ✓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AP2 (кан. 40)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2 (10×25 м)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40 / 5200 МГц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РС12 — 11,2 м, стен 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68,2 м ✓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AP3 (кан. 44)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3 (15×10 м)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44 / 5220 МГц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РС20 — 6,9 м, стен 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68 м ✓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AP4 (кан. 48)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4 (20×10 м)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48 / 5240 МГц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РС27 — 8,7 м, стен 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67,7 м ✓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AP5 (кан. 52)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5 (10×30 м)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52 / 5260 МГц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РС36 — 13,5 м, стен 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67,5 м ✓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AP6 (кан. 56)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Каб. 6 (10×25 м)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56 / 5280 МГц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РС47 — 11,2 м, стен 0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67,2 м ✓</w:t>
            </w:r>
          </w:p>
        </w:tc>
      </w:tr>
    </w:tbl>
    <w:p/>
    <w:p>
      <w:pPr>
        <w:pStyle w:val="Heading2"/>
      </w:pPr>
      <w:r>
        <w:t>4. Расчёт радиуса сети</w:t>
      </w:r>
    </w:p>
    <w:p>
      <w:pPr>
        <w:ind w:firstLine="709"/>
        <w:jc w:val="both"/>
      </w:pPr>
      <w:r>
        <w:t xml:space="preserve">Дальность рассчитана по формулам (22)–(26). Самая удалённая от своей точки станция — РС36 (13,5 м до AP5 (кан. 52)).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831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e78ec680a8274b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Калькулятор ПР10 «Дальность связи»: Pt = 20 дБм, Gt = Gr = 5 дБи, 54 Мбит/с (−66 дБм), канал 36 (5180 МГц), проверка расстояния 13,5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Энергетический бюджет радиолинии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Y = Pt + Gt + Gr + |Pmin| − Lt − Lr = 20 + 5 + 5 + 66 − 1 − 1 = 94 дБ  (23)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FSL = Y − SOM = 94 − 10 = 84 дБ  (24)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D = 10^(FSL/20 − 33/20 − lg F) = 10^(84/20 − 1,65 − lg 5180) = 0,0685 км = 68,5 м  (25)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В формуле (22) FSL = 33 + 20(lg F + lg D) частота F — в МГц, расстояние D — в км.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Самый удалённый компьютер (13,544 м) в зоне уверенного приёма.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ind w:firstLine="709"/>
        <w:jc w:val="both"/>
      </w:pPr>
      <w:r>
        <w:t xml:space="preserve">Через одну офисную стену (затухание 6 дБ) дальность уменьшается до 34,3 м: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Энергетический бюджет радиолинии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Pt = Pt − Zоф · q = 20 − 6 · 1 = 14 дБм  (26)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Y = Pt + Gt + Gr + |Pmin| − Lt − Lr = 14 + 5 + 5 + 66 − 1 − 1 = 88 дБ  (23)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FSL = Y − SOM = 88 − 10 = 78 дБ  (24)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  D = 10^(FSL/20 − 33/20 − lg F) = 10^(78/20 − 1,65 − lg 5180) = 0,0343 км = 34,3 м  (25)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В формуле (22) FSL = 33 + 20(lg F + lg D) частота F — в МГц, расстояние D — в км.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ind w:firstLine="709"/>
        <w:jc w:val="both"/>
      </w:pPr>
      <w:r>
        <w:t xml:space="preserve">Самая удалённая станция находится в 13,5 м от своей точки доступа без стен на пути — это меньше радиуса 68,5 м, поэтому все станции находятся в зоне уверенного приёма.</w:t>
      </w:r>
    </w:p>
    <w:p>
      <w:pPr>
        <w:pStyle w:val="Heading2"/>
      </w:pPr>
      <w:r>
        <w:t>5. Проверка покрытия</w:t>
      </w:r>
    </w:p>
    <w:p>
      <w:pPr>
        <w:ind w:firstLine="709"/>
        <w:jc w:val="both"/>
      </w:pPr>
      <w:r>
        <w:t xml:space="preserve">Программа рассчитала для каждой из 52 станций расстояние до её точки доступа по масштабу плана, число стен на пути и допустимую дальность с учётом затухания в стенах.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3069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6ef3f40f0d564b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Анализ покрытия по плану (План → Анализ покрытия Wi-Fi): расстояние до каждой станции, число стен, допустимая дальность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4917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403fb54e2dfe4ca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Радиопараметры точки доступа AP1: мощность 20 дБм, антенна 5 дБи, канал 36 (5180 МГц), скорость 54 Мбит/с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Покрытие беспроводной сети по плану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Масштаб плана: 18 пикс/м, затухание в стене Zоф = 6 дБ.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Точка доступа «AP1 (кан. 36)» (канал 36, 5180 МГц)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Радиус без стен ≈ 54,4 м, через одну стену ≈ 27,3 м. Станций: 11.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РС1: D = 13,5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РС7: D = 13,5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РС6: D = 13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РС5: D = 11,6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РС11: D = 11,6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РС2: D = 8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РС8: D = 8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РС4: D = 6,3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РС10: D = 6,3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РС3: D = 3,9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РС9: D = 3,9 м, стен q = 0, допустимо 68,5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Самый удалённый компьютер — РС1 (13,5 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Точка доступа «AP2 (кан. 40)» (канал 40, 5200 МГц)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Радиус без стен ≈ 54,2 м, через одну стену ≈ 27,2 м. Станций: 8.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РС12: D = 11,2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РС14: D = 11,2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РС13: D = 10,5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РС19: D = 8,4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РС17: D = 5,9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РС16: D = 4,8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РС15: D = 4,5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РС18: D = 4,1 м, стен q = 0, допустимо 68,2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Самый удалённый компьютер — РС12 (11,2 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Точка доступа «AP3 (кан. 44)» (канал 44, 5220 МГц)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Радиус без стен ≈ 54 м, через одну стену ≈ 27,1 м. Станций: 7.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РС20: D = 6,9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РС23: D = 6,1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РС26: D = 6,1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РС21: D = 4,3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РС24: D = 4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РС25: D = 3,8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РС22: D = 3,6 м, стен q = 0, допустимо 68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Самый удалённый компьютер — РС20 (6,9 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Точка доступа «AP4 (кан. 48)» (канал 48, 5240 МГц)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Радиус без стен ≈ 53,8 м, через одну стену ≈ 27 м. Станций: 7.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РС27: D = 8,7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РС33: D = 8,7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РС28: D = 5,3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РС30: D = 5,3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РС32: D = 5,3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РС29: D = 3,5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РС31: D = 3,5 м, стен q = 0, допустимо 67,7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Самый удалённый компьютер — РС27 (8,7 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Точка доступа «AP5 (кан. 52)» (канал 52, 5260 МГц)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Радиус без стен ≈ 53,6 м, через одну стену ≈ 26,9 м. Станций: 11.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РС36: D = 13,5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РС34: D = 13,5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РС35: D = 13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РС40: D = 11,6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РС44: D = 11,6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РС37: D = 8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РС41: D = 8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РС39: D = 6,3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РС43: D = 6,3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РС38: D = 3,9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РС42: D = 3,9 м, стен q = 0, допустимо 67,5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Самый удалённый компьютер — РС36 (13,5 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Точка доступа «AP6 (кан. 56)» (канал 56, 5280 МГц)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Радиус без стен ≈ 53,4 м, через одну стену ≈ 26,8 м. Станций: 8.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РС47: D = 11,2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РС45: D = 11,2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РС46: D = 10,5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РС50: D = 8,4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РС48: D = 5,9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РС52: D = 4,8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РС51: D = 4,5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РС49: D = 4,1 м, стен q = 0, допустимо 67,2 м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⇒ Самый удалённый компьютер — РС47 (11,2 м).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>  ✔ Все станции в зоне уверенного приёма.</w:t>
      </w:r>
    </w:p>
    <w:p>
      <w:pPr>
        <w:spacing w:after="0" w:line="240" w:lineRule="auto"/>
      </w:pPr>
      <w:r>
        <w:rPr>
          <w:rFonts w:ascii="Consolas" w:hAnsi="Consolas" w:cs="Consolas"/>
          <w:sz w:val="20"/>
        </w:rPr>
        <w:t xml:space="preserve"/>
      </w:r>
    </w:p>
    <w:p/>
    <w:p>
      <w:pPr>
        <w:pStyle w:val="Heading1"/>
      </w:pPr>
      <w:r>
        <w:t>6. Проверка моделированием</w:t>
      </w:r>
    </w:p>
    <w:p>
      <w:pPr>
        <w:keepNext/>
        <w:jc w:val="center"/>
      </w:pPr>
      <w:r>
        <w:drawing>
          <wp:inline xmlns:wp="http://schemas.openxmlformats.org/drawingml/2006/wordprocessingDrawing" distT="0" distB="0" distL="0" distR="0">
            <wp:extent cx="5760000" cy="34168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xmlns:r="http://schemas.openxmlformats.org/officeDocument/2006/relationships" r:embed="R958a6511040d4f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Моделирование 20 с с трафиком по условию: под точками доступа — средняя загрузка радиоканала</w:t>
      </w:r>
    </w:p>
    <w:p>
      <w:pPr>
        <w:ind w:firstLine="709"/>
        <w:jc w:val="both"/>
      </w:pPr>
      <w:r>
        <w:t xml:space="preserve">Для проверки задан трафик по условию: каждая станция генерирует Ci = 2 Мбит/с — 0,577 Мбит/с к серверу данных (всего Cs = 30 Мбит/с), 0,769 Мбит/с из интернета через компьютер И (всего Cm = 40 Мбит/с), остальное — обмен внутри кабинета. Наибольшая средняя загрузка радиоканала точки доступа — 11.15% (реальная пропускная способность радиоканала в модели — 45% от номинала), потеряно пакетов — 0. Сеть справляется с нагрузкой.</w:t>
      </w:r>
    </w:p>
    <w:p>
      <w:pPr>
        <w:keepNext/>
      </w:pPr>
      <w:r>
        <w:t xml:space="preserve">Таблица 2 — Загрузка радиоканалов и линий (моделирование 20 с)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Объект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Станций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Average utilization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Текущая нагрузка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AP1 (кан. 36)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11.15%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22.49 Mbit/s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AP2 (кан. 40)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8.07%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16.39 Mbit/s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AP3 (кан. 44)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6.99%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14.31 Mbit/s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AP4 (кан. 48)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7.12%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14.29 Mbit/s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AP5 (кан. 52)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11.10%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22.48 Mbit/s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AP6 (кан. 56)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8.10%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16.26 Mbit/s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Линия VDSL к провайдеру (100 Мбит/с)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—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40.91%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40.6 Mbit/s</w:t>
            </w:r>
          </w:p>
        </w:tc>
      </w:tr>
    </w:tbl>
    <w:p/>
    <w:p>
      <w:pPr>
        <w:pStyle w:val="Heading1"/>
      </w:pPr>
      <w:r>
        <w:t>7. Выбор оборудования</w:t>
      </w:r>
    </w:p>
    <w:p>
      <w:pPr>
        <w:ind w:firstLine="709"/>
        <w:jc w:val="both"/>
      </w:pPr>
      <w:r>
        <w:t xml:space="preserve">Оборудование выбрано из расчёта минимальной стоимости при характеристиках, достаточных для данной сети: недорогие двухдиапазонные точки доступа 802.11n вместо 802.11ac, один гигабитный коммутатор и VDSL-модем на 100 Мбит/с.</w:t>
      </w:r>
    </w:p>
    <w:p>
      <w:pPr>
        <w:keepNext/>
      </w:pPr>
      <w:r>
        <w:t xml:space="preserve">Таблица 3 — Выбор оборудования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Оборудование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Кол-во</w:t>
            </w:r>
          </w:p>
        </w:tc>
        <w:tc>
          <w:tcPr>
            <w:shd w:val="clear" w:color="auto" w:fill="D9E2F3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 xml:space="preserve">Требования (из расчёта)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Точка доступа 802.11n, 2,4/5 ГГц, порт 1000Base-T (желательно с питанием PoE)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Работа в диапазоне 5 ГГц (непересекающиеся каналы 36–56), до 12 клиентов на точку, реальная пропускная способность ≈ 100 Мбит/с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Беспроводной адаптер 802.11n с поддержкой 5 ГГц (USB или PCIe)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52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Для всех рабочих мест, кроме И и С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Коммутатор Gigabit Ethernet, не менее 8 портов (PoE для точек доступа)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6 точек доступа + сервер С + компьютер И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VDSL2-модем 100 Мбит/с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1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Подключение компьютера И к провайдеру (Internet = 100 Мбит/с ≥ Vmax)</w:t>
            </w:r>
          </w:p>
        </w:tc>
      </w:tr>
      <w:tr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Кабель UTP кат. 6 (1000Base-T)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≈ 338 м</w:t>
            </w:r>
          </w:p>
        </w:tc>
        <w:tc>
          <w:tcPr>
            <w:shd w:val="nil"/>
          </w:tcPr>
          <w:p>
            <w:pPr>
              <w:spacing w:after="0" w:line="240" w:lineRule="auto"/>
            </w:pPr>
            <w:r>
              <w:rPr>
                <w:b w:val="false"/>
                <w:sz w:val="20"/>
              </w:rPr>
              <w:t xml:space="preserve">Соединение точек доступа, сервера и компьютера И с коммутатором</w:t>
            </w:r>
          </w:p>
        </w:tc>
      </w:tr>
    </w:tbl>
    <w:p/>
    <w:p>
      <w:pPr>
        <w:pStyle w:val="Heading1"/>
      </w:pPr>
      <w:r>
        <w:t>Выводы</w:t>
      </w:r>
    </w:p>
    <w:p>
      <w:pPr>
        <w:ind w:firstLine="709"/>
        <w:jc w:val="both"/>
      </w:pPr>
      <w:r>
        <w:t xml:space="preserve">Спроектирована беспроводная ЛВС офиса варианта 7: 52 беспроводных рабочих места, сервер данных С и компьютер И с выходом в интернет по VDSL 100 Мбит/с. Требуемая пропускная способность сети — 174 Мбит/с; выбран стандарт 802.11n в диапазоне 5 ГГц и 6 точек доступа (по одной на кабинет) на непересекающихся каналах 36–56, подключённых к гигабитному коммутатору.</w:t>
      </w:r>
    </w:p>
    <w:p>
      <w:pPr>
        <w:ind w:firstLine="709"/>
        <w:jc w:val="both"/>
      </w:pPr>
      <w:r>
        <w:t xml:space="preserve">Расчёт дальности по формулам (22)–(26) дал радиус 68,5 м без стен и 34,3 м через одну стену; самая удалённая станция находится в 13,5 м от точки доступа, все станции в зоне уверенного приёма. Моделирование с трафиком по условию подтвердило, что радиоканалы и канал к провайдеру не перегружены.</w:t>
      </w:r>
    </w:p>
    <w:sectPr>
      <w:pgSz w:w="11906" w:h="16838"/>
      <w:pgMar w:top="1134" w:right="850" w:bottom="1134" w:left="1701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-RU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1F3864"/>
      <w:sz w:val="28"/>
    </w:rPr>
  </w:style>
  <w:style w:type="paragraph" w:styleId="Caption">
    <w:name w:val="Caption"/>
    <w:basedOn w:val="Normal"/>
    <w:pPr>
      <w:jc w:val="center"/>
    </w:pPr>
    <w:rPr>
      <w:i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3939a8120bc4ddd" /><Relationship Type="http://schemas.openxmlformats.org/officeDocument/2006/relationships/image" Target="/media/image.png" Id="R60a8134e37c64e8f" /><Relationship Type="http://schemas.openxmlformats.org/officeDocument/2006/relationships/image" Target="/media/image2.png" Id="R8024431904c64097" /><Relationship Type="http://schemas.openxmlformats.org/officeDocument/2006/relationships/image" Target="/media/image3.png" Id="R4e2754e06bae4ba0" /><Relationship Type="http://schemas.openxmlformats.org/officeDocument/2006/relationships/image" Target="/media/image4.png" Id="R24450d1e2f10468e" /><Relationship Type="http://schemas.openxmlformats.org/officeDocument/2006/relationships/image" Target="/media/image5.png" Id="R89c456f3577541c8" /><Relationship Type="http://schemas.openxmlformats.org/officeDocument/2006/relationships/image" Target="/media/image6.png" Id="Re78ec680a8274b55" /><Relationship Type="http://schemas.openxmlformats.org/officeDocument/2006/relationships/image" Target="/media/image7.png" Id="R6ef3f40f0d564b21" /><Relationship Type="http://schemas.openxmlformats.org/officeDocument/2006/relationships/image" Target="/media/image8.png" Id="R403fb54e2dfe4cac" /><Relationship Type="http://schemas.openxmlformats.org/officeDocument/2006/relationships/image" Target="/media/image9.png" Id="R958a6511040d4f64" /></Relationships>
</file>