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f27f1c2c31c4939" /></Relationships>
</file>

<file path=word/document.xml><?xml version="1.0" encoding="utf-8"?>
<w:document xmlns:w="http://schemas.openxmlformats.org/wordprocessingml/2006/main">
  <w:body>
    <w:p>
      <w:pPr>
        <w:spacing w:before="600" w:after="240"/>
        <w:jc w:val="center"/>
      </w:pPr>
      <w:r>
        <w:rPr>
          <w:b/>
          <w:sz w:val="36"/>
        </w:rPr>
        <w:t>ОТЧЁТ</w:t>
      </w:r>
    </w:p>
    <w:p>
      <w:pPr>
        <w:jc w:val="center"/>
      </w:pPr>
      <w:r>
        <w:rPr>
          <w:b/>
        </w:rPr>
        <w:t xml:space="preserve">по лабораторной работе №1 (ПР2)</w:t>
      </w:r>
    </w:p>
    <w:p>
      <w:pPr>
        <w:jc w:val="center"/>
      </w:pPr>
      <w:r>
        <w:rPr>
          <w:b/>
        </w:rPr>
        <w:t xml:space="preserve">«Знакомство с программой моделирования компьютерных сетей»</w:t>
      </w:r>
    </w:p>
    <w:p>
      <w:pPr>
        <w:jc w:val="center"/>
      </w:pPr>
      <w:r>
        <w:rPr/>
        <w:t xml:space="preserve">(выполнено в NetSim — учебном аналоге NetCracker Professional)</w:t>
      </w:r>
    </w:p>
    <w:p>
      <w:pPr>
        <w:ind w:firstLine="709"/>
        <w:jc w:val="both"/>
      </w:pPr>
      <w:r>
        <w:t xml:space="preserve"/>
      </w:r>
    </w:p>
    <w:p>
      <w:pPr>
        <w:jc w:val="center"/>
      </w:pPr>
      <w:r>
        <w:rPr/>
        <w:t xml:space="preserve">Выполнил(а): ____________________, группа ________</w:t>
      </w:r>
    </w:p>
    <w:p>
      <w:pPr>
        <w:jc w:val="center"/>
      </w:pPr>
      <w:r>
        <w:rPr/>
        <w:t xml:space="preserve">Проверил(а): ____________________</w:t>
      </w:r>
    </w:p>
    <w:p>
      <w:pPr>
        <w:jc w:val="center"/>
      </w:pPr>
      <w:r>
        <w:rPr/>
        <w:t xml:space="preserve">19.10.2026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ind w:firstLine="709"/>
        <w:jc w:val="both"/>
      </w:pPr>
      <w:r>
        <w:t xml:space="preserve">Освоение графического интерфейса программы моделирования сетей, знакомство с её главными приложениями, с элементами оборудования и общими принципами моделирования сети.</w:t>
      </w:r>
    </w:p>
    <w:p>
      <w:pPr>
        <w:pStyle w:val="Heading1"/>
      </w:pPr>
      <w:r>
        <w:t>Ход работы</w:t>
      </w:r>
    </w:p>
    <w:p>
      <w:pPr>
        <w:pStyle w:val="Heading2"/>
      </w:pPr>
      <w:r>
        <w:t>Шаги 1.1–1.2 — Получение программы</w:t>
      </w:r>
    </w:p>
    <w:p>
      <w:pPr>
        <w:ind w:firstLine="709"/>
        <w:jc w:val="both"/>
      </w:pPr>
      <w:r>
        <w:t xml:space="preserve">Вместо установщика NetCracker используется программа NetSim — один исполняемый файл NetSim.exe (около 62 МБ), который не требует установки и дополнительных компонентов. Скриншот 2 (окно «Installation complete») не делается: установки нет.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5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xmlns:r="http://schemas.openxmlformats.org/officeDocument/2006/relationships" r:embed="R71f65ca44b70467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 — окно Проводника с выделенным файлом программы NetSim.exe</w:t>
      </w:r>
    </w:p>
    <w:p>
      <w:pPr>
        <w:pStyle w:val="Heading2"/>
      </w:pPr>
      <w:r>
        <w:t>Шаг 1.3 — Запуск программы</w:t>
      </w:r>
    </w:p>
    <w:p>
      <w:pPr>
        <w:ind w:firstLine="709"/>
        <w:jc w:val="both"/>
      </w:pPr>
      <w:r>
        <w:t xml:space="preserve">Программа запущена двойным щелчком по файлу NetSim.exe.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xmlns:r="http://schemas.openxmlformats.org/officeDocument/2006/relationships" r:embed="R810fcaa7f8ca45f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3 — главное окно программы NetSim (открылась без ошибок)</w:t>
      </w:r>
    </w:p>
    <w:p>
      <w:pPr>
        <w:pStyle w:val="Heading2"/>
      </w:pPr>
      <w:r>
        <w:t>2.1 — Изучение главного окна</w:t>
      </w:r>
    </w:p>
    <w:p>
      <w:pPr>
        <w:ind w:firstLine="709"/>
        <w:jc w:val="both"/>
      </w:pPr>
      <w:r>
        <w:t xml:space="preserve">Главное окно состоит из трёх основных частей: браузер оборудования слева (закладки Devices и Profiles), рабочее поле по центру (здесь рисуется сеть) и главное меню сверху (Файл, Правка, Вид, План, Global, Моделирование, Инструменты, Справка). Справа расположена панель свойств выделенного объекта, внизу — журнал сообщений.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xmlns:r="http://schemas.openxmlformats.org/officeDocument/2006/relationships" r:embed="R205376da88b148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4 — главное окно: браузер оборудования, рабочее поле, главное меню</w:t>
      </w:r>
    </w:p>
    <w:p>
      <w:pPr>
        <w:pStyle w:val="Heading2"/>
      </w:pPr>
      <w:r>
        <w:t>2.2 — Открытие готового проекта</w:t>
      </w:r>
    </w:p>
    <w:p>
      <w:pPr>
        <w:ind w:firstLine="709"/>
        <w:jc w:val="both"/>
      </w:pPr>
      <w:r>
        <w:t xml:space="preserve">Через меню Файл → Открыть пример → «Techno — сеть предприятия» загружен готовый проект: магистраль FDDI, маршрутизатор Cisco 7000, отдел продаж на коммутаторе Fast Ethernet, бухгалтерия в кольце Token Ring, выход в сеть Frame Relay через DSU/CSU. Масштаб подобран автоматически (Вид → Вписать в окно).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xmlns:r="http://schemas.openxmlformats.org/officeDocument/2006/relationships" r:embed="Rf53139183aa3409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5 — рабочее поле с загруженным проектом Techno</w:t>
      </w:r>
    </w:p>
    <w:p>
      <w:pPr>
        <w:pStyle w:val="Heading2"/>
      </w:pPr>
      <w:r>
        <w:t>3 — Знакомство с браузером оборудования</w:t>
      </w:r>
    </w:p>
    <w:p>
      <w:pPr>
        <w:ind w:firstLine="709"/>
        <w:jc w:val="both"/>
      </w:pPr>
      <w:r>
        <w:t xml:space="preserve">Браузер оборудования (закладка Devices) содержит 28 групп оборудования, как в NetCracker. Группы раскрываются щелчком по стрелке слева от названия; при наведении на элемент показывается подсказка с описанием.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xmlns:r="http://schemas.openxmlformats.org/officeDocument/2006/relationships" r:embed="R97cb8a5f12a3456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7 — Generic LANs: Thick Ethernet, Thin Ethernet, Token Ring, FDDI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xmlns:r="http://schemas.openxmlformats.org/officeDocument/2006/relationships" r:embed="R286323075ec540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8 — Hubs → Shared media hubs → Ethernet Hub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xmlns:r="http://schemas.openxmlformats.org/officeDocument/2006/relationships" r:embed="R4d80997f17bf479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9 — Switches → Workgroup → Ethernet Switch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xmlns:r="http://schemas.openxmlformats.org/officeDocument/2006/relationships" r:embed="R9145c20475a042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10 — Routers and bridges → Low end → Router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/>
                  </pic:nvPicPr>
                  <pic:blipFill>
                    <a:blip xmlns:r="http://schemas.openxmlformats.org/officeDocument/2006/relationships" r:embed="R37012eb0b4184bd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11 — LAN Workstations → PCs and Notebooks → PC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xmlns:r="http://schemas.openxmlformats.org/officeDocument/2006/relationships" r:embed="Rac21e6c4d7734c8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12 — Security → Firewalls → Firewall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/>
                  </pic:nvPicPr>
                  <pic:blipFill>
                    <a:blip xmlns:r="http://schemas.openxmlformats.org/officeDocument/2006/relationships" r:embed="R67d09f7f974144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13 — закладка Devices, список прокручен до конца</w:t>
      </w:r>
    </w:p>
    <w:p>
      <w:pPr>
        <w:pStyle w:val="Heading2"/>
      </w:pPr>
      <w:r>
        <w:t>4.1 — Свойства маршрутизатора</w:t>
      </w:r>
    </w:p>
    <w:p>
      <w:pPr>
        <w:ind w:firstLine="709"/>
        <w:jc w:val="both"/>
      </w:pPr>
      <w:r>
        <w:t xml:space="preserve">Двойной щелчок по маршрутизатору Cisco 7000 открывает окно конфигурации (аналог Device Setup). На вкладке «Общие» указаны модель, число портов, поддерживаемые спецификации и описание устройства.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49172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xmlns:r="http://schemas.openxmlformats.org/officeDocument/2006/relationships" r:embed="Ra5267b194d8f43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14 — окно конфигурации Cisco 7000, вкладка «Общие»</w:t>
      </w:r>
    </w:p>
    <w:p>
      <w:pPr>
        <w:pStyle w:val="Heading2"/>
      </w:pPr>
      <w:r>
        <w:t>4.2 — Модули и интерфейсы маршрутизатора</w:t>
      </w:r>
    </w:p>
    <w:p>
      <w:pPr>
        <w:ind w:firstLine="709"/>
        <w:jc w:val="both"/>
      </w:pPr>
      <w:r>
        <w:t xml:space="preserve">В NetSim сменные модули маршрутизатора (ATM Interface Processor и др.) не моделируются как отдельные платы; вместо окна свойств модуля показан список интерфейсов маршрутизатора с MAC-адресами — по одному на каждое подключение.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49172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/>
                  </pic:nvPicPr>
                  <pic:blipFill>
                    <a:blip xmlns:r="http://schemas.openxmlformats.org/officeDocument/2006/relationships" r:embed="Rd9e545b876e543f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15 — интерфейсы маршрутизатора Cisco 7000 (вкладка «Сеть (IP)»)</w:t>
      </w:r>
    </w:p>
    <w:p>
      <w:pPr>
        <w:pStyle w:val="Heading2"/>
      </w:pPr>
      <w:r>
        <w:t>Цвета линий связи</w:t>
      </w:r>
    </w:p>
    <w:p>
      <w:pPr>
        <w:ind w:firstLine="709"/>
        <w:jc w:val="both"/>
      </w:pPr>
      <w:r>
        <w:t xml:space="preserve">Цвет линии на схеме определяется типом среды передачи: витая пара — синие оттенки, коаксиал — зелёные, оптоволокно — оранжевые, радиоканал и спутниковый канал — пунктир. Окно открыто через меню Вид → Цвета сред (Media Colors), ничего не изменялось.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4800600" cy="49625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/>
                  </pic:nvPicPr>
                  <pic:blipFill>
                    <a:blip xmlns:r="http://schemas.openxmlformats.org/officeDocument/2006/relationships" r:embed="Rf2686c01b75246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16 — окно Media Colors (Вид → Цвета сред)</w:t>
      </w:r>
    </w:p>
    <w:p>
      <w:pPr>
        <w:pStyle w:val="Heading2"/>
      </w:pPr>
      <w:r>
        <w:t>5–6 — Соединение устройств: сеть из 3 компьютеров и 1 коммутатора</w:t>
      </w:r>
    </w:p>
    <w:p>
      <w:pPr>
        <w:ind w:firstLine="709"/>
        <w:jc w:val="both"/>
      </w:pPr>
      <w:r>
        <w:t xml:space="preserve">Создан новый проект (Файл → Новый проект). Из группы Switches → Workgroup на поле перетащен Ethernet Switch, из LAN Workstations → PCs and Notebooks — три PC. Инструментом Link последовательно соединены коммутатор и каждый компьютер; в окне Link Assistant выбрана спецификация 100Base-TX (UTP), длина 10 м, нажата кнопка Link.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562600" cy="53435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/>
                  </pic:nvPicPr>
                  <pic:blipFill>
                    <a:blip xmlns:r="http://schemas.openxmlformats.org/officeDocument/2006/relationships" r:embed="R076de2546a8a42bc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Окно Link Assistant при соединении коммутатора с компьютером: Fast Ethernet 100Base-TX, витая пара кат. 5, длина 10 м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xmlns:r="http://schemas.openxmlformats.org/officeDocument/2006/relationships" r:embed="R6e5eb4fa556944da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17 — готовая сеть из 3 ПК и 1 коммутатора, соединённых кабелями (подписаны спецификация и длина линий)</w:t>
      </w:r>
    </w:p>
    <w:p>
      <w:pPr>
        <w:pStyle w:val="Heading2"/>
      </w:pPr>
      <w:r>
        <w:t>Самостоятельное задание №1 — сеть «Офис»</w:t>
      </w:r>
    </w:p>
    <w:p>
      <w:pPr>
        <w:ind w:firstLine="709"/>
        <w:jc w:val="both"/>
      </w:pPr>
      <w:r>
        <w:t xml:space="preserve">Компьютеры 1–3 подключены к коммутатору А, компьютеры 4–5 — к коммутатору Б (Fast Ethernet 100Base-TX, 10 м). Каждый коммутатор соединён с маршрутизатором (Routers and bridges → Low end → Router) отдельным кабелем длиной 20 м. Устройства переименованы в панели свойств справа (поле «Имя»).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.png"/>
                    <pic:cNvPicPr/>
                  </pic:nvPicPr>
                  <pic:blipFill>
                    <a:blip xmlns:r="http://schemas.openxmlformats.org/officeDocument/2006/relationships" r:embed="Rfdb94e75253146a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18 — сеть «Офис»: компьютеры 1–3 подключены к коммутатору А, компьютеры 4–5 — к коммутатору Б, коммутаторы соединены с маршрутизатором</w:t>
      </w:r>
    </w:p>
    <w:p>
      <w:pPr>
        <w:pStyle w:val="Heading2"/>
      </w:pPr>
      <w:r>
        <w:t>Самостоятельное задание №2 — сервер с почтовым ПО и трафиком</w:t>
      </w:r>
    </w:p>
    <w:p>
      <w:pPr>
        <w:ind w:firstLine="709"/>
        <w:jc w:val="both"/>
      </w:pPr>
      <w:r>
        <w:t xml:space="preserve">К коммутатору А подключён сервер (LAN Servers → Server). Из группы Network and enterprise software → Server software на значок сервера перетащено ПО E-mail server (службы POP3 и SMTP). Инструментом Traffic выбран компьютер 1, затем сервер; в окне Profiles выбран профиль E-mail (POP) и нажата кнопка Assign.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7238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.png"/>
                    <pic:cNvPicPr/>
                  </pic:nvPicPr>
                  <pic:blipFill>
                    <a:blip xmlns:r="http://schemas.openxmlformats.org/officeDocument/2006/relationships" r:embed="R8febb24875ff4afa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Окно Profiles: трафик «Компьютер 1 → Почтовый сервер», выбран профиль E-mail (POP)</w:t>
      </w:r>
    </w:p>
    <w:p>
      <w:pPr>
        <w:ind w:firstLine="709"/>
        <w:jc w:val="both"/>
      </w:pPr>
      <w:r>
        <w:t xml:space="preserve">Для проверки запущено моделирование (Run). За 600 с модельного времени сервер обслужил 25 запросов почтового клиента и получил 25 пакетов — трафик назначен правильно.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.png"/>
                    <pic:cNvPicPr/>
                  </pic:nvPicPr>
                  <pic:blipFill>
                    <a:blip xmlns:r="http://schemas.openxmlformats.org/officeDocument/2006/relationships" r:embed="R67af8cd7ba924dc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19 — сеть с сервером, почтовым ПО и настроенным трафиком (пунктир — поток E-mail (POP); под сервером — статистика после 600 с моделирования)</w:t>
      </w:r>
    </w:p>
    <w:p>
      <w:pPr>
        <w:pStyle w:val="Heading1"/>
      </w:pPr>
      <w:r>
        <w:t>Выводы</w:t>
      </w:r>
    </w:p>
    <w:p>
      <w:pPr>
        <w:ind w:firstLine="709"/>
        <w:jc w:val="both"/>
      </w:pPr>
      <w:r>
        <w:t xml:space="preserve">В ходе работы изучен интерфейс программы моделирования сетей: браузер оборудования, рабочее поле, главное меню, панель свойств и журнал сообщений. Рассмотрены основные группы оборудования (сегменты Generic LANs, концентраторы, коммутаторы, маршрутизаторы и мосты, рабочие станции, серверы, средства безопасности и др.), открыт и изучен готовый проект сети предприятия Techno, просмотрены свойства маршрутизатора Cisco 7000 и цвета линий для разных сред передачи.</w:t>
      </w:r>
    </w:p>
    <w:p>
      <w:pPr>
        <w:ind w:firstLine="709"/>
        <w:jc w:val="both"/>
      </w:pPr>
      <w:r>
        <w:t xml:space="preserve">Освоены основные приёмы построения сети: размещение устройств перетаскиванием из браузера оборудования, соединение устройств инструментом Link через окно Link Assistant с выбором спецификации, среды и длины кабеля, переименование устройств, установка серверного программного обеспечения перетаскиванием на значок сервера и назначение трафика инструментом Traffic через окно Profiles. Построены сеть из трёх компьютеров и коммутатора и сеть «Офис» с двумя коммутаторами, маршрутизатором и почтовым сервером; моделирование подтвердило, что почтовый трафик между компьютером и сервером назначен верно.</w:t>
      </w:r>
    </w:p>
    <w:sectPr>
      <w:pgSz w:w="11906" w:h="16838"/>
      <w:pgMar w:top="1134" w:right="850" w:bottom="1134" w:left="1701" w:header="709" w:footer="709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lang w:val="ru-RU"/>
      </w:rPr>
    </w:rPrDefault>
    <w:pPrDefault>
      <w:pPr>
        <w:spacing w:after="120" w:line="300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pPr>
      <w:keepNext/>
      <w:spacing w:before="240" w:after="120"/>
      <w:outlineLvl w:val="1"/>
    </w:pPr>
    <w:rPr>
      <w:b/>
      <w:color w:val="1F3864"/>
      <w:sz w:val="28"/>
    </w:rPr>
  </w:style>
  <w:style w:type="paragraph" w:styleId="Caption">
    <w:name w:val="Caption"/>
    <w:basedOn w:val="Normal"/>
    <w:pPr>
      <w:jc w:val="center"/>
    </w:pPr>
    <w:rPr>
      <w:i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eb437a03c0949d0" /><Relationship Type="http://schemas.openxmlformats.org/officeDocument/2006/relationships/image" Target="/media/image.png" Id="R71f65ca44b704671" /><Relationship Type="http://schemas.openxmlformats.org/officeDocument/2006/relationships/image" Target="/media/image2.png" Id="R810fcaa7f8ca45f5" /><Relationship Type="http://schemas.openxmlformats.org/officeDocument/2006/relationships/image" Target="/media/image3.png" Id="R205376da88b14838" /><Relationship Type="http://schemas.openxmlformats.org/officeDocument/2006/relationships/image" Target="/media/image4.png" Id="Rf53139183aa34093" /><Relationship Type="http://schemas.openxmlformats.org/officeDocument/2006/relationships/image" Target="/media/image5.png" Id="R97cb8a5f12a34569" /><Relationship Type="http://schemas.openxmlformats.org/officeDocument/2006/relationships/image" Target="/media/image6.png" Id="R286323075ec54058" /><Relationship Type="http://schemas.openxmlformats.org/officeDocument/2006/relationships/image" Target="/media/image7.png" Id="R4d80997f17bf4796" /><Relationship Type="http://schemas.openxmlformats.org/officeDocument/2006/relationships/image" Target="/media/image8.png" Id="R9145c20475a04253" /><Relationship Type="http://schemas.openxmlformats.org/officeDocument/2006/relationships/image" Target="/media/image9.png" Id="R37012eb0b4184bd0" /><Relationship Type="http://schemas.openxmlformats.org/officeDocument/2006/relationships/image" Target="/media/image10.png" Id="Rac21e6c4d7734c83" /><Relationship Type="http://schemas.openxmlformats.org/officeDocument/2006/relationships/image" Target="/media/image11.png" Id="R67d09f7f97414421" /><Relationship Type="http://schemas.openxmlformats.org/officeDocument/2006/relationships/image" Target="/media/image12.png" Id="Ra5267b194d8f4336" /><Relationship Type="http://schemas.openxmlformats.org/officeDocument/2006/relationships/image" Target="/media/image13.png" Id="Rd9e545b876e543f8" /><Relationship Type="http://schemas.openxmlformats.org/officeDocument/2006/relationships/image" Target="/media/image14.png" Id="Rf2686c01b7524614" /><Relationship Type="http://schemas.openxmlformats.org/officeDocument/2006/relationships/image" Target="/media/image15.png" Id="R076de2546a8a42bc" /><Relationship Type="http://schemas.openxmlformats.org/officeDocument/2006/relationships/image" Target="/media/image16.png" Id="R6e5eb4fa556944da" /><Relationship Type="http://schemas.openxmlformats.org/officeDocument/2006/relationships/image" Target="/media/image17.png" Id="Rfdb94e75253146a9" /><Relationship Type="http://schemas.openxmlformats.org/officeDocument/2006/relationships/image" Target="/media/image18.png" Id="R8febb24875ff4afa" /><Relationship Type="http://schemas.openxmlformats.org/officeDocument/2006/relationships/image" Target="/media/image19.png" Id="R67af8cd7ba924dc9" /></Relationships>
</file>