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426319ac90429f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№5 (ПР5)</w:t>
      </w:r>
    </w:p>
    <w:p>
      <w:pPr>
        <w:jc w:val="center"/>
      </w:pPr>
      <w:r>
        <w:rPr>
          <w:b/>
        </w:rPr>
        <w:t xml:space="preserve">«Моделирование трафика сети с использованием законов распределения»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Научиться создавать сеть с нуля, назначать трафик и настраивать законы распределения для параметров серверов (Reply Size, Reply Delay), а также снимать и анализировать статистику.</w:t>
      </w:r>
    </w:p>
    <w:p>
      <w:pPr>
        <w:pStyle w:val="Heading1"/>
      </w:pPr>
      <w:r>
        <w:t>Краткие сведения</w:t>
      </w:r>
    </w:p>
    <w:p>
      <w:pPr>
        <w:ind w:firstLine="709"/>
        <w:jc w:val="both"/>
      </w:pPr>
      <w:r>
        <w:t xml:space="preserve">Reply Size — размер ответа сервера на запрос (байты), Reply Delay — задержка перед отправкой ответа (секунды). Закон распределения описывает, как случайная величина принимает значения. Нормальный закон (Mean, СКО) — значения группируются около среднего; экспоненциальный (Mean) — маленькие значения часты, большие редки; равномерный (Rmin, Rmax) — все значения диапазона равновероятны (Rmin = M − σ√3, Rmax = M + σ√3); закон Эрланга (Mean, СКО) — «сглаженный» экспоненциальный.</w:t>
      </w:r>
    </w:p>
    <w:p>
      <w:pPr>
        <w:pStyle w:val="Heading1"/>
      </w:pPr>
      <w:r>
        <w:t>1. Основная часть</w:t>
      </w:r>
    </w:p>
    <w:p>
      <w:pPr>
        <w:pStyle w:val="Heading2"/>
      </w:pPr>
      <w:r>
        <w:t>Часть 1. Создание сети</w:t>
      </w:r>
    </w:p>
    <w:p>
      <w:pPr>
        <w:ind w:firstLine="709"/>
        <w:jc w:val="both"/>
      </w:pPr>
      <w:r>
        <w:t xml:space="preserve">Создан новый проект (Файл → Новый проект).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afe4ed14b4ff4c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 — чистое рабочее поле</w:t>
      </w:r>
    </w:p>
    <w:p>
      <w:pPr>
        <w:ind w:firstLine="709"/>
        <w:jc w:val="both"/>
      </w:pPr>
      <w:r>
        <w:t xml:space="preserve">Из браузера Devices перетащены: 2 коммутатора (Switches → Workgroup → Ethernet Switch), 5 ПК (LAN Workstations → PCs and Notebooks → PC), 2 сервера (LAN Servers → Server), маршрутизатор (Routers and bridges → Low end → Router) и облако PSTN (Clouds → PSTN) — имитация интернета.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b3c515d57c4947f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 — все устройства на рабочем поле: 2 коммутатора, 5 ПК, 2 сервера, маршрутизатор, облако PSTN</w:t>
      </w:r>
    </w:p>
    <w:p>
      <w:pPr>
        <w:ind w:firstLine="709"/>
        <w:jc w:val="both"/>
      </w:pPr>
      <w:r>
        <w:t xml:space="preserve">Инструментом Link (Link Assistant: Protocol — Fast Ethernet 100Base-T4, Bandwidth — 100 Мбит/с, Media — витая пара) соединены: WS1, WS2, WS3 → Switch 1; Switch 1 → S1; Switch 1 → Router; WS4, WS5, S2 → Switch 2; Switch 2 → Router. Маршрутизатор соединён с облаком PSTN линией ISDN BRI (по методичке — «любой тип»).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7a53f02e445c443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3 — готовая сеть со всеми соединениями</w:t>
      </w:r>
    </w:p>
    <w:p>
      <w:pPr>
        <w:pStyle w:val="Heading2"/>
      </w:pPr>
      <w:r>
        <w:t>Часть 2. Установка программного обеспечения</w:t>
      </w:r>
    </w:p>
    <w:p>
      <w:pPr>
        <w:ind w:firstLine="709"/>
        <w:jc w:val="both"/>
      </w:pPr>
      <w:r>
        <w:t xml:space="preserve">На S1 из Network and enterprise software → Server software перетащено Small office database server (отдельного CAD/CAM server в каталоге нет — по методичке используется то же ПО), отмечены Database client-server и CAD/CAM client-server.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9bfaee9bbd6c4ed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4 — свойства S1: Small office database server, галочки Database client-server и CAD/CAM client-server</w:t>
      </w:r>
    </w:p>
    <w:p>
      <w:pPr>
        <w:ind w:firstLine="709"/>
        <w:jc w:val="both"/>
      </w:pPr>
      <w:r>
        <w:t xml:space="preserve">На S2 установлены HTTP server, FTP server и E-mail server, отмечены HTTP, FTP, POP3. Справа в панели свойств виден весь набор ПО и служб.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de7bc33403834a3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5 — свойства S2: HTTP server (HTTP, FTP), FTP server (FTP), E-mail server (POP3)</w:t>
      </w:r>
    </w:p>
    <w:p>
      <w:pPr>
        <w:ind w:firstLine="709"/>
        <w:jc w:val="both"/>
      </w:pPr>
      <w:r>
        <w:t xml:space="preserve">WS1–WS3 — клиенты S1 (Database, CAD/CAM); все WS — HTTP- и FTP-клиенты (HTTP server: HTTP, FTP); WS3, WS5 — POP3-клиенты (E-mail server: POP3).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ac886e82212b41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6 — свойства WS1: Small office database server (Database, CAD/CAM), HTTP server (HTTP, FTP)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5df0b8458e76479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7 — свойства WS5: HTTP server (HTTP, FTP), E-mail server (POP3)</w:t>
      </w:r>
    </w:p>
    <w:p>
      <w:pPr>
        <w:pStyle w:val="Heading2"/>
      </w:pPr>
      <w:r>
        <w:t>Часть 3. Назначение трафика</w:t>
      </w:r>
    </w:p>
    <w:p>
      <w:pPr>
        <w:ind w:firstLine="709"/>
        <w:jc w:val="both"/>
      </w:pPr>
      <w:r>
        <w:t xml:space="preserve">Инструментом Traffic назначен внутренний трафик Small office peer-to-peer: WS1↔WS2, WS2↔WS3, WS1↔WS3, WS4↔WS5.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723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9358ca699d7a40b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8 — окно Profiles с выбранным Small office peer-to-peer</w:t>
      </w:r>
    </w:p>
    <w:p>
      <w:pPr>
        <w:ind w:firstLine="709"/>
        <w:jc w:val="both"/>
      </w:pPr>
      <w:r>
        <w:t xml:space="preserve">Клиент-серверный трафик по таблице: WS1–WS3 → S1 (Database, CAD/CAM), WS4, WS5 → S2 (HTTP, FTP), WS3, WS5 → S2 (E-mail (POP)).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723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5db9049b2499455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9 — назначение трафика WS1 → S1 (Database)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2f8e69d9974b42f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10 — схема сети со всеми потоками (16)</w:t>
      </w:r>
    </w:p>
    <w:p>
      <w:pPr>
        <w:ind w:firstLine="709"/>
        <w:jc w:val="both"/>
      </w:pPr>
      <w:r>
        <w:t xml:space="preserve">Global → Data Flow: всего 16 потоков (4 peer-to-peer и 12 клиент-серверных).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1130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dd7a6c1ef864490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11 — окно Data Flow (всего потоков: 16)</w:t>
      </w:r>
    </w:p>
    <w:p>
      <w:pPr>
        <w:pStyle w:val="Heading2"/>
      </w:pPr>
      <w:r>
        <w:t>Часть 4. Законы распределения для серверов</w:t>
      </w:r>
    </w:p>
    <w:p>
      <w:pPr>
        <w:ind w:firstLine="709"/>
        <w:jc w:val="both"/>
      </w:pPr>
      <w:r>
        <w:t xml:space="preserve">Свойства S1 → вкладка «Сервер (Reply)» → Reply Size: закон Normal, Mean = 2048, Std. Deviation = 512. Нормальный закон: большинство ответов около 2048 байт, крайние значения редки; ≈68% ответов — в диапазоне 1536–2560 байт (M ± σ). Под полями — гистограмма 4000 случайных значений.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19992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38f9689b6dc0424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12 — Reply Size для S1: нормальный закон, Mean = 2048, Std. Deviation = 512</w:t>
      </w:r>
    </w:p>
    <w:p>
      <w:pPr>
        <w:ind w:firstLine="709"/>
        <w:jc w:val="both"/>
      </w:pPr>
      <w:r>
        <w:t xml:space="preserve">Reply Delay для S1: закон Exponential, Mean = 5 с — задержки случайны, средняя 5 с; маленькие значения часты, большие редки (бывают и 1, и 15 с).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16293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4d707f71bce8482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14 — Reply Delay для S1: экспоненциальный закон, Mean = 5 с</w:t>
      </w:r>
    </w:p>
    <w:p>
      <w:pPr>
        <w:ind w:firstLine="709"/>
        <w:jc w:val="both"/>
      </w:pPr>
      <w:r>
        <w:t xml:space="preserve">Reply Size для S2: закон Exponential, Mean = 1024 байт — много маленьких ответов и редкие большие; подходит для интернет-трафика.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16293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e73e7c04d42247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13 — Reply Size для S2: экспоненциальный закон, Mean = 1024</w:t>
      </w:r>
    </w:p>
    <w:p>
      <w:pPr>
        <w:ind w:firstLine="709"/>
        <w:jc w:val="both"/>
      </w:pPr>
      <w:r>
        <w:t xml:space="preserve">Reply Delay для S2: закон Erlang, Mean = 1,5 с, Std. Deviation = 0,4 — «сглаженный» экспоненциальный закон (порядок k = M²/σ² ≈ 14), задержки группируются около 1,5 с.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19992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df2efafef85d4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15 — Reply Delay для S2: закон Эрланга, Mean = 1,5 с, Std. Deviation = 0,4</w:t>
      </w:r>
    </w:p>
    <w:p>
      <w:pPr>
        <w:pStyle w:val="Heading2"/>
      </w:pPr>
      <w:r>
        <w:t>Часть 5. Запуск моделирования</w:t>
      </w:r>
    </w:p>
    <w:p>
      <w:pPr>
        <w:ind w:firstLine="709"/>
        <w:jc w:val="both"/>
      </w:pPr>
      <w:r>
        <w:t xml:space="preserve">Global → Data Flow → Uncheck All — анимация отключена (статистика собирается). Для скриншота 17 анимация снова включена.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1130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2d0623b3f5d24c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16 — окно Data Flow со снятыми галочками (Uncheck All)</w:t>
      </w:r>
    </w:p>
    <w:p>
      <w:pPr>
        <w:ind w:firstLine="709"/>
        <w:jc w:val="both"/>
      </w:pPr>
      <w:r>
        <w:t xml:space="preserve">Нажата кнопка Run.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xmlns:r="http://schemas.openxmlformats.org/officeDocument/2006/relationships" r:embed="R39877dfa691948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17 — сеть в режиме Run (в линии виден передаваемый пакет — цветная точка)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xmlns:r="http://schemas.openxmlformats.org/officeDocument/2006/relationships" r:embed="Rf027b2e4b9234e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18 — сеть после остановки (Stop), модельное время 60 с</w:t>
      </w:r>
    </w:p>
    <w:p>
      <w:pPr>
        <w:pStyle w:val="Heading2"/>
      </w:pPr>
      <w:r>
        <w:t>Часть 6. Снятие статистики</w:t>
      </w:r>
    </w:p>
    <w:p>
      <w:pPr>
        <w:ind w:firstLine="709"/>
        <w:jc w:val="both"/>
      </w:pPr>
      <w:r>
        <w:t xml:space="preserve">ПКМ по серверу → Статистика: current workload и packets received.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xmlns:r="http://schemas.openxmlformats.org/officeDocument/2006/relationships" r:embed="R73b901e32a5949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19 — статистика S1 (current workload, packets received)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xmlns:r="http://schemas.openxmlformats.org/officeDocument/2006/relationships" r:embed="R38b4de1a21ac428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20 — статистика S2 (current workload, packets received)</w:t>
      </w:r>
    </w:p>
    <w:p>
      <w:pPr>
        <w:ind w:firstLine="709"/>
        <w:jc w:val="both"/>
      </w:pPr>
      <w:r>
        <w:t xml:space="preserve">Для сегментов (линий между коммутаторами и маршрутизатором): ПКМ по линии → Статистика → average utilization.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xmlns:r="http://schemas.openxmlformats.org/officeDocument/2006/relationships" r:embed="Rbe3d45e3cbda4d3a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21 — статистика сегмента 1 (линия Switch 1 — Router, average utilization)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xmlns:r="http://schemas.openxmlformats.org/officeDocument/2006/relationships" r:embed="R116da2d3195343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22 — статистика сегмента 2 (линия Switch 2 — Router, average utilization)</w:t>
      </w:r>
    </w:p>
    <w:p>
      <w:pPr>
        <w:pStyle w:val="Heading2"/>
      </w:pPr>
      <w:r>
        <w:t>Итоговая сеть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xmlns:r="http://schemas.openxmlformats.org/officeDocument/2006/relationships" r:embed="R33064b13a37143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23 — итоговая сеть со статистикой серверов и сегментов</w:t>
      </w:r>
    </w:p>
    <w:p>
      <w:pPr>
        <w:pStyle w:val="Heading2"/>
      </w:pPr>
      <w:r>
        <w:t>Сводные таблицы</w:t>
      </w:r>
    </w:p>
    <w:p>
      <w:pPr>
        <w:keepNext/>
      </w:pPr>
      <w:r>
        <w:t xml:space="preserve">Таблица 1 — Сводная таблица законов распределения (шаг 4.5)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Сервер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Reply Size (закон)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Mean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СКО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Reply Delay (закон)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Mean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СКО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Нормальный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2048 байт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512 байт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Экспоненциальный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 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 с (у экспоненциального СКО = M)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Экспоненциальный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1024 байт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1024 байт (= M)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Эрланга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1,5 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0,4 с</w:t>
            </w:r>
          </w:p>
        </w:tc>
      </w:tr>
    </w:tbl>
    <w:p/>
    <w:p>
      <w:pPr>
        <w:keepNext/>
      </w:pPr>
      <w:r>
        <w:t xml:space="preserve">Таблица 2 — Сводная таблица статистики (шаг 6.3, модельное время 60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Устройство / сегмент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Current workload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workload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Packets received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utilization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7583.2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6570.5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170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S2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617.6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989.3 byte/sec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Сегмент 1 (Switch 1 — Router)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0.00%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Сегмент 2 (Switch 2 — Router)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0.00%</w:t>
            </w:r>
          </w:p>
        </w:tc>
      </w:tr>
    </w:tbl>
    <w:p/>
    <w:p>
      <w:pPr>
        <w:pStyle w:val="Heading2"/>
      </w:pPr>
      <w:r>
        <w:t>Ответы на вопросы</w:t>
      </w:r>
    </w:p>
    <w:p>
      <w:pPr>
        <w:ind w:firstLine="709"/>
        <w:jc w:val="both"/>
      </w:pPr>
      <w:r>
        <w:t xml:space="preserve">1. Для S1 выбран нормальный закон, потому что сервер базы данных и CAD/CAM отдаёт записи и фрагменты чертежей примерно одинакового размера: ответы группируются около среднего 2048 байт, а сильные отклонения редки. Для S2 (HTTP, FTP, почта — интернет-трафик) выбран экспоненциальный закон: большинство ответов маленькие (страницы, письма), а большие (файлы) встречаются редко.</w:t>
      </w:r>
    </w:p>
    <w:p>
      <w:pPr>
        <w:ind w:firstLine="709"/>
        <w:jc w:val="both"/>
      </w:pPr>
      <w:r>
        <w:t xml:space="preserve">2. Большая задержка у S1: среднее Reply Delay 5 с (экспоненциальный закон) против 1,5 с у S2 (Эрланг). Это подтверждает моделирование: среднее время завершения транзакций у клиентов S1 (WS1–WS3) — 3,12 с, у клиентов S2 (WS4, WS5) — 1,73 с (в среднее входят и быстрые peer-to-peer обмены, поэтому значения ниже Reply Delay, но соотношение сохраняется). У экспоненциального закона ещё и большой разброс — отдельные ответы S1 ждут 10–15 с.</w:t>
      </w:r>
    </w:p>
    <w:p>
      <w:pPr>
        <w:ind w:firstLine="709"/>
        <w:jc w:val="both"/>
      </w:pPr>
      <w:r>
        <w:t xml:space="preserve">3. Сегмент 1 (Switch 1 — Router): 0.00%, сегмент 2 (Switch 2 — Router): 0.00%. Через маршрутизатор проходит только 1 поток(а) между сегментами (почта WS3 → S2), поэтому загрузка обеих линий — сотые доли процента: по сегменту 1 передано 1.7 KB, по сегменту 2 — 1.7 KB. Основной трафик (запросы к S1 и S2) идёт внутри своих коммутаторов: линия Switch 1 — S1 загружена на 0.04%, линия Switch 2 — S2 — на 0.01%. Сильнее нагружен первый сегмент: у S1 больше клиентов (WS1–WS3) и два вида запросов (Database и CAD/CAM).</w:t>
      </w:r>
    </w:p>
    <w:p>
      <w:pPr>
        <w:ind w:firstLine="709"/>
        <w:jc w:val="both"/>
      </w:pPr>
      <w:r>
        <w:t xml:space="preserve">4. Проверено моделированием: при увеличении Reply Size до 8192 байт (S1 — нормальный закон M = 8192, σ = 2048; S2 — экспоненциальный M = 8192) размер каждого ответа растёт в 4 раза (S1) и в 8 раз (S2): суммарная средняя нагрузка серверов выросла с 7559.8 byte/sec до 25537.7 byte/sec — в 3,4 раза (в нагрузку входят и запросы, которые не изменились), загрузка линий от серверов к клиентам растёт соответственно. Сеть Fast Ethernet при этом остаётся недогруженной, но время передачи ответов увеличивается.</w:t>
      </w:r>
    </w:p>
    <w:p>
      <w:pPr>
        <w:ind w:firstLine="709"/>
        <w:jc w:val="both"/>
      </w:pPr>
      <w:r>
        <w:t xml:space="preserve">5. Законы распределения задают не только среднее, но и разброс значений. Реальный трафик неравномерен: бывают пики, длинные задержки, большие ответы. Только с законом распределения модель показывает очереди, пиковую загрузку и разброс времени ответа; модель «по средним» дала бы слишком оптимистичную картину и не выявила бы перегрузки в пиках.</w:t>
      </w:r>
    </w:p>
    <w:p>
      <w:pPr>
        <w:pStyle w:val="Heading1"/>
      </w:pPr>
      <w:r>
        <w:t>2. Творческое задание: сеть интернет-кафе</w:t>
      </w:r>
    </w:p>
    <w:p>
      <w:pPr>
        <w:ind w:firstLine="709"/>
        <w:jc w:val="both"/>
      </w:pPr>
      <w:r>
        <w:t xml:space="preserve">Задание: спроектировать сеть для интернет-кафе на 10 ПК и 1 сервер (кэш + FTP + биллинг). Клиенты сидят в интернете (HTTP), играют по локальной сети (peer-to-peer), скачивают файлы (FTP). Законы распределения выбрать самостоятельно и обосновать.</w:t>
      </w:r>
    </w:p>
    <w:p>
      <w:pPr>
        <w:pStyle w:val="Heading2"/>
      </w:pPr>
      <w:r>
        <w:t>Творческое задание. Интернет-кафе</w:t>
      </w:r>
    </w:p>
    <w:p>
      <w:pPr>
        <w:ind w:firstLine="709"/>
        <w:jc w:val="both"/>
      </w:pPr>
      <w:r>
        <w:t xml:space="preserve">Создан новый проект. Все ПК, сервер и маршрутизатор подключены к коммутатору Fast Ethernet (100Base-T4, витая пара). По итогам ПР4 (модемная линия 56 кбит/с оказалась перегруженной) маршрутизатор подключён к PSTN по ADSL (8 Мбит/с). На сервер установлены HTTP server (HTTP, FTP), FTP server и Billing server, на ПК — HTTP и FTP. Трафик: все ПК → сервер (HTTP, FTP), ПК1↔ПК2, ПК3↔ПК4, ПК5↔ПК6, ПК7↔ПК8, ПК9↔ПК10 — Small office peer-to-peer, ПК1 → PSTN — InterLAN traffic.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xmlns:r="http://schemas.openxmlformats.org/officeDocument/2006/relationships" r:embed="R3eca33faf850406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24 — схема интернет-кафе (10 ПК, коммутатор, сервер, маршрутизатор, PSTN; 26 потоков)</w:t>
      </w:r>
    </w:p>
    <w:p>
      <w:pPr>
        <w:ind w:firstLine="709"/>
        <w:jc w:val="both"/>
      </w:pPr>
      <w:r>
        <w:t xml:space="preserve">Законы распределения для сервера выбраны самостоятельно (см. таблицу обоснования ниже).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16293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xmlns:r="http://schemas.openxmlformats.org/officeDocument/2006/relationships" r:embed="R39f7762a71424ca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25 (а) — выбранный закон Reply Size сервера: экспоненциальный, Mean = 16384 байт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199926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xmlns:r="http://schemas.openxmlformats.org/officeDocument/2006/relationships" r:embed="R5b19ab61f5d740a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25 (б) — выбранный закон Reply Delay сервера: Эрланга, Mean = 0,2 с, Std. Deviation = 0,05</w:t>
      </w:r>
    </w:p>
    <w:p>
      <w:pPr>
        <w:ind w:firstLine="709"/>
        <w:jc w:val="both"/>
      </w:pPr>
      <w:r>
        <w:t xml:space="preserve">Моделирование 60 с (Run → Stop).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xmlns:r="http://schemas.openxmlformats.org/officeDocument/2006/relationships" r:embed="Ra78d5881933245b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26 — статистика сервера (current workload, packets received)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xmlns:r="http://schemas.openxmlformats.org/officeDocument/2006/relationships" r:embed="Re629d4f580d849fb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Скриншот 27 — статистика коммутатора (average utilization)</w:t>
      </w:r>
    </w:p>
    <w:p>
      <w:pPr>
        <w:keepNext/>
      </w:pPr>
      <w:r>
        <w:t xml:space="preserve">Таблица 3 — Выбор законов распределения для сервера интернет-кафе (обоснование)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Закон и параметры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Обоснование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Reply Size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Exponential, Mean = 16384 байт (16 КБ)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 работает как кэш веб-страниц и FTP: большинство ответов — небольшие объекты страниц (HTML, картинки, CSS — единицы и десятки КБ), а крупные файлы встречаются редко. Такое распределение «много маленьких — мало больших» описывает экспоненциальный закон; среднее 16 КБ — типичный размер веб-объекта.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Reply Delay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Erlang, Mean = 0,2 с, СКО = 0,05 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Кэш отвечает из памяти быстро и стабильно: задержка складывается из нескольких последовательных этапов (приём запроса, поиск в кэше, биллинг, отправка), поэтому подходит закон Эрланга (сумма экспоненциальных этапов, k = M²/σ² = 16) — значения группируются около 0,2 с без длинных «хвостов».</w:t>
            </w:r>
          </w:p>
        </w:tc>
      </w:tr>
    </w:tbl>
    <w:p/>
    <w:p>
      <w:pPr>
        <w:keepNext/>
      </w:pPr>
      <w:r>
        <w:t xml:space="preserve">Таблица 4 — Статистика интернет-кафе (модельное время 60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Объект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Показатель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Current workload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59380.6 byte/sec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workload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75122.8 byte/sec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Packets received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266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utilization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0.12%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коммутатор — сервер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utilization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0.60%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маршрутизатор — PSTN (ADSL)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Average utilization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1.64%</w:t>
            </w:r>
          </w:p>
        </w:tc>
      </w:tr>
    </w:tbl>
    <w:p/>
    <w:p>
      <w:pPr>
        <w:pStyle w:val="Heading2"/>
      </w:pPr>
      <w:r>
        <w:t>Вывод по творческому заданию</w:t>
      </w:r>
    </w:p>
    <w:p>
      <w:pPr>
        <w:ind w:firstLine="709"/>
        <w:jc w:val="both"/>
      </w:pPr>
      <w:r>
        <w:t xml:space="preserve">При выбранных законах сеть кафе работает с большим запасом: средняя загрузка коммутатора 0.12%, линии к серверу 0.60%, линии ADSL к провайдеру 1.64%.</w:t>
      </w:r>
    </w:p>
    <w:p>
      <w:pPr>
        <w:ind w:firstLine="709"/>
        <w:jc w:val="both"/>
      </w:pPr>
      <w:r>
        <w:t xml:space="preserve">Если все 10 ПК одновременно качают файлы (дополнительно по 5 МБ в среднем раз в 30 с на каждый ПК), загрузка линии «коммутатор — сервер» растёт до 13.09% — сеть выдерживает, но именно эта линия становится общим узким местом для всех ПК.</w:t>
      </w:r>
    </w:p>
    <w:p>
      <w:pPr>
        <w:ind w:firstLine="709"/>
        <w:jc w:val="both"/>
      </w:pPr>
      <w:r>
        <w:t xml:space="preserve">Предложения по улучшению: 1) подключить сервер к коммутатору гигабитным портом (1000Base-T), чтобы снять узкое место при массовых загрузках; 2) при росте числа ПК заменить коммутатор на гигабитный и разделить игровой и служебный трафик по VLAN; 3) увеличить скорость канала к провайдеру (оптика вместо ADSL), если клиенты будут активно скачивать из интернета, а не из кэша.</w:t>
      </w:r>
    </w:p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В ходе работы создана сеть с нуля, установлено серверное и клиентское ПО, назначен peer-to-peer и клиент-серверный трафик, для серверов заданы законы распределения размера и задержки ответа (нормальный, экспоненциальный, Эрланга), выполнено моделирование и снята статистика серверов и сегментов.</w:t>
      </w:r>
    </w:p>
    <w:p>
      <w:pPr>
        <w:ind w:firstLine="709"/>
        <w:jc w:val="both"/>
      </w:pPr>
      <w:r>
        <w:t xml:space="preserve">Законы распределения существенно влияют на результат: экспоненциальная задержка с большим средним (S1) даёт долгое и нестабильное время ответа, закон Эрланга (S2) — короткое и стабильное; увеличение размера ответа пропорционально увеличивает нагрузку на серверы и линии. Задание законов вместо средних значений позволяет увидеть разброс и пики трафика и заранее оценить, выдержит ли сеть нагрузку.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008b8ae7237465e" /><Relationship Type="http://schemas.openxmlformats.org/officeDocument/2006/relationships/image" Target="/media/image.png" Id="Rafe4ed14b4ff4c84" /><Relationship Type="http://schemas.openxmlformats.org/officeDocument/2006/relationships/image" Target="/media/image2.png" Id="Rb3c515d57c4947fd" /><Relationship Type="http://schemas.openxmlformats.org/officeDocument/2006/relationships/image" Target="/media/image3.png" Id="R7a53f02e445c443a" /><Relationship Type="http://schemas.openxmlformats.org/officeDocument/2006/relationships/image" Target="/media/image4.png" Id="R9bfaee9bbd6c4edb" /><Relationship Type="http://schemas.openxmlformats.org/officeDocument/2006/relationships/image" Target="/media/image5.png" Id="Rde7bc33403834a3a" /><Relationship Type="http://schemas.openxmlformats.org/officeDocument/2006/relationships/image" Target="/media/image6.png" Id="Rac886e82212b4189" /><Relationship Type="http://schemas.openxmlformats.org/officeDocument/2006/relationships/image" Target="/media/image7.png" Id="R5df0b8458e76479c" /><Relationship Type="http://schemas.openxmlformats.org/officeDocument/2006/relationships/image" Target="/media/image8.png" Id="R9358ca699d7a40b5" /><Relationship Type="http://schemas.openxmlformats.org/officeDocument/2006/relationships/image" Target="/media/image9.png" Id="R5db9049b2499455e" /><Relationship Type="http://schemas.openxmlformats.org/officeDocument/2006/relationships/image" Target="/media/image10.png" Id="R2f8e69d9974b42fe" /><Relationship Type="http://schemas.openxmlformats.org/officeDocument/2006/relationships/image" Target="/media/image11.png" Id="Rdd7a6c1ef864490d" /><Relationship Type="http://schemas.openxmlformats.org/officeDocument/2006/relationships/image" Target="/media/image12.png" Id="R38f9689b6dc0424d" /><Relationship Type="http://schemas.openxmlformats.org/officeDocument/2006/relationships/image" Target="/media/image13.png" Id="R4d707f71bce8482d" /><Relationship Type="http://schemas.openxmlformats.org/officeDocument/2006/relationships/image" Target="/media/image14.png" Id="Re73e7c04d4224715" /><Relationship Type="http://schemas.openxmlformats.org/officeDocument/2006/relationships/image" Target="/media/image15.png" Id="Rdf2efafef85d4d50" /><Relationship Type="http://schemas.openxmlformats.org/officeDocument/2006/relationships/image" Target="/media/image16.png" Id="R2d0623b3f5d24c95" /><Relationship Type="http://schemas.openxmlformats.org/officeDocument/2006/relationships/image" Target="/media/image17.png" Id="R39877dfa69194822" /><Relationship Type="http://schemas.openxmlformats.org/officeDocument/2006/relationships/image" Target="/media/image18.png" Id="Rf027b2e4b9234e29" /><Relationship Type="http://schemas.openxmlformats.org/officeDocument/2006/relationships/image" Target="/media/image19.png" Id="R73b901e32a594903" /><Relationship Type="http://schemas.openxmlformats.org/officeDocument/2006/relationships/image" Target="/media/image20.png" Id="R38b4de1a21ac428b" /><Relationship Type="http://schemas.openxmlformats.org/officeDocument/2006/relationships/image" Target="/media/image21.png" Id="Rbe3d45e3cbda4d3a" /><Relationship Type="http://schemas.openxmlformats.org/officeDocument/2006/relationships/image" Target="/media/image22.png" Id="R116da2d319534379" /><Relationship Type="http://schemas.openxmlformats.org/officeDocument/2006/relationships/image" Target="/media/image23.png" Id="R33064b13a3714368" /><Relationship Type="http://schemas.openxmlformats.org/officeDocument/2006/relationships/image" Target="/media/image24.png" Id="R3eca33faf850406c" /><Relationship Type="http://schemas.openxmlformats.org/officeDocument/2006/relationships/image" Target="/media/image25.png" Id="R39f7762a71424ca0" /><Relationship Type="http://schemas.openxmlformats.org/officeDocument/2006/relationships/image" Target="/media/image26.png" Id="R5b19ab61f5d740a9" /><Relationship Type="http://schemas.openxmlformats.org/officeDocument/2006/relationships/image" Target="/media/image27.png" Id="Ra78d5881933245b5" /><Relationship Type="http://schemas.openxmlformats.org/officeDocument/2006/relationships/image" Target="/media/image28.png" Id="Re629d4f580d849fb" /></Relationships>
</file>