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HW09. Назначение и ID-switch: рубрика преподавателю</w:t>
      </w:r>
    </w:p>
    <w:p>
      <w:pPr>
        <w:jc w:val="center"/>
      </w:pPr>
      <w:r>
        <w:t>DL-3.1, DL-3.2;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 пункты выполнены корректно; есть измерение/расчет и обоснованный вывод.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Основная идея верна, но есть неполнота, слабая проверка или нет анализа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отсутствует, невоспроизводим или не относится к заданию.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