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LR3. Трекинг объектов: методические указания студенту</w:t>
      </w:r>
    </w:p>
    <w:p>
      <w:pPr>
        <w:jc w:val="center"/>
      </w:pPr>
      <w:r>
        <w:t>лабораторное занятие, 2 часа; DL-3.1, DL-3.2, уровень С</w:t>
      </w:r>
    </w:p>
    <w:p>
      <w:pPr>
        <w:jc w:val="center"/>
      </w:pPr>
      <w:r>
        <w:t>ФОС дисциплины «Компьютерное зрение». Модуль 2. Редакция 3.0.</w:t>
      </w:r>
    </w:p>
    <w:p>
      <w:pPr>
        <w:pStyle w:val="Heading2"/>
      </w:pPr>
      <w:r>
        <w:t>1. Проверяемый результат</w:t>
      </w:r>
    </w:p>
    <w:p>
      <w:r>
        <w:t>Применяет методы анализа видеопотока и выбирает алгоритмический стек; для устойчивого сопоставления использует геометрические признаки и RANSAC, при необходимости компенсирует движение камеры.</w:t>
      </w:r>
    </w:p>
    <w:p>
      <w:r>
        <w:t>Наблюдаемый результат: Строит матрицу стоимостей, сравнивает жадное и венгерское назначения, объясняет ID-switch; реализует tracking-by-detection с IoU/центроидами и прогнозом фильтра Калмана, оценивает ошибки идентичности.</w:t>
      </w:r>
    </w:p>
    <w:p>
      <w:pPr>
        <w:pStyle w:val="Heading2"/>
      </w:pPr>
      <w:r>
        <w:t>2. Подготовка</w:t>
      </w:r>
    </w:p>
    <w:p>
      <w:pPr>
        <w:pStyle w:val="ListBullet"/>
      </w:pPr>
      <w:r>
        <w:t>Создайте отдельную директорию работы в Git-репозитории.</w:t>
      </w:r>
    </w:p>
    <w:p>
      <w:pPr>
        <w:pStyle w:val="ListBullet"/>
      </w:pPr>
      <w:r>
        <w:t>Зафиксируйте версии ОС, языка, OpenCV/PyTorch и способ установки зависимостей.</w:t>
      </w:r>
    </w:p>
    <w:p>
      <w:pPr>
        <w:pStyle w:val="ListBullet"/>
      </w:pPr>
      <w:r>
        <w:t>Подготовьте данные заранее или используйте набор, выданный преподавателем.</w:t>
      </w:r>
    </w:p>
    <w:p>
      <w:pPr>
        <w:pStyle w:val="ListBullet"/>
      </w:pPr>
      <w:r>
        <w:t>Проверьте, что программа запускается одной описанной командой.</w:t>
      </w:r>
    </w:p>
    <w:p>
      <w:pPr>
        <w:pStyle w:val="Heading2"/>
      </w:pPr>
      <w:r>
        <w:t>3. Задание</w:t>
      </w:r>
    </w:p>
    <w:p>
      <w:pPr>
        <w:pStyle w:val="ListNumber"/>
      </w:pPr>
      <w:r>
        <w:t>Расчетная схема: в кадре k треки T1=(0,0), v1=(9,0) и T2=(10,0), v2=(2,0); в кадре k+1 детекции D1=(9,0), D2=(12,0). Построить матрицу евклидовых стоимостей без прогноза, выполнить жадное назначение (последовательно выбирать глобально минимальную доступную стоимость) и венгерское назначение.</w:t>
      </w:r>
    </w:p>
    <w:p>
      <w:pPr>
        <w:pStyle w:val="ListNumber"/>
      </w:pPr>
      <w:r>
        <w:t>Объяснить, почему жадное назначение T2→D1, T1→D2 дает смену идентификаторов и сумму 13, а глобальное назначение T1→D1, T2→D2 дает сумму 11.</w:t>
      </w:r>
    </w:p>
    <w:p>
      <w:pPr>
        <w:pStyle w:val="ListNumber"/>
      </w:pPr>
      <w:r>
        <w:t>Построить прогноз состояний по скоростям или фильтром Калмана, получить прогнозную матрицу стоимостей [[0,3],[3,0]] и объяснить, почему прогноз снижает риск ID-switch.</w:t>
      </w:r>
    </w:p>
    <w:p>
      <w:pPr>
        <w:pStyle w:val="ListNumber"/>
      </w:pPr>
      <w:r>
        <w:t>На коротком видео реализовать tracking-by-detection: центроидная/IoU стоимость, порог допустимости, венгерский алгоритм, жизненный цикл трека и фильтр Калмана.</w:t>
      </w:r>
    </w:p>
    <w:p>
      <w:pPr>
        <w:pStyle w:val="ListNumber"/>
      </w:pPr>
      <w:r>
        <w:t>Оценить не менее двух сложных эпизодов: пересечение траекторий и краткое перекрытие. Зафиксировать ID-switch, потери треков и FPS. Для движущейся камеры дополнительно допускается компенсация гомографии по RANSAC.</w:t>
      </w:r>
    </w:p>
    <w:p>
      <w:pPr>
        <w:pStyle w:val="Heading2"/>
      </w:pPr>
      <w:r>
        <w:t>4. Эталонная расчетная схема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Матрица/назначение</w:t>
            </w:r>
          </w:p>
        </w:tc>
        <w:tc>
          <w:tcPr>
            <w:tcW w:type="dxa" w:w="5156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Результат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Без прогноза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C = [[9, 12], [1, 2]]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Жадный алгоритм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T2→D1 (1), T1→D2 (12), сумма 13; возникает смена идентификаторов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Венгерский алгоритм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T1→D1 (9), T2→D2 (2), сумма 11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После прогноза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Cпрогн = [[0, 3], [3, 0]]; однозначное назначение T1→D1, T2→D2</w:t>
            </w:r>
          </w:p>
        </w:tc>
      </w:tr>
    </w:tbl>
    <w:p/>
    <w:p>
      <w:pPr>
        <w:pStyle w:val="Heading2"/>
      </w:pPr>
      <w:r>
        <w:t>5. Что сдать</w:t>
      </w:r>
    </w:p>
    <w:p>
      <w:pPr>
        <w:pStyle w:val="ListBullet"/>
      </w:pPr>
      <w:r>
        <w:t>Ручной расчет матриц и назначений в README.</w:t>
      </w:r>
    </w:p>
    <w:p>
      <w:pPr>
        <w:pStyle w:val="ListBullet"/>
      </w:pPr>
      <w:r>
        <w:t>Код трекера и конфигурация порогов/матриц фильтра Калмана.</w:t>
      </w:r>
    </w:p>
    <w:p>
      <w:pPr>
        <w:pStyle w:val="ListBullet"/>
      </w:pPr>
      <w:r>
        <w:t>Аннотированное видео или последовательность кадров с ID и траекториями.</w:t>
      </w:r>
    </w:p>
    <w:p>
      <w:pPr>
        <w:pStyle w:val="ListBullet"/>
      </w:pPr>
      <w:r>
        <w:t>Таблица: число ID-switch, потерянных треков, средняя длина трека, FPS; анализ двух сложных эпизодов.</w:t>
      </w:r>
    </w:p>
    <w:p>
      <w:r>
        <w:br w:type="page"/>
      </w:r>
    </w:p>
    <w:p>
      <w:pPr>
        <w:pStyle w:val="Heading2"/>
      </w:pPr>
      <w:r>
        <w:t>6. Рекомендуемая структура README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Раздел</w:t>
            </w:r>
          </w:p>
        </w:tc>
        <w:tc>
          <w:tcPr>
            <w:tcW w:type="dxa" w:w="5156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Обязательное содержание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Постановка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Цель, проверяемый результат, ограничения и критерий успеха.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Окружение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Версии, зависимости, команды установки и запуска.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Данные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Источник, лицензия, разметка, способ подготовки, контрольная сумма/версия.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Метод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Алгоритм, параметры, схема пайплайна и собственный вклад.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Результаты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Таблицы метрик, изображения/видео/3D-файлы, время и ошибки.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Вывод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Сравнение вариантов, неудачные случаи, решение о выборе стека.</w:t>
            </w:r>
          </w:p>
        </w:tc>
      </w:tr>
    </w:tbl>
    <w:p/>
    <w:p>
      <w:pPr>
        <w:pStyle w:val="Heading2"/>
      </w:pPr>
      <w:r>
        <w:t>7. Контрольные вопросы</w:t>
      </w:r>
    </w:p>
    <w:p>
      <w:pPr>
        <w:pStyle w:val="ListNumber"/>
      </w:pPr>
      <w:r>
        <w:t>Чем задача о назначениях отличается от максимального паросочетания?</w:t>
      </w:r>
    </w:p>
    <w:p>
      <w:pPr>
        <w:pStyle w:val="ListNumber"/>
      </w:pPr>
      <w:r>
        <w:t>Почему жадный алгоритм может быть неоптимальным?</w:t>
      </w:r>
    </w:p>
    <w:p>
      <w:pPr>
        <w:pStyle w:val="ListNumber"/>
      </w:pPr>
      <w:r>
        <w:t>Как формируется стоимость на основе расстояния, IoU и расстояния Махаланобиса?</w:t>
      </w:r>
    </w:p>
    <w:p>
      <w:pPr>
        <w:pStyle w:val="ListNumber"/>
      </w:pPr>
      <w:r>
        <w:t>Каковы этапы prediction и correction фильтра Калмана?</w:t>
      </w:r>
    </w:p>
    <w:p>
      <w:pPr>
        <w:pStyle w:val="ListNumber"/>
      </w:pPr>
      <w:r>
        <w:t>Какие причины приводят к ID-switch и как их уменьшить?</w:t>
      </w:r>
    </w:p>
    <w:p>
      <w:pPr>
        <w:pStyle w:val="Heading2"/>
      </w:pPr>
      <w:r>
        <w:t>8. Правила ИИ и академической добросовестности</w:t>
      </w:r>
    </w:p>
    <w:p>
      <w:r>
        <w:t>Разрешено использовать ИИ для справки, поиска ошибок и черновиков. Любой сданный фрагмент должен быть запущен и понятен. На защите преподаватель может попросить изменить параметр, вывести промежуточные данные или объяснить математический смысл операции.</w:t>
      </w:r>
    </w:p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