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LR4. Построение модели объектов: методические указания студенту</w:t>
      </w:r>
    </w:p>
    <w:p>
      <w:pPr>
        <w:jc w:val="center"/>
      </w:pPr>
      <w:r>
        <w:t>лабораторное занятие, 2 часа; DL-3.4, уровень С</w:t>
      </w:r>
    </w:p>
    <w:p>
      <w:pPr>
        <w:jc w:val="center"/>
      </w:pPr>
      <w:r>
        <w:t>ФОС дисциплины «Компьютерное зрение». Модуль 2. Редакция 3.0.</w:t>
      </w:r>
    </w:p>
    <w:p>
      <w:pPr>
        <w:pStyle w:val="Heading2"/>
      </w:pPr>
      <w:r>
        <w:t>1. Проверяемый результат</w:t>
      </w:r>
    </w:p>
    <w:p>
      <w:r>
        <w:t>Владеет аппаратом эпиполярной геометрии; применяет алгоритмы стереозрения и фотограмметрии.</w:t>
      </w:r>
    </w:p>
    <w:p>
      <w:r>
        <w:t>Наблюдаемый результат: Оценивает или использует калибровку стереосистемы, выполняет rectification, строит disparity/depth и облако точек, проверяет эпиполярную и репроекционную ошибки, объясняет ограничения 3D-модели.</w:t>
      </w:r>
    </w:p>
    <w:p>
      <w:pPr>
        <w:pStyle w:val="Heading2"/>
      </w:pPr>
      <w:r>
        <w:t>2. Подготовка</w:t>
      </w:r>
    </w:p>
    <w:p>
      <w:pPr>
        <w:pStyle w:val="ListBullet"/>
      </w:pPr>
      <w:r>
        <w:t>Создайте отдельную директорию работы в Git-репозитории.</w:t>
      </w:r>
    </w:p>
    <w:p>
      <w:pPr>
        <w:pStyle w:val="ListBullet"/>
      </w:pPr>
      <w:r>
        <w:t>Зафиксируйте версии ОС, языка, OpenCV/PyTorch и способ установки зависимостей.</w:t>
      </w:r>
    </w:p>
    <w:p>
      <w:pPr>
        <w:pStyle w:val="ListBullet"/>
      </w:pPr>
      <w:r>
        <w:t>Подготовьте данные заранее или используйте набор, выданный преподавателем.</w:t>
      </w:r>
    </w:p>
    <w:p>
      <w:pPr>
        <w:pStyle w:val="ListBullet"/>
      </w:pPr>
      <w:r>
        <w:t>Проверьте, что программа запускается одной описанной командой.</w:t>
      </w:r>
    </w:p>
    <w:p>
      <w:pPr>
        <w:pStyle w:val="Heading2"/>
      </w:pPr>
      <w:r>
        <w:t>3. Задание</w:t>
      </w:r>
    </w:p>
    <w:p>
      <w:pPr>
        <w:pStyle w:val="ListNumber"/>
      </w:pPr>
      <w:r>
        <w:t>Выбрать режим: программный (выданный набор стереопар и параметры камер) либо аппаратный (две камеры/одна камера с перемещением). Аппаратный режим не обязателен.</w:t>
      </w:r>
    </w:p>
    <w:p>
      <w:pPr>
        <w:pStyle w:val="ListNumber"/>
      </w:pPr>
      <w:r>
        <w:t>Проверить параметры K, D, R, T; при наличии калибровочных снимков выполнить mono/stereo calibration. Исходная работа по калибровке Hikrobot используется как расширенная методика, но не заменяет стереоэтап.</w:t>
      </w:r>
    </w:p>
    <w:p>
      <w:pPr>
        <w:pStyle w:val="ListNumber"/>
      </w:pPr>
      <w:r>
        <w:t>Выполнить stereoRectify и remap; показать, что соответствующие точки лежат на общих горизонтальных эпиполярных линиях.</w:t>
      </w:r>
    </w:p>
    <w:p>
      <w:pPr>
        <w:pStyle w:val="ListNumber"/>
      </w:pPr>
      <w:r>
        <w:t>Построить карту disparity (StereoBM/SGBM), исследовать не менее двух наборов параметров и отфильтровать некорректные значения.</w:t>
      </w:r>
    </w:p>
    <w:p>
      <w:pPr>
        <w:pStyle w:val="ListNumber"/>
      </w:pPr>
      <w:r>
        <w:t>Перевести disparity в глубину Z=fB/d либо использовать reprojectImageTo3D; сформировать облако точек/простую модель объекта и оценить масштаб по контрольному размеру.</w:t>
      </w:r>
    </w:p>
    <w:p>
      <w:pPr>
        <w:pStyle w:val="ListNumber"/>
      </w:pPr>
      <w:r>
        <w:t>Рассчитать среднюю эпиполярную ошибку или reprojection error и объяснить источники геометрических артефактов.</w:t>
      </w:r>
    </w:p>
    <w:p>
      <w:pPr>
        <w:pStyle w:val="Heading2"/>
      </w:pPr>
      <w:r>
        <w:t>4. Что сдать</w:t>
      </w:r>
    </w:p>
    <w:p>
      <w:pPr>
        <w:pStyle w:val="ListBullet"/>
      </w:pPr>
      <w:r>
        <w:t>Код калибровки/rectification/disparity/reprojection и файл параметров YAML/JSON.</w:t>
      </w:r>
    </w:p>
    <w:p>
      <w:pPr>
        <w:pStyle w:val="ListBullet"/>
      </w:pPr>
      <w:r>
        <w:t>Стереопары или ссылка на набор; изображения rectified и disparity.</w:t>
      </w:r>
    </w:p>
    <w:p>
      <w:pPr>
        <w:pStyle w:val="ListBullet"/>
      </w:pPr>
      <w:r>
        <w:t>PLY/XYZ облако точек либо визуализация 3D-модели.</w:t>
      </w:r>
    </w:p>
    <w:p>
      <w:pPr>
        <w:pStyle w:val="ListBullet"/>
      </w:pPr>
      <w:r>
        <w:t>Таблица параметров SGBM, ошибки геометрии и измеренного размера; анализ артефактов.</w:t>
      </w:r>
    </w:p>
    <w:p>
      <w:r>
        <w:br w:type="page"/>
      </w:r>
    </w:p>
    <w:p>
      <w:pPr>
        <w:pStyle w:val="Heading2"/>
      </w:pPr>
      <w:r>
        <w:t>5. Рекомендуемая структура README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Раздел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Обязательное содержание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Постановка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Цель, проверяемый результат, ограничения и критерий успеха.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Окружение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Версии, зависимости, команды установки и запуска.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Данные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Источник, лицензия, разметка, способ подготовки, контрольная сумма/версия.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Метод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Алгоритм, параметры, схема пайплайна и собственный вклад.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Результаты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Таблицы метрик, изображения/видео/3D-файлы, время и ошибки.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Вывод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Сравнение вариантов, неудачные случаи, решение о выборе стека.</w:t>
            </w:r>
          </w:p>
        </w:tc>
      </w:tr>
    </w:tbl>
    <w:p/>
    <w:p>
      <w:pPr>
        <w:pStyle w:val="Heading2"/>
      </w:pPr>
      <w:r>
        <w:t>6. Контрольные вопросы</w:t>
      </w:r>
    </w:p>
    <w:p>
      <w:pPr>
        <w:pStyle w:val="ListNumber"/>
      </w:pPr>
      <w:r>
        <w:t>Чем фундаментальная матрица отличается от существенной?</w:t>
      </w:r>
    </w:p>
    <w:p>
      <w:pPr>
        <w:pStyle w:val="ListNumber"/>
      </w:pPr>
      <w:r>
        <w:t>Почему rectification сводит поиск соответствий к одной строке?</w:t>
      </w:r>
    </w:p>
    <w:p>
      <w:pPr>
        <w:pStyle w:val="ListNumber"/>
      </w:pPr>
      <w:r>
        <w:t>Как связаны disparity, фокусное расстояние, базис и глубина?</w:t>
      </w:r>
    </w:p>
    <w:p>
      <w:pPr>
        <w:pStyle w:val="ListNumber"/>
      </w:pPr>
      <w:r>
        <w:t>Почему низкотекстурные и бликующие области дают провалы disparity?</w:t>
      </w:r>
    </w:p>
    <w:p>
      <w:pPr>
        <w:pStyle w:val="ListNumber"/>
      </w:pPr>
      <w:r>
        <w:t>Какие ошибки калибровки сильнее всего влияют на 3D-реконструкцию?</w:t>
      </w:r>
    </w:p>
    <w:p>
      <w:pPr>
        <w:pStyle w:val="Heading2"/>
      </w:pPr>
      <w:r>
        <w:t>7. Правила ИИ и академической добросовестности</w:t>
      </w:r>
    </w:p>
    <w:p>
      <w:r>
        <w:t>Разрешено использовать ИИ для справки, поиска ошибок и черновиков. Любой сданный фрагмент должен быть запущен и понятен. На защите преподаватель может попросить изменить параметр, вывести промежуточные данные или объяснить математический смысл операции.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