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5939" w:rsidRPr="00A81909" w:rsidRDefault="005B5939" w:rsidP="00FA48AF">
      <w:pPr>
        <w:ind w:firstLine="284"/>
        <w:jc w:val="center"/>
        <w:rPr>
          <w:rFonts w:ascii="Times New Roman" w:hAnsi="Times New Roman" w:cs="Times New Roman"/>
          <w:b/>
          <w:sz w:val="28"/>
        </w:rPr>
      </w:pPr>
      <w:r w:rsidRPr="00A81909">
        <w:rPr>
          <w:rFonts w:ascii="Times New Roman" w:hAnsi="Times New Roman" w:cs="Times New Roman"/>
          <w:b/>
          <w:sz w:val="28"/>
        </w:rPr>
        <w:t>Влияние проституции на демографию</w:t>
      </w:r>
    </w:p>
    <w:p w:rsidR="005B5939" w:rsidRPr="00A81909" w:rsidRDefault="008E5A21" w:rsidP="005B5939">
      <w:pPr>
        <w:ind w:firstLine="284"/>
        <w:jc w:val="both"/>
        <w:rPr>
          <w:rFonts w:ascii="Times New Roman" w:hAnsi="Times New Roman" w:cs="Times New Roman"/>
          <w:sz w:val="28"/>
        </w:rPr>
      </w:pPr>
      <w:r w:rsidRPr="00A81909">
        <w:rPr>
          <w:rFonts w:ascii="Times New Roman" w:hAnsi="Times New Roman" w:cs="Times New Roman"/>
          <w:sz w:val="28"/>
        </w:rPr>
        <w:t xml:space="preserve">Проституция - это деятельность в обществе, являющаяся предметом дискуссии с незапамятных времён. </w:t>
      </w:r>
      <w:r w:rsidR="005B5939" w:rsidRPr="00A81909">
        <w:rPr>
          <w:rFonts w:ascii="Times New Roman" w:hAnsi="Times New Roman" w:cs="Times New Roman"/>
          <w:sz w:val="28"/>
        </w:rPr>
        <w:t xml:space="preserve">Одни выступают «за», другие «против» и имеют на то причины. </w:t>
      </w:r>
      <w:r w:rsidRPr="00A81909">
        <w:rPr>
          <w:rFonts w:ascii="Times New Roman" w:hAnsi="Times New Roman" w:cs="Times New Roman"/>
          <w:sz w:val="28"/>
        </w:rPr>
        <w:t xml:space="preserve">Поскольку эта деятельность существовала всегда и </w:t>
      </w:r>
      <w:r w:rsidR="000815E4" w:rsidRPr="00A81909">
        <w:rPr>
          <w:rFonts w:ascii="Times New Roman" w:hAnsi="Times New Roman" w:cs="Times New Roman"/>
          <w:sz w:val="28"/>
        </w:rPr>
        <w:t>пользуется популярностью</w:t>
      </w:r>
      <w:r w:rsidRPr="00A81909">
        <w:rPr>
          <w:rFonts w:ascii="Times New Roman" w:hAnsi="Times New Roman" w:cs="Times New Roman"/>
          <w:sz w:val="28"/>
        </w:rPr>
        <w:t xml:space="preserve"> до сих пор, она неизменно оказывает влияние на ряд важнейших демографических и медицинских показателей. </w:t>
      </w:r>
      <w:r w:rsidR="005B5939" w:rsidRPr="00A81909">
        <w:rPr>
          <w:rFonts w:ascii="Times New Roman" w:hAnsi="Times New Roman" w:cs="Times New Roman"/>
          <w:sz w:val="28"/>
        </w:rPr>
        <w:t>Собственно, вся полемика сводится к разрешению одного вопроса: необходимо ли перестать противится человечес</w:t>
      </w:r>
      <w:bookmarkStart w:id="0" w:name="_GoBack"/>
      <w:bookmarkEnd w:id="0"/>
      <w:r w:rsidR="005B5939" w:rsidRPr="00A81909">
        <w:rPr>
          <w:rFonts w:ascii="Times New Roman" w:hAnsi="Times New Roman" w:cs="Times New Roman"/>
          <w:sz w:val="28"/>
        </w:rPr>
        <w:t xml:space="preserve">кой природе и отдаться животным влечениям или же признать человека сильнее, чем его рудиментарные инстинкты, кроющиеся в недрах бессознательного и контролировать пагубные для общества стремления. </w:t>
      </w:r>
      <w:r w:rsidR="005B5939" w:rsidRPr="00A81909">
        <w:rPr>
          <w:rFonts w:ascii="Times New Roman" w:hAnsi="Times New Roman" w:cs="Times New Roman"/>
          <w:sz w:val="28"/>
        </w:rPr>
        <w:t xml:space="preserve">Но отбросим дискуссионную часть этого вопроса и постараемся разобраться, как этот феномен отражается на демографических показателях и какое влияние оказывает на институт семьи. </w:t>
      </w:r>
    </w:p>
    <w:p w:rsidR="00EA3A9F" w:rsidRPr="00A81909" w:rsidRDefault="00EA3A9F" w:rsidP="005B5939">
      <w:pPr>
        <w:ind w:firstLine="284"/>
        <w:jc w:val="both"/>
        <w:rPr>
          <w:rFonts w:ascii="Times New Roman" w:hAnsi="Times New Roman" w:cs="Times New Roman"/>
          <w:sz w:val="28"/>
        </w:rPr>
      </w:pPr>
      <w:r w:rsidRPr="00A81909">
        <w:rPr>
          <w:rFonts w:ascii="Times New Roman" w:hAnsi="Times New Roman" w:cs="Times New Roman"/>
          <w:sz w:val="28"/>
        </w:rPr>
        <w:t xml:space="preserve">Обратимся к </w:t>
      </w:r>
      <w:r w:rsidR="002200FA" w:rsidRPr="00A81909">
        <w:rPr>
          <w:rFonts w:ascii="Times New Roman" w:hAnsi="Times New Roman" w:cs="Times New Roman"/>
          <w:sz w:val="28"/>
        </w:rPr>
        <w:t xml:space="preserve">терминологии и </w:t>
      </w:r>
      <w:r w:rsidR="003812E5" w:rsidRPr="00A81909">
        <w:rPr>
          <w:rFonts w:ascii="Times New Roman" w:hAnsi="Times New Roman" w:cs="Times New Roman"/>
          <w:sz w:val="28"/>
        </w:rPr>
        <w:t>законодательству</w:t>
      </w:r>
      <w:r w:rsidRPr="00A81909">
        <w:rPr>
          <w:rFonts w:ascii="Times New Roman" w:hAnsi="Times New Roman" w:cs="Times New Roman"/>
          <w:sz w:val="28"/>
        </w:rPr>
        <w:t xml:space="preserve">. В 1649 году Алексей Михайлович запретил сводничество. Запрет был повторён Петром II 12 сентября 1728 года и Анной Иоанновной в 1736 году. </w:t>
      </w:r>
      <w:r w:rsidR="00FA48AF" w:rsidRPr="00A81909">
        <w:rPr>
          <w:rFonts w:ascii="Times New Roman" w:hAnsi="Times New Roman" w:cs="Times New Roman"/>
          <w:sz w:val="28"/>
        </w:rPr>
        <w:t>Законодательно т</w:t>
      </w:r>
      <w:r w:rsidRPr="00A81909">
        <w:rPr>
          <w:rFonts w:ascii="Times New Roman" w:hAnsi="Times New Roman" w:cs="Times New Roman"/>
          <w:sz w:val="28"/>
        </w:rPr>
        <w:t xml:space="preserve">ермин </w:t>
      </w:r>
      <w:r w:rsidR="00FA48AF" w:rsidRPr="00A81909">
        <w:rPr>
          <w:rFonts w:ascii="Times New Roman" w:hAnsi="Times New Roman" w:cs="Times New Roman"/>
          <w:sz w:val="28"/>
        </w:rPr>
        <w:t>утвердился</w:t>
      </w:r>
      <w:r w:rsidRPr="00A81909">
        <w:rPr>
          <w:rFonts w:ascii="Times New Roman" w:hAnsi="Times New Roman" w:cs="Times New Roman"/>
          <w:sz w:val="28"/>
        </w:rPr>
        <w:t xml:space="preserve"> только во времена правления Екатерины II: «Проституткой по смыслу нашего законодательства должна называться всякая женщина, промышляющая торговлей своего тела, согласная за известное вознаграждение плотскую связь со всяким того пожелавшим» - говорится в Уставе о наказаниях, налагаемых мировыми судьями 1885 года издания. Сама проституция была криминализована в </w:t>
      </w:r>
      <w:r w:rsidR="00542500" w:rsidRPr="00A81909">
        <w:rPr>
          <w:rFonts w:ascii="Times New Roman" w:hAnsi="Times New Roman" w:cs="Times New Roman"/>
          <w:sz w:val="28"/>
        </w:rPr>
        <w:t>нашей стране</w:t>
      </w:r>
      <w:r w:rsidRPr="00A81909">
        <w:rPr>
          <w:rFonts w:ascii="Times New Roman" w:hAnsi="Times New Roman" w:cs="Times New Roman"/>
          <w:sz w:val="28"/>
        </w:rPr>
        <w:t xml:space="preserve"> 20 мая 1763 года, сенатский указ грозил «непотребным» женщинам ссылкой в Сибирь. Устав благочиния 1782 года карал как проституцию, так и сводничество заключением в смирит</w:t>
      </w:r>
      <w:r w:rsidR="00542500" w:rsidRPr="00A81909">
        <w:rPr>
          <w:rFonts w:ascii="Times New Roman" w:hAnsi="Times New Roman" w:cs="Times New Roman"/>
          <w:sz w:val="28"/>
        </w:rPr>
        <w:t>ельный дом сроком на полгода</w:t>
      </w:r>
      <w:r w:rsidRPr="00A81909">
        <w:rPr>
          <w:rFonts w:ascii="Times New Roman" w:hAnsi="Times New Roman" w:cs="Times New Roman"/>
          <w:sz w:val="28"/>
        </w:rPr>
        <w:t>.</w:t>
      </w:r>
      <w:r w:rsidR="003812E5" w:rsidRPr="00A81909">
        <w:rPr>
          <w:rFonts w:ascii="Times New Roman" w:hAnsi="Times New Roman" w:cs="Times New Roman"/>
          <w:sz w:val="28"/>
        </w:rPr>
        <w:t xml:space="preserve"> Современное понятии проституции в законодательстве не введено, однако под ним стоит понимать систематическое предоставление сексуальных услуг за плату. Тем не менее, существует достаточно много связанных с этим феноменом статей:</w:t>
      </w:r>
    </w:p>
    <w:p w:rsidR="003812E5" w:rsidRPr="00A81909" w:rsidRDefault="003812E5" w:rsidP="003812E5">
      <w:pPr>
        <w:pStyle w:val="a6"/>
        <w:numPr>
          <w:ilvl w:val="0"/>
          <w:numId w:val="1"/>
        </w:numPr>
        <w:ind w:left="284"/>
        <w:jc w:val="both"/>
        <w:rPr>
          <w:rFonts w:ascii="Times New Roman" w:hAnsi="Times New Roman" w:cs="Times New Roman"/>
          <w:sz w:val="28"/>
        </w:rPr>
      </w:pPr>
      <w:r w:rsidRPr="00A81909">
        <w:rPr>
          <w:rFonts w:ascii="Times New Roman" w:hAnsi="Times New Roman" w:cs="Times New Roman"/>
          <w:sz w:val="28"/>
        </w:rPr>
        <w:t>Занятие проституцией: ст. 6.11 КоАП РФ - штраф в размере от 1500 до 2000 рублей.</w:t>
      </w:r>
    </w:p>
    <w:p w:rsidR="003812E5" w:rsidRPr="00A81909" w:rsidRDefault="003812E5" w:rsidP="003812E5">
      <w:pPr>
        <w:pStyle w:val="a6"/>
        <w:numPr>
          <w:ilvl w:val="0"/>
          <w:numId w:val="1"/>
        </w:numPr>
        <w:ind w:left="284"/>
        <w:jc w:val="both"/>
        <w:rPr>
          <w:rFonts w:ascii="Times New Roman" w:hAnsi="Times New Roman" w:cs="Times New Roman"/>
          <w:sz w:val="28"/>
        </w:rPr>
      </w:pPr>
      <w:r w:rsidRPr="00A81909">
        <w:rPr>
          <w:rFonts w:ascii="Times New Roman" w:hAnsi="Times New Roman" w:cs="Times New Roman"/>
          <w:sz w:val="28"/>
        </w:rPr>
        <w:t>Организация занятия проституцией: ст. 241 УК РФ - от 5 до 10 лет лишения свободы.</w:t>
      </w:r>
    </w:p>
    <w:p w:rsidR="003812E5" w:rsidRPr="00A81909" w:rsidRDefault="003812E5" w:rsidP="003812E5">
      <w:pPr>
        <w:pStyle w:val="a6"/>
        <w:numPr>
          <w:ilvl w:val="0"/>
          <w:numId w:val="1"/>
        </w:numPr>
        <w:ind w:left="284"/>
        <w:jc w:val="both"/>
        <w:rPr>
          <w:rFonts w:ascii="Times New Roman" w:hAnsi="Times New Roman" w:cs="Times New Roman"/>
          <w:sz w:val="28"/>
        </w:rPr>
      </w:pPr>
      <w:r w:rsidRPr="00A81909">
        <w:rPr>
          <w:rFonts w:ascii="Times New Roman" w:hAnsi="Times New Roman" w:cs="Times New Roman"/>
          <w:sz w:val="28"/>
        </w:rPr>
        <w:t>Вовлечение в занятие проституцией: ст. 240 УК РФ - от 3 до 8 лет лишения свободы.</w:t>
      </w:r>
    </w:p>
    <w:p w:rsidR="008E5A21" w:rsidRPr="00A81909" w:rsidRDefault="003812E5" w:rsidP="00084FB9">
      <w:pPr>
        <w:jc w:val="both"/>
        <w:rPr>
          <w:rFonts w:ascii="Times New Roman" w:hAnsi="Times New Roman" w:cs="Times New Roman"/>
          <w:sz w:val="28"/>
        </w:rPr>
      </w:pPr>
      <w:r w:rsidRPr="00A81909">
        <w:rPr>
          <w:rFonts w:ascii="Times New Roman" w:hAnsi="Times New Roman" w:cs="Times New Roman"/>
          <w:sz w:val="28"/>
        </w:rPr>
        <w:t>И ряд других, менее популярных статей. В целом проституция в Российской Федерации запрещена и карается довольно жёстко.</w:t>
      </w:r>
      <w:r w:rsidR="009C6631" w:rsidRPr="00A81909">
        <w:rPr>
          <w:rFonts w:ascii="Times New Roman" w:hAnsi="Times New Roman" w:cs="Times New Roman"/>
          <w:sz w:val="28"/>
        </w:rPr>
        <w:t xml:space="preserve"> </w:t>
      </w:r>
      <w:r w:rsidR="004B5E1B" w:rsidRPr="00A81909">
        <w:rPr>
          <w:rFonts w:ascii="Times New Roman" w:hAnsi="Times New Roman" w:cs="Times New Roman"/>
          <w:sz w:val="28"/>
        </w:rPr>
        <w:t>Тем не менее, по данным «Новой газеты» на начало 2015 г., только в Москве примерно 30 тысяч человек профессионально занимаются проституцией и действует полторы тысячи интимных заведений, как правило, замаскированных под сауны и салоны эротического массажа.</w:t>
      </w:r>
      <w:r w:rsidR="0056650D" w:rsidRPr="00A81909">
        <w:rPr>
          <w:rStyle w:val="a5"/>
          <w:rFonts w:ascii="Times New Roman" w:hAnsi="Times New Roman" w:cs="Times New Roman"/>
          <w:sz w:val="28"/>
        </w:rPr>
        <w:footnoteReference w:id="1"/>
      </w:r>
      <w:r w:rsidR="004B5E1B" w:rsidRPr="00A81909">
        <w:rPr>
          <w:rFonts w:ascii="Times New Roman" w:hAnsi="Times New Roman" w:cs="Times New Roman"/>
          <w:sz w:val="28"/>
        </w:rPr>
        <w:t xml:space="preserve"> </w:t>
      </w:r>
      <w:r w:rsidR="0056650D" w:rsidRPr="00A81909">
        <w:rPr>
          <w:rFonts w:ascii="Times New Roman" w:hAnsi="Times New Roman" w:cs="Times New Roman"/>
          <w:sz w:val="28"/>
        </w:rPr>
        <w:t xml:space="preserve">Более точных данных по вопросу нет, однако убедится в правдоподобности цифр не составляет труда, достаточно набрать характерный поисковый запрос в </w:t>
      </w:r>
      <w:r w:rsidR="007B293F" w:rsidRPr="00A81909">
        <w:rPr>
          <w:rFonts w:ascii="Times New Roman" w:hAnsi="Times New Roman" w:cs="Times New Roman"/>
          <w:sz w:val="28"/>
        </w:rPr>
        <w:t>браузере</w:t>
      </w:r>
      <w:r w:rsidR="0056650D" w:rsidRPr="00A81909">
        <w:rPr>
          <w:rFonts w:ascii="Times New Roman" w:hAnsi="Times New Roman" w:cs="Times New Roman"/>
          <w:sz w:val="28"/>
        </w:rPr>
        <w:t>. Если для примера взять город Челябинск, то в интернете мы обнаруживаем примерн</w:t>
      </w:r>
      <w:r w:rsidR="005D417F" w:rsidRPr="00A81909">
        <w:rPr>
          <w:rFonts w:ascii="Times New Roman" w:hAnsi="Times New Roman" w:cs="Times New Roman"/>
          <w:sz w:val="28"/>
        </w:rPr>
        <w:t>о 800 уникальных объявлений, п</w:t>
      </w:r>
      <w:r w:rsidR="00274582" w:rsidRPr="00A81909">
        <w:rPr>
          <w:rFonts w:ascii="Times New Roman" w:hAnsi="Times New Roman" w:cs="Times New Roman"/>
          <w:sz w:val="28"/>
        </w:rPr>
        <w:t xml:space="preserve">ри населении города примерно в 1 миллион 200 </w:t>
      </w:r>
      <w:r w:rsidR="005D417F" w:rsidRPr="00A81909">
        <w:rPr>
          <w:rFonts w:ascii="Times New Roman" w:hAnsi="Times New Roman" w:cs="Times New Roman"/>
          <w:sz w:val="28"/>
        </w:rPr>
        <w:t>тысяч и не считая «специализированных заведений», мужской проституции и «уличных встреч».</w:t>
      </w:r>
      <w:r w:rsidR="007F76E7" w:rsidRPr="00A81909">
        <w:t xml:space="preserve"> </w:t>
      </w:r>
      <w:r w:rsidR="007F76E7" w:rsidRPr="00A81909">
        <w:rPr>
          <w:rFonts w:ascii="Times New Roman" w:hAnsi="Times New Roman" w:cs="Times New Roman"/>
          <w:sz w:val="28"/>
        </w:rPr>
        <w:t xml:space="preserve">По данным МВД на </w:t>
      </w:r>
      <w:r w:rsidR="007F76E7" w:rsidRPr="00A81909">
        <w:rPr>
          <w:rFonts w:ascii="Times New Roman" w:hAnsi="Times New Roman" w:cs="Times New Roman"/>
          <w:sz w:val="28"/>
        </w:rPr>
        <w:t>2012 год</w:t>
      </w:r>
      <w:r w:rsidR="007F76E7" w:rsidRPr="00A81909">
        <w:rPr>
          <w:rFonts w:ascii="Times New Roman" w:hAnsi="Times New Roman" w:cs="Times New Roman"/>
          <w:sz w:val="28"/>
        </w:rPr>
        <w:t>, в России всего насчитывается около 1 млн проституток</w:t>
      </w:r>
      <w:r w:rsidR="007F76E7" w:rsidRPr="00A81909">
        <w:rPr>
          <w:rStyle w:val="a5"/>
          <w:rFonts w:ascii="Times New Roman" w:hAnsi="Times New Roman" w:cs="Times New Roman"/>
          <w:sz w:val="28"/>
        </w:rPr>
        <w:footnoteReference w:id="2"/>
      </w:r>
      <w:r w:rsidR="007F76E7" w:rsidRPr="00A81909">
        <w:rPr>
          <w:rFonts w:ascii="Times New Roman" w:hAnsi="Times New Roman" w:cs="Times New Roman"/>
          <w:sz w:val="28"/>
        </w:rPr>
        <w:t>.</w:t>
      </w:r>
      <w:r w:rsidR="005D417F" w:rsidRPr="00A81909">
        <w:rPr>
          <w:rFonts w:ascii="Times New Roman" w:hAnsi="Times New Roman" w:cs="Times New Roman"/>
          <w:sz w:val="28"/>
        </w:rPr>
        <w:t xml:space="preserve"> На сегодняшний день необходимо констатировать факт о неисполнении законов </w:t>
      </w:r>
      <w:r w:rsidR="005D417F" w:rsidRPr="00A81909">
        <w:rPr>
          <w:rFonts w:ascii="Times New Roman" w:hAnsi="Times New Roman" w:cs="Times New Roman"/>
          <w:sz w:val="28"/>
        </w:rPr>
        <w:lastRenderedPageBreak/>
        <w:t xml:space="preserve">Российской Федерации в данной </w:t>
      </w:r>
      <w:r w:rsidR="00084FB9" w:rsidRPr="00A81909">
        <w:rPr>
          <w:rFonts w:ascii="Times New Roman" w:hAnsi="Times New Roman" w:cs="Times New Roman"/>
          <w:sz w:val="28"/>
        </w:rPr>
        <w:t>области</w:t>
      </w:r>
      <w:r w:rsidR="005D417F" w:rsidRPr="00A81909">
        <w:rPr>
          <w:rFonts w:ascii="Times New Roman" w:hAnsi="Times New Roman" w:cs="Times New Roman"/>
          <w:sz w:val="28"/>
        </w:rPr>
        <w:t xml:space="preserve">. </w:t>
      </w:r>
      <w:r w:rsidR="00084FB9" w:rsidRPr="00A81909">
        <w:rPr>
          <w:rFonts w:ascii="Times New Roman" w:hAnsi="Times New Roman" w:cs="Times New Roman"/>
          <w:sz w:val="28"/>
        </w:rPr>
        <w:t xml:space="preserve"> </w:t>
      </w:r>
      <w:r w:rsidR="00B06AF2" w:rsidRPr="00A81909">
        <w:rPr>
          <w:rFonts w:ascii="Times New Roman" w:hAnsi="Times New Roman" w:cs="Times New Roman"/>
          <w:sz w:val="28"/>
        </w:rPr>
        <w:t>Получается, что проституция существует</w:t>
      </w:r>
      <w:r w:rsidR="0090714C" w:rsidRPr="00A81909">
        <w:rPr>
          <w:rFonts w:ascii="Times New Roman" w:hAnsi="Times New Roman" w:cs="Times New Roman"/>
          <w:sz w:val="28"/>
        </w:rPr>
        <w:t xml:space="preserve"> в нашей стране</w:t>
      </w:r>
      <w:r w:rsidR="00B06AF2" w:rsidRPr="00A81909">
        <w:rPr>
          <w:rFonts w:ascii="Times New Roman" w:hAnsi="Times New Roman" w:cs="Times New Roman"/>
          <w:sz w:val="28"/>
        </w:rPr>
        <w:t xml:space="preserve"> достаточно давно и при этом не «благодаря», а скорее «вопреки»</w:t>
      </w:r>
      <w:r w:rsidR="00084FB9" w:rsidRPr="00A81909">
        <w:rPr>
          <w:rFonts w:ascii="Times New Roman" w:hAnsi="Times New Roman" w:cs="Times New Roman"/>
          <w:sz w:val="28"/>
        </w:rPr>
        <w:t xml:space="preserve"> законодательству</w:t>
      </w:r>
      <w:r w:rsidR="00B06AF2" w:rsidRPr="00A81909">
        <w:rPr>
          <w:rFonts w:ascii="Times New Roman" w:hAnsi="Times New Roman" w:cs="Times New Roman"/>
          <w:sz w:val="28"/>
        </w:rPr>
        <w:t xml:space="preserve">. </w:t>
      </w:r>
    </w:p>
    <w:p w:rsidR="000F2683" w:rsidRPr="00A81909" w:rsidRDefault="007F76E7" w:rsidP="0075396C">
      <w:pPr>
        <w:ind w:firstLine="284"/>
        <w:jc w:val="both"/>
        <w:rPr>
          <w:rFonts w:ascii="Times New Roman" w:hAnsi="Times New Roman" w:cs="Times New Roman"/>
          <w:sz w:val="28"/>
        </w:rPr>
      </w:pPr>
      <w:r w:rsidRPr="00A81909">
        <w:rPr>
          <w:rFonts w:ascii="Times New Roman" w:hAnsi="Times New Roman" w:cs="Times New Roman"/>
          <w:sz w:val="28"/>
        </w:rPr>
        <w:t>Но наша страна отнюдь не единственная в мире, столкнувшаяся с этой проблемой. В других странах и, пожалуй, что во все времена, существовала проституция. Однако не все страны стали с ней бороться. Существует ряд стран, в которых проституция официально легализована, а публичные дома узаконены.</w:t>
      </w:r>
      <w:r w:rsidR="00EC79F3" w:rsidRPr="00A81909">
        <w:rPr>
          <w:rFonts w:ascii="Times New Roman" w:hAnsi="Times New Roman" w:cs="Times New Roman"/>
          <w:sz w:val="28"/>
        </w:rPr>
        <w:t xml:space="preserve"> С разными юридическими уточнениями, этими странами являются: </w:t>
      </w:r>
      <w:r w:rsidR="0075396C" w:rsidRPr="00A81909">
        <w:rPr>
          <w:rFonts w:ascii="Times New Roman" w:hAnsi="Times New Roman" w:cs="Times New Roman"/>
          <w:sz w:val="28"/>
        </w:rPr>
        <w:t>Аргентина</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Австрия</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Бангладеш</w:t>
      </w:r>
      <w:r w:rsidR="0075396C" w:rsidRPr="00A81909">
        <w:rPr>
          <w:rFonts w:ascii="Times New Roman" w:hAnsi="Times New Roman" w:cs="Times New Roman"/>
          <w:sz w:val="28"/>
        </w:rPr>
        <w:t xml:space="preserve">, </w:t>
      </w:r>
      <w:r w:rsidR="0075396C" w:rsidRPr="00A81909">
        <w:rPr>
          <w:rFonts w:ascii="Times New Roman" w:hAnsi="Times New Roman" w:cs="Times New Roman"/>
          <w:sz w:val="28"/>
        </w:rPr>
        <w:t>Бельгия</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Белиз</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Боливия</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Бразилия</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Великобритания</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Венесуэла</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Венгрия</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Гватемала</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Германия</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Гондурас</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Греция</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Дания</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Израиль</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Индия</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Индонезия</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Ирландия</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Италия</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Казахстан</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Канада</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Кипр</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Киргизстан</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w:t>
      </w:r>
      <w:r w:rsidR="0075396C" w:rsidRPr="00A81909">
        <w:rPr>
          <w:rFonts w:ascii="Times New Roman" w:hAnsi="Times New Roman" w:cs="Times New Roman"/>
          <w:sz w:val="28"/>
        </w:rPr>
        <w:t xml:space="preserve">Колумбия, </w:t>
      </w:r>
      <w:r w:rsidR="0075396C" w:rsidRPr="00A81909">
        <w:rPr>
          <w:rFonts w:ascii="Times New Roman" w:hAnsi="Times New Roman" w:cs="Times New Roman"/>
          <w:sz w:val="28"/>
        </w:rPr>
        <w:t>Коста-Рика</w:t>
      </w:r>
      <w:r w:rsidR="0075396C" w:rsidRPr="00A81909">
        <w:rPr>
          <w:rFonts w:ascii="Times New Roman" w:hAnsi="Times New Roman" w:cs="Times New Roman"/>
          <w:sz w:val="28"/>
        </w:rPr>
        <w:t xml:space="preserve">, </w:t>
      </w:r>
      <w:r w:rsidR="0075396C" w:rsidRPr="00A81909">
        <w:rPr>
          <w:rFonts w:ascii="Times New Roman" w:hAnsi="Times New Roman" w:cs="Times New Roman"/>
          <w:sz w:val="28"/>
        </w:rPr>
        <w:t>Латвия</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Ливан</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Люксембург</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Мексика</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Нидерланды</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Никарагуа</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Новая Зеландия</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Панама</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Парагвай</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Перу</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Польша</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Португалия</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Сальвадор</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Сенегал</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Сингапур</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Словакия</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Турция</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Уругвай</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Франция</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Чехия</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Чили</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Швейцария</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Эквадор</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Эстония</w:t>
      </w:r>
      <w:r w:rsidR="0075396C" w:rsidRPr="00A81909">
        <w:rPr>
          <w:rFonts w:ascii="Times New Roman" w:hAnsi="Times New Roman" w:cs="Times New Roman"/>
          <w:sz w:val="28"/>
        </w:rPr>
        <w:t>,</w:t>
      </w:r>
      <w:r w:rsidR="0075396C" w:rsidRPr="00A81909">
        <w:rPr>
          <w:rFonts w:ascii="Times New Roman" w:hAnsi="Times New Roman" w:cs="Times New Roman"/>
          <w:sz w:val="28"/>
        </w:rPr>
        <w:t xml:space="preserve"> </w:t>
      </w:r>
      <w:r w:rsidR="0075396C" w:rsidRPr="00A81909">
        <w:rPr>
          <w:rFonts w:ascii="Times New Roman" w:hAnsi="Times New Roman" w:cs="Times New Roman"/>
          <w:sz w:val="28"/>
        </w:rPr>
        <w:t>Эфиопия.</w:t>
      </w:r>
      <w:r w:rsidR="000F2683" w:rsidRPr="00A81909">
        <w:rPr>
          <w:rFonts w:ascii="Times New Roman" w:hAnsi="Times New Roman" w:cs="Times New Roman"/>
          <w:sz w:val="28"/>
        </w:rPr>
        <w:t xml:space="preserve"> Вот как это выглядит на карте мира, где красным отмечены эти страны:</w:t>
      </w:r>
      <w:r w:rsidR="000F2683" w:rsidRPr="00A81909">
        <w:rPr>
          <w:rStyle w:val="a5"/>
          <w:rFonts w:ascii="Times New Roman" w:hAnsi="Times New Roman" w:cs="Times New Roman"/>
          <w:sz w:val="28"/>
        </w:rPr>
        <w:footnoteReference w:id="3"/>
      </w:r>
    </w:p>
    <w:p w:rsidR="00B35B96" w:rsidRPr="00A81909" w:rsidRDefault="000F2683" w:rsidP="00B35B96">
      <w:pPr>
        <w:jc w:val="both"/>
        <w:rPr>
          <w:rFonts w:ascii="Times New Roman" w:hAnsi="Times New Roman" w:cs="Times New Roman"/>
          <w:sz w:val="28"/>
        </w:rPr>
      </w:pPr>
      <w:r w:rsidRPr="00A81909">
        <w:rPr>
          <w:rFonts w:ascii="Times New Roman" w:hAnsi="Times New Roman" w:cs="Times New Roman"/>
          <w:sz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2.8pt;height:309.9pt">
            <v:imagedata r:id="rId8" o:title="amCharts"/>
          </v:shape>
        </w:pict>
      </w:r>
    </w:p>
    <w:p w:rsidR="00084FB9" w:rsidRPr="00A81909" w:rsidRDefault="001A28F4" w:rsidP="00067C48">
      <w:pPr>
        <w:jc w:val="both"/>
        <w:rPr>
          <w:rFonts w:ascii="Times New Roman" w:hAnsi="Times New Roman" w:cs="Times New Roman"/>
          <w:sz w:val="28"/>
        </w:rPr>
      </w:pPr>
      <w:r w:rsidRPr="00A81909">
        <w:rPr>
          <w:rFonts w:ascii="Times New Roman" w:hAnsi="Times New Roman" w:cs="Times New Roman"/>
          <w:sz w:val="28"/>
        </w:rPr>
        <w:t>Если разобраться, то проституция в мире легализована в 51 стране мира из 252 стран, то есть примерно в каждой пятой или в примерно 20,2 % стран.</w:t>
      </w:r>
      <w:r w:rsidR="00877D4F" w:rsidRPr="00A81909">
        <w:rPr>
          <w:rFonts w:ascii="Times New Roman" w:hAnsi="Times New Roman" w:cs="Times New Roman"/>
          <w:sz w:val="28"/>
        </w:rPr>
        <w:t xml:space="preserve"> На карте видно, как это выглядит с учётом</w:t>
      </w:r>
      <w:r w:rsidR="003F0506" w:rsidRPr="00A81909">
        <w:rPr>
          <w:rFonts w:ascii="Times New Roman" w:hAnsi="Times New Roman" w:cs="Times New Roman"/>
          <w:sz w:val="28"/>
        </w:rPr>
        <w:t xml:space="preserve"> территории каждого государства, не так уж и много для нашего полушария.</w:t>
      </w:r>
      <w:r w:rsidR="00877D4F" w:rsidRPr="00A81909">
        <w:rPr>
          <w:rFonts w:ascii="Times New Roman" w:hAnsi="Times New Roman" w:cs="Times New Roman"/>
          <w:sz w:val="28"/>
        </w:rPr>
        <w:t xml:space="preserve"> Стоит так же добавить, что</w:t>
      </w:r>
      <w:r w:rsidR="00877D4F" w:rsidRPr="00A81909">
        <w:t xml:space="preserve"> </w:t>
      </w:r>
      <w:r w:rsidR="00877D4F" w:rsidRPr="00A81909">
        <w:rPr>
          <w:rFonts w:ascii="Times New Roman" w:hAnsi="Times New Roman" w:cs="Times New Roman"/>
          <w:sz w:val="28"/>
        </w:rPr>
        <w:t xml:space="preserve">В США проституция разрешена только в нескольких графствах штата Невада, несмотря на полную легализацию </w:t>
      </w:r>
      <w:r w:rsidR="000B13CA">
        <w:rPr>
          <w:rFonts w:ascii="Times New Roman" w:hAnsi="Times New Roman" w:cs="Times New Roman"/>
          <w:sz w:val="28"/>
        </w:rPr>
        <w:t>и фактически авторства «</w:t>
      </w:r>
      <w:proofErr w:type="spellStart"/>
      <w:r w:rsidR="00877D4F" w:rsidRPr="00A81909">
        <w:rPr>
          <w:rFonts w:ascii="Times New Roman" w:hAnsi="Times New Roman" w:cs="Times New Roman"/>
          <w:sz w:val="28"/>
        </w:rPr>
        <w:t>порноиндустрии</w:t>
      </w:r>
      <w:proofErr w:type="spellEnd"/>
      <w:r w:rsidR="000B13CA">
        <w:rPr>
          <w:rFonts w:ascii="Times New Roman" w:hAnsi="Times New Roman" w:cs="Times New Roman"/>
          <w:sz w:val="28"/>
        </w:rPr>
        <w:t>»</w:t>
      </w:r>
      <w:r w:rsidR="00877D4F" w:rsidRPr="00A81909">
        <w:rPr>
          <w:rFonts w:ascii="Times New Roman" w:hAnsi="Times New Roman" w:cs="Times New Roman"/>
          <w:sz w:val="28"/>
        </w:rPr>
        <w:t xml:space="preserve">. </w:t>
      </w:r>
    </w:p>
    <w:p w:rsidR="00067C48" w:rsidRPr="00A81909" w:rsidRDefault="00283FEF" w:rsidP="0075396C">
      <w:pPr>
        <w:ind w:firstLine="284"/>
        <w:jc w:val="both"/>
        <w:rPr>
          <w:rFonts w:ascii="Times New Roman" w:hAnsi="Times New Roman" w:cs="Times New Roman"/>
          <w:sz w:val="28"/>
        </w:rPr>
      </w:pPr>
      <w:r w:rsidRPr="00A81909">
        <w:rPr>
          <w:rFonts w:ascii="Times New Roman" w:hAnsi="Times New Roman" w:cs="Times New Roman"/>
          <w:sz w:val="28"/>
        </w:rPr>
        <w:t xml:space="preserve">При таком рассмотрении удобно проследить зависимость между отношением государства к проституции и демографическими показателями. Безусловно, эти </w:t>
      </w:r>
      <w:r w:rsidRPr="00A81909">
        <w:rPr>
          <w:rFonts w:ascii="Times New Roman" w:hAnsi="Times New Roman" w:cs="Times New Roman"/>
          <w:sz w:val="28"/>
        </w:rPr>
        <w:lastRenderedPageBreak/>
        <w:t xml:space="preserve">показатели являются отражением всей </w:t>
      </w:r>
      <w:r w:rsidRPr="00A81909">
        <w:rPr>
          <w:rFonts w:ascii="Times New Roman" w:hAnsi="Times New Roman" w:cs="Times New Roman"/>
          <w:sz w:val="28"/>
        </w:rPr>
        <w:t>демографической политикой страны</w:t>
      </w:r>
      <w:r w:rsidRPr="00A81909">
        <w:rPr>
          <w:rFonts w:ascii="Times New Roman" w:hAnsi="Times New Roman" w:cs="Times New Roman"/>
          <w:sz w:val="28"/>
        </w:rPr>
        <w:t xml:space="preserve">, но и отношение к проституции является её немаловажной частью. </w:t>
      </w:r>
      <w:r w:rsidR="00C2280C">
        <w:rPr>
          <w:rFonts w:ascii="Times New Roman" w:hAnsi="Times New Roman" w:cs="Times New Roman"/>
          <w:sz w:val="28"/>
        </w:rPr>
        <w:t>На графике ниже представлен показатель рождаемости на 1000 человек за 2014 год по данным Всемирног</w:t>
      </w:r>
      <w:r w:rsidR="0082778A">
        <w:rPr>
          <w:rFonts w:ascii="Times New Roman" w:hAnsi="Times New Roman" w:cs="Times New Roman"/>
          <w:sz w:val="28"/>
        </w:rPr>
        <w:t>о Банка для 202 известных стран, расположенных по убыванию значения.</w:t>
      </w:r>
      <w:r w:rsidR="00C2280C">
        <w:rPr>
          <w:rFonts w:ascii="Times New Roman" w:hAnsi="Times New Roman" w:cs="Times New Roman"/>
          <w:sz w:val="28"/>
        </w:rPr>
        <w:t xml:space="preserve"> </w:t>
      </w:r>
      <w:r w:rsidR="0082778A">
        <w:rPr>
          <w:rFonts w:ascii="Times New Roman" w:hAnsi="Times New Roman" w:cs="Times New Roman"/>
          <w:sz w:val="28"/>
        </w:rPr>
        <w:t>Синим цветом обозначены страны где проституция запрещена, красным - в которых легализована.</w:t>
      </w:r>
    </w:p>
    <w:p w:rsidR="004434D2" w:rsidRPr="00A81909" w:rsidRDefault="004434D2" w:rsidP="00482688">
      <w:pPr>
        <w:ind w:left="-567" w:firstLine="284"/>
        <w:jc w:val="both"/>
        <w:rPr>
          <w:rFonts w:ascii="Times New Roman" w:hAnsi="Times New Roman" w:cs="Times New Roman"/>
          <w:sz w:val="28"/>
        </w:rPr>
      </w:pPr>
      <w:r w:rsidRPr="00A81909">
        <w:rPr>
          <w:rFonts w:ascii="Times New Roman" w:hAnsi="Times New Roman" w:cs="Times New Roman"/>
          <w:noProof/>
          <w:sz w:val="28"/>
          <w:lang w:eastAsia="ru-RU"/>
        </w:rPr>
        <w:drawing>
          <wp:inline distT="0" distB="0" distL="0" distR="0" wp14:anchorId="29550848" wp14:editId="3E2B8A92">
            <wp:extent cx="6941461" cy="3200400"/>
            <wp:effectExtent l="0" t="0" r="12065" b="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482688" w:rsidRDefault="001807E0" w:rsidP="001807E0">
      <w:pPr>
        <w:jc w:val="both"/>
        <w:rPr>
          <w:rFonts w:ascii="Times New Roman" w:hAnsi="Times New Roman" w:cs="Times New Roman"/>
          <w:sz w:val="28"/>
        </w:rPr>
      </w:pPr>
      <w:r>
        <w:rPr>
          <w:rFonts w:ascii="Times New Roman" w:hAnsi="Times New Roman" w:cs="Times New Roman"/>
          <w:sz w:val="28"/>
        </w:rPr>
        <w:t xml:space="preserve">По графику видно, что почти все перечисленные страны не входят в первые 100 стран по уровню рождаемости, на их демографическую политику лучше не ориентироваться при разработке собственной. </w:t>
      </w:r>
      <w:r w:rsidR="00B863FE">
        <w:rPr>
          <w:rFonts w:ascii="Times New Roman" w:hAnsi="Times New Roman" w:cs="Times New Roman"/>
          <w:sz w:val="28"/>
        </w:rPr>
        <w:t xml:space="preserve">Зависимость между легализованной проституцией и рождаемостью, пускай и не такая явная, но всё же есть и работает не на пользу последней. Здесь уместно говорить обо всей культуре и отношению к сексу в исследуемых странах. Секс-культура работает на уничтожение института семьи и традиционных ценностей. Это не есть закономерное эволюционное развитие в биологическом смысле, так как эволюцией отсекаются любые пагубные стремления тем образом, что «подверженные» просто не дают потомства. Поэтому нужно констатировать данную тенденцию как неправильную, как ошибку. </w:t>
      </w:r>
    </w:p>
    <w:p w:rsidR="00921811" w:rsidRDefault="00921811" w:rsidP="00921811">
      <w:pPr>
        <w:ind w:firstLine="284"/>
        <w:jc w:val="both"/>
        <w:rPr>
          <w:rFonts w:ascii="Times New Roman" w:hAnsi="Times New Roman" w:cs="Times New Roman"/>
          <w:sz w:val="28"/>
        </w:rPr>
      </w:pPr>
      <w:r>
        <w:rPr>
          <w:rFonts w:ascii="Times New Roman" w:hAnsi="Times New Roman" w:cs="Times New Roman"/>
          <w:sz w:val="28"/>
        </w:rPr>
        <w:t>Поговорим о происхождении самого феномена проституции. Она существует давно и везде, следовательно, не требует ни специальной умственной активности, ни специальных исторических условий. Резонно будет предположить, что и истоки кроются в древнем, а вернее - «бессознательном». С точки зрен</w:t>
      </w:r>
      <w:r w:rsidR="00F377F8">
        <w:rPr>
          <w:rFonts w:ascii="Times New Roman" w:hAnsi="Times New Roman" w:cs="Times New Roman"/>
          <w:sz w:val="28"/>
        </w:rPr>
        <w:t>ия психологии - этот процесс до боли</w:t>
      </w:r>
      <w:r>
        <w:rPr>
          <w:rFonts w:ascii="Times New Roman" w:hAnsi="Times New Roman" w:cs="Times New Roman"/>
          <w:sz w:val="28"/>
        </w:rPr>
        <w:t xml:space="preserve"> прост и обусловлен первичными физиологическими стремлениями на уровне животного, а как известно - человек тоже животное. </w:t>
      </w:r>
      <w:r w:rsidR="00F377F8">
        <w:rPr>
          <w:rFonts w:ascii="Times New Roman" w:hAnsi="Times New Roman" w:cs="Times New Roman"/>
          <w:sz w:val="28"/>
        </w:rPr>
        <w:t xml:space="preserve">Существует у человека и репродуктивная функция, однако эта функция сложнее, чем может показаться на первый взгляд. В случае с мужчиной, проституция позволяет получить необходимое «в обход» существующим биологическим законам, которые требуют от мужчины определённых усилий. В случае с женщиной, это способ заработка, то есть получение средств на обеспечение своего потомства. </w:t>
      </w:r>
      <w:r w:rsidR="00876A22">
        <w:rPr>
          <w:rFonts w:ascii="Times New Roman" w:hAnsi="Times New Roman" w:cs="Times New Roman"/>
          <w:sz w:val="28"/>
        </w:rPr>
        <w:t xml:space="preserve">Проституция одновременно стремится обойти общечеловеческие и биологические законы, при этом она же к ним апеллирует. </w:t>
      </w:r>
      <w:r w:rsidR="00CA6A91">
        <w:rPr>
          <w:rFonts w:ascii="Times New Roman" w:hAnsi="Times New Roman" w:cs="Times New Roman"/>
          <w:sz w:val="28"/>
        </w:rPr>
        <w:lastRenderedPageBreak/>
        <w:t xml:space="preserve">Получается, что данный феномен является побочным эффектом надстройки над бессознательным - сознании, которое пытается противоречить бессознательному и при этом ему же удовлетворять. </w:t>
      </w:r>
      <w:r w:rsidR="00423232">
        <w:rPr>
          <w:rFonts w:ascii="Times New Roman" w:hAnsi="Times New Roman" w:cs="Times New Roman"/>
          <w:sz w:val="28"/>
        </w:rPr>
        <w:t xml:space="preserve">Именно поэтому, проституция всегда была презираема обществом, а именно столько, сколько существует этот термин. Ни в одной стране мира, даже где она легализована, нет никакой гордости или чести в посещении публично дома. </w:t>
      </w:r>
      <w:r w:rsidR="00232891">
        <w:rPr>
          <w:rFonts w:ascii="Times New Roman" w:hAnsi="Times New Roman" w:cs="Times New Roman"/>
          <w:sz w:val="28"/>
        </w:rPr>
        <w:t xml:space="preserve">Потому что большинство понимает, что это неспособность контролировать инстинкты, животные позывы, которые к тому же не имеют ничего общего ни с сознанием, ни с бессознательным. </w:t>
      </w:r>
    </w:p>
    <w:p w:rsidR="008D198E" w:rsidRDefault="008D198E" w:rsidP="00921811">
      <w:pPr>
        <w:ind w:firstLine="284"/>
        <w:jc w:val="both"/>
        <w:rPr>
          <w:rFonts w:ascii="Times New Roman" w:hAnsi="Times New Roman" w:cs="Times New Roman"/>
          <w:sz w:val="28"/>
        </w:rPr>
      </w:pPr>
      <w:r>
        <w:rPr>
          <w:rFonts w:ascii="Times New Roman" w:hAnsi="Times New Roman" w:cs="Times New Roman"/>
          <w:sz w:val="28"/>
        </w:rPr>
        <w:t>Стоит также отметить, что феномен проституции в нынешнем его проявлении в нашей стране существует не так давно. Только с начала 90-х годов в сознании российского человека появляются термины «мужская</w:t>
      </w:r>
      <w:r w:rsidRPr="008D198E">
        <w:rPr>
          <w:rFonts w:ascii="Times New Roman" w:hAnsi="Times New Roman" w:cs="Times New Roman"/>
          <w:sz w:val="28"/>
        </w:rPr>
        <w:t xml:space="preserve"> </w:t>
      </w:r>
      <w:r>
        <w:rPr>
          <w:rFonts w:ascii="Times New Roman" w:hAnsi="Times New Roman" w:cs="Times New Roman"/>
          <w:sz w:val="28"/>
        </w:rPr>
        <w:t xml:space="preserve">проституция» и «детская </w:t>
      </w:r>
      <w:r>
        <w:rPr>
          <w:rFonts w:ascii="Times New Roman" w:hAnsi="Times New Roman" w:cs="Times New Roman"/>
          <w:sz w:val="28"/>
        </w:rPr>
        <w:t>проституция</w:t>
      </w:r>
      <w:r>
        <w:rPr>
          <w:rFonts w:ascii="Times New Roman" w:hAnsi="Times New Roman" w:cs="Times New Roman"/>
          <w:sz w:val="28"/>
        </w:rPr>
        <w:t xml:space="preserve">». Безусловно, это связано с внедрением и широким распространением западной культуры и антисемейных ценностей. Бесконтрольное навязывание антироссийского типа мышления привело к образованию «демографической ямы». Резкое возрастание смертности и куда большее уменьшение рождаемости. </w:t>
      </w:r>
      <w:r w:rsidR="008F69FA">
        <w:rPr>
          <w:rFonts w:ascii="Times New Roman" w:hAnsi="Times New Roman" w:cs="Times New Roman"/>
          <w:sz w:val="28"/>
        </w:rPr>
        <w:t xml:space="preserve">Нынешние отношение к проституции и её широкое распространение - это прямое следствие разрушительных воздействий конца 80-х годов - начала 90-х годов. </w:t>
      </w:r>
    </w:p>
    <w:p w:rsidR="00D553F4" w:rsidRDefault="00574A52" w:rsidP="00921811">
      <w:pPr>
        <w:ind w:firstLine="284"/>
        <w:jc w:val="both"/>
        <w:rPr>
          <w:rFonts w:ascii="Times New Roman" w:hAnsi="Times New Roman" w:cs="Times New Roman"/>
          <w:sz w:val="28"/>
        </w:rPr>
      </w:pPr>
      <w:r>
        <w:rPr>
          <w:rFonts w:ascii="Times New Roman" w:hAnsi="Times New Roman" w:cs="Times New Roman"/>
          <w:sz w:val="28"/>
        </w:rPr>
        <w:t xml:space="preserve">Но феномен остаётся, сколь бы этому не сопротивлялись учёные умы. Поэтому имеет смысл рассмотреть влияние проституции на современное общество. </w:t>
      </w:r>
      <w:r w:rsidR="00091397">
        <w:rPr>
          <w:rFonts w:ascii="Times New Roman" w:hAnsi="Times New Roman" w:cs="Times New Roman"/>
          <w:sz w:val="28"/>
        </w:rPr>
        <w:t xml:space="preserve">Полное разрушение института семьи, который является залогом существования нормального общества и перспективы деторождения. Неспособность выстраивать нормальные </w:t>
      </w:r>
      <w:proofErr w:type="spellStart"/>
      <w:r w:rsidR="00091397">
        <w:rPr>
          <w:rFonts w:ascii="Times New Roman" w:hAnsi="Times New Roman" w:cs="Times New Roman"/>
          <w:sz w:val="28"/>
        </w:rPr>
        <w:t>межполовые</w:t>
      </w:r>
      <w:proofErr w:type="spellEnd"/>
      <w:r w:rsidR="00091397">
        <w:rPr>
          <w:rFonts w:ascii="Times New Roman" w:hAnsi="Times New Roman" w:cs="Times New Roman"/>
          <w:sz w:val="28"/>
        </w:rPr>
        <w:t xml:space="preserve"> взаимоотношения, отрицание необходимости брака. Отношение к человеку - как к собственности и вещи, которую можно купить и оценить по десятибалльной шкале. Нравственная деградация, которая предполагает возможность уничтожения любых общепринятых человеческих ценностей, попустительское отношение к правам и свободам. </w:t>
      </w:r>
      <w:r w:rsidR="00B4095D">
        <w:rPr>
          <w:rFonts w:ascii="Times New Roman" w:hAnsi="Times New Roman" w:cs="Times New Roman"/>
          <w:sz w:val="28"/>
        </w:rPr>
        <w:t xml:space="preserve">Возможность удовлетворить свои плотские потребности без определённы усилий </w:t>
      </w:r>
      <w:r w:rsidR="00091397">
        <w:rPr>
          <w:rFonts w:ascii="Times New Roman" w:hAnsi="Times New Roman" w:cs="Times New Roman"/>
          <w:sz w:val="28"/>
        </w:rPr>
        <w:t>порождает</w:t>
      </w:r>
      <w:r w:rsidR="00B4095D">
        <w:rPr>
          <w:rFonts w:ascii="Times New Roman" w:hAnsi="Times New Roman" w:cs="Times New Roman"/>
          <w:sz w:val="28"/>
        </w:rPr>
        <w:t xml:space="preserve"> </w:t>
      </w:r>
      <w:r w:rsidR="00091397">
        <w:rPr>
          <w:rFonts w:ascii="Times New Roman" w:hAnsi="Times New Roman" w:cs="Times New Roman"/>
          <w:sz w:val="28"/>
        </w:rPr>
        <w:t>инфантилизм</w:t>
      </w:r>
      <w:r w:rsidR="00B4095D">
        <w:rPr>
          <w:rFonts w:ascii="Times New Roman" w:hAnsi="Times New Roman" w:cs="Times New Roman"/>
          <w:sz w:val="28"/>
        </w:rPr>
        <w:t xml:space="preserve">. </w:t>
      </w:r>
      <w:r w:rsidR="00091397">
        <w:rPr>
          <w:rFonts w:ascii="Times New Roman" w:hAnsi="Times New Roman" w:cs="Times New Roman"/>
          <w:sz w:val="28"/>
        </w:rPr>
        <w:t>Полная неспособность человека решать жизненные вопросы самому. Такой феномен присутствует в ряде развитых европейских государств, нежелание брать на себя ответственность и решать проблемы. В любой спорной ситуации привлекать третью сторону -</w:t>
      </w:r>
      <w:r w:rsidR="008D198E">
        <w:rPr>
          <w:rFonts w:ascii="Times New Roman" w:hAnsi="Times New Roman" w:cs="Times New Roman"/>
          <w:sz w:val="28"/>
        </w:rPr>
        <w:t xml:space="preserve"> представителя закона, даже при межличностном конфликте.</w:t>
      </w:r>
      <w:r w:rsidR="00091397">
        <w:rPr>
          <w:rFonts w:ascii="Times New Roman" w:hAnsi="Times New Roman" w:cs="Times New Roman"/>
          <w:sz w:val="28"/>
        </w:rPr>
        <w:t xml:space="preserve"> Конечно, на это работает не только легализованная проституция, но всё это связано. </w:t>
      </w:r>
    </w:p>
    <w:p w:rsidR="00EA301E" w:rsidRPr="00EA301E" w:rsidRDefault="00EA301E" w:rsidP="00921811">
      <w:pPr>
        <w:ind w:firstLine="284"/>
        <w:jc w:val="both"/>
        <w:rPr>
          <w:rFonts w:ascii="Times New Roman" w:hAnsi="Times New Roman" w:cs="Times New Roman"/>
          <w:sz w:val="28"/>
        </w:rPr>
      </w:pPr>
      <w:r>
        <w:rPr>
          <w:rFonts w:ascii="Times New Roman" w:hAnsi="Times New Roman" w:cs="Times New Roman"/>
          <w:sz w:val="28"/>
        </w:rPr>
        <w:t xml:space="preserve">Существует и оппонирующее мнение, например, что легализованная проституция делает жизнь человек проще, а людей - счастливее. Ниже представлены данные ВОЗ за 2012 год (более актуальных нет) по уровню самоубийств. На графике расположены 171 известная страна по убыванию показателя число суицидов на 100 тысяч человек за год по странам всего (мужчин и женщин). Красным обозначены страны где проституция легальна, синим - запрещена. Из данных мы видим, что никакой корреляции между </w:t>
      </w:r>
      <w:r w:rsidR="00DB0DD6">
        <w:rPr>
          <w:rFonts w:ascii="Times New Roman" w:hAnsi="Times New Roman" w:cs="Times New Roman"/>
          <w:sz w:val="28"/>
        </w:rPr>
        <w:t>числом самоубийств и легализованной проституцией нет. Отсюда делаем вывод, что возможность законного получения эскорт-услуг не делает гражданина намного счастливее.</w:t>
      </w:r>
    </w:p>
    <w:p w:rsidR="007C56E3" w:rsidRPr="007C56E3" w:rsidRDefault="00EA301E" w:rsidP="00EA301E">
      <w:pPr>
        <w:jc w:val="both"/>
        <w:rPr>
          <w:rFonts w:ascii="Times New Roman" w:hAnsi="Times New Roman" w:cs="Times New Roman"/>
          <w:sz w:val="28"/>
          <w:lang w:val="en-US"/>
        </w:rPr>
      </w:pPr>
      <w:r>
        <w:rPr>
          <w:rFonts w:ascii="Times New Roman" w:hAnsi="Times New Roman" w:cs="Times New Roman"/>
          <w:noProof/>
          <w:sz w:val="28"/>
          <w:lang w:eastAsia="ru-RU"/>
        </w:rPr>
        <w:lastRenderedPageBreak/>
        <w:drawing>
          <wp:inline distT="0" distB="0" distL="0" distR="0" wp14:anchorId="79F0A82B" wp14:editId="20707601">
            <wp:extent cx="6965342" cy="3143250"/>
            <wp:effectExtent l="0" t="0" r="6985" b="0"/>
            <wp:docPr id="3"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232891" w:rsidRDefault="000B13CA" w:rsidP="00921811">
      <w:pPr>
        <w:ind w:firstLine="284"/>
        <w:jc w:val="both"/>
        <w:rPr>
          <w:rFonts w:ascii="Times New Roman" w:hAnsi="Times New Roman" w:cs="Times New Roman"/>
          <w:sz w:val="28"/>
        </w:rPr>
      </w:pPr>
      <w:r>
        <w:rPr>
          <w:rFonts w:ascii="Times New Roman" w:hAnsi="Times New Roman" w:cs="Times New Roman"/>
          <w:sz w:val="28"/>
        </w:rPr>
        <w:t>В Российской Федерации не утихают споры вокруг вопроса легализации</w:t>
      </w:r>
      <w:r w:rsidR="000C488C">
        <w:rPr>
          <w:rFonts w:ascii="Times New Roman" w:hAnsi="Times New Roman" w:cs="Times New Roman"/>
          <w:sz w:val="28"/>
        </w:rPr>
        <w:t xml:space="preserve"> проституции</w:t>
      </w:r>
      <w:r>
        <w:rPr>
          <w:rFonts w:ascii="Times New Roman" w:hAnsi="Times New Roman" w:cs="Times New Roman"/>
          <w:sz w:val="28"/>
        </w:rPr>
        <w:t xml:space="preserve">, в основном в рамках предвыборных программ и дебатов, с целью привлечь большую аудиторию в свой электорат. В политологии, к сожалению, не существует понятия качества электората, только показатель количества. Однако властные элиты нашей страны придерживаются консервативного взгляда на этот вопрос, поскольку отражают мнение большинства граждан, а это радует. </w:t>
      </w:r>
      <w:r w:rsidR="00C65623">
        <w:rPr>
          <w:rFonts w:ascii="Times New Roman" w:hAnsi="Times New Roman" w:cs="Times New Roman"/>
          <w:sz w:val="28"/>
        </w:rPr>
        <w:t>В России существует проблема с рядом</w:t>
      </w:r>
      <w:r w:rsidR="000C488C">
        <w:rPr>
          <w:rFonts w:ascii="Times New Roman" w:hAnsi="Times New Roman" w:cs="Times New Roman"/>
          <w:sz w:val="28"/>
        </w:rPr>
        <w:t xml:space="preserve"> демографических</w:t>
      </w:r>
      <w:r w:rsidR="00C65623">
        <w:rPr>
          <w:rFonts w:ascii="Times New Roman" w:hAnsi="Times New Roman" w:cs="Times New Roman"/>
          <w:sz w:val="28"/>
        </w:rPr>
        <w:t xml:space="preserve"> показателей. </w:t>
      </w:r>
      <w:r w:rsidR="002E501B">
        <w:rPr>
          <w:rFonts w:ascii="Times New Roman" w:hAnsi="Times New Roman" w:cs="Times New Roman"/>
          <w:sz w:val="28"/>
        </w:rPr>
        <w:t xml:space="preserve">Как мы уже выяснили, проституция плохо влияет на </w:t>
      </w:r>
      <w:r w:rsidR="000C488C">
        <w:rPr>
          <w:rFonts w:ascii="Times New Roman" w:hAnsi="Times New Roman" w:cs="Times New Roman"/>
          <w:sz w:val="28"/>
        </w:rPr>
        <w:t>эти показатели</w:t>
      </w:r>
      <w:r w:rsidR="002E501B">
        <w:rPr>
          <w:rFonts w:ascii="Times New Roman" w:hAnsi="Times New Roman" w:cs="Times New Roman"/>
          <w:sz w:val="28"/>
        </w:rPr>
        <w:t xml:space="preserve">. Но в нашей стране она всё-таки присутствует, причём в огромных масштабах. Наблюдается зависимость, между широким распространением проституции и нежеланием заводить семью, рожать детей. </w:t>
      </w:r>
      <w:r w:rsidR="00D553F4">
        <w:rPr>
          <w:rFonts w:ascii="Times New Roman" w:hAnsi="Times New Roman" w:cs="Times New Roman"/>
          <w:sz w:val="28"/>
        </w:rPr>
        <w:t>Необходимо вернуть вопрос о проституции на повестку дня, но не о её легализации, а о её правовой несостоятельности и государственной ненужности, а, следовательно, её ликвидации</w:t>
      </w:r>
      <w:r w:rsidR="000C488C">
        <w:rPr>
          <w:rFonts w:ascii="Times New Roman" w:hAnsi="Times New Roman" w:cs="Times New Roman"/>
          <w:sz w:val="28"/>
        </w:rPr>
        <w:t xml:space="preserve"> как существующего факта</w:t>
      </w:r>
      <w:r w:rsidR="00D553F4">
        <w:rPr>
          <w:rFonts w:ascii="Times New Roman" w:hAnsi="Times New Roman" w:cs="Times New Roman"/>
          <w:sz w:val="28"/>
        </w:rPr>
        <w:t xml:space="preserve"> на всей территории страны. </w:t>
      </w:r>
      <w:r w:rsidR="008F69FA">
        <w:rPr>
          <w:rFonts w:ascii="Times New Roman" w:hAnsi="Times New Roman" w:cs="Times New Roman"/>
          <w:sz w:val="28"/>
        </w:rPr>
        <w:t xml:space="preserve">Если обратиться к истории, то борьба с проституцией существует столько же, сколько и сам этот феномен. Следовательно, бороться с ней </w:t>
      </w:r>
      <w:r w:rsidR="00225603">
        <w:rPr>
          <w:rFonts w:ascii="Times New Roman" w:hAnsi="Times New Roman" w:cs="Times New Roman"/>
          <w:sz w:val="28"/>
        </w:rPr>
        <w:t>природно-естественно, а</w:t>
      </w:r>
      <w:r w:rsidR="000A3F4E">
        <w:rPr>
          <w:rFonts w:ascii="Times New Roman" w:hAnsi="Times New Roman" w:cs="Times New Roman"/>
          <w:sz w:val="28"/>
        </w:rPr>
        <w:t>,</w:t>
      </w:r>
      <w:r w:rsidR="00225603">
        <w:rPr>
          <w:rFonts w:ascii="Times New Roman" w:hAnsi="Times New Roman" w:cs="Times New Roman"/>
          <w:sz w:val="28"/>
        </w:rPr>
        <w:t xml:space="preserve"> поскольку она снижает рождаемость,</w:t>
      </w:r>
      <w:r w:rsidR="000A3F4E">
        <w:rPr>
          <w:rFonts w:ascii="Times New Roman" w:hAnsi="Times New Roman" w:cs="Times New Roman"/>
          <w:sz w:val="28"/>
        </w:rPr>
        <w:t xml:space="preserve"> ещё и</w:t>
      </w:r>
      <w:r w:rsidR="00225603">
        <w:rPr>
          <w:rFonts w:ascii="Times New Roman" w:hAnsi="Times New Roman" w:cs="Times New Roman"/>
          <w:sz w:val="28"/>
        </w:rPr>
        <w:t xml:space="preserve"> биологически-правильно. </w:t>
      </w:r>
    </w:p>
    <w:p w:rsidR="005D188D" w:rsidRPr="00B863FE" w:rsidRDefault="005D188D" w:rsidP="00921811">
      <w:pPr>
        <w:ind w:firstLine="284"/>
        <w:jc w:val="both"/>
        <w:rPr>
          <w:rFonts w:ascii="Times New Roman" w:hAnsi="Times New Roman" w:cs="Times New Roman"/>
          <w:sz w:val="28"/>
        </w:rPr>
      </w:pPr>
    </w:p>
    <w:sectPr w:rsidR="005D188D" w:rsidRPr="00B863FE" w:rsidSect="005B593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243A" w:rsidRDefault="007E243A" w:rsidP="0056650D">
      <w:pPr>
        <w:spacing w:after="0" w:line="240" w:lineRule="auto"/>
      </w:pPr>
      <w:r>
        <w:separator/>
      </w:r>
    </w:p>
  </w:endnote>
  <w:endnote w:type="continuationSeparator" w:id="0">
    <w:p w:rsidR="007E243A" w:rsidRDefault="007E243A" w:rsidP="00566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243A" w:rsidRDefault="007E243A" w:rsidP="0056650D">
      <w:pPr>
        <w:spacing w:after="0" w:line="240" w:lineRule="auto"/>
      </w:pPr>
      <w:r>
        <w:separator/>
      </w:r>
    </w:p>
  </w:footnote>
  <w:footnote w:type="continuationSeparator" w:id="0">
    <w:p w:rsidR="007E243A" w:rsidRDefault="007E243A" w:rsidP="0056650D">
      <w:pPr>
        <w:spacing w:after="0" w:line="240" w:lineRule="auto"/>
      </w:pPr>
      <w:r>
        <w:continuationSeparator/>
      </w:r>
    </w:p>
  </w:footnote>
  <w:footnote w:id="1">
    <w:p w:rsidR="0056650D" w:rsidRPr="0056650D" w:rsidRDefault="0056650D">
      <w:pPr>
        <w:pStyle w:val="a3"/>
        <w:rPr>
          <w:lang w:val="en-US"/>
        </w:rPr>
      </w:pPr>
      <w:r>
        <w:rPr>
          <w:rStyle w:val="a5"/>
        </w:rPr>
        <w:footnoteRef/>
      </w:r>
      <w:r>
        <w:t xml:space="preserve"> </w:t>
      </w:r>
      <w:r w:rsidRPr="0056650D">
        <w:t>http://www.novayagazeta.ru/inquests/66808.html</w:t>
      </w:r>
    </w:p>
  </w:footnote>
  <w:footnote w:id="2">
    <w:p w:rsidR="007F76E7" w:rsidRPr="007F76E7" w:rsidRDefault="007F76E7">
      <w:pPr>
        <w:pStyle w:val="a3"/>
        <w:rPr>
          <w:lang w:val="en-US"/>
        </w:rPr>
      </w:pPr>
      <w:r>
        <w:rPr>
          <w:rStyle w:val="a5"/>
        </w:rPr>
        <w:footnoteRef/>
      </w:r>
      <w:r w:rsidRPr="007F76E7">
        <w:rPr>
          <w:lang w:val="en-US"/>
        </w:rPr>
        <w:t xml:space="preserve"> http://www.ntv.ru/novosti/452258</w:t>
      </w:r>
    </w:p>
  </w:footnote>
  <w:footnote w:id="3">
    <w:p w:rsidR="000F2683" w:rsidRDefault="000F2683">
      <w:pPr>
        <w:pStyle w:val="a3"/>
      </w:pPr>
      <w:r>
        <w:rPr>
          <w:rStyle w:val="a5"/>
        </w:rPr>
        <w:footnoteRef/>
      </w:r>
      <w:r>
        <w:t xml:space="preserve"> Карта создана при помощи онлайн-сервиса </w:t>
      </w:r>
      <w:r w:rsidRPr="000F2683">
        <w:t>http://www.amcharts.com</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96F74FE"/>
    <w:multiLevelType w:val="hybridMultilevel"/>
    <w:tmpl w:val="FC968964"/>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67A"/>
    <w:rsid w:val="00067C48"/>
    <w:rsid w:val="000815E4"/>
    <w:rsid w:val="00084FB9"/>
    <w:rsid w:val="00091397"/>
    <w:rsid w:val="000A3F4E"/>
    <w:rsid w:val="000B13CA"/>
    <w:rsid w:val="000C488C"/>
    <w:rsid w:val="000F2683"/>
    <w:rsid w:val="001807E0"/>
    <w:rsid w:val="001A28F4"/>
    <w:rsid w:val="002200FA"/>
    <w:rsid w:val="00225603"/>
    <w:rsid w:val="00232891"/>
    <w:rsid w:val="00274582"/>
    <w:rsid w:val="00283FEF"/>
    <w:rsid w:val="002A58DB"/>
    <w:rsid w:val="002E501B"/>
    <w:rsid w:val="003812E5"/>
    <w:rsid w:val="003C12A3"/>
    <w:rsid w:val="003F0506"/>
    <w:rsid w:val="00423232"/>
    <w:rsid w:val="004434D2"/>
    <w:rsid w:val="00482688"/>
    <w:rsid w:val="004B5E1B"/>
    <w:rsid w:val="00542500"/>
    <w:rsid w:val="0056650D"/>
    <w:rsid w:val="00574A52"/>
    <w:rsid w:val="005B5939"/>
    <w:rsid w:val="005D188D"/>
    <w:rsid w:val="005D417F"/>
    <w:rsid w:val="00644CAB"/>
    <w:rsid w:val="0075396C"/>
    <w:rsid w:val="007B293F"/>
    <w:rsid w:val="007C56E3"/>
    <w:rsid w:val="007C5882"/>
    <w:rsid w:val="007E243A"/>
    <w:rsid w:val="007F76E7"/>
    <w:rsid w:val="0082778A"/>
    <w:rsid w:val="00876A22"/>
    <w:rsid w:val="00877D4F"/>
    <w:rsid w:val="008C22C3"/>
    <w:rsid w:val="008D198E"/>
    <w:rsid w:val="008E5A21"/>
    <w:rsid w:val="008F69FA"/>
    <w:rsid w:val="0090714C"/>
    <w:rsid w:val="00921811"/>
    <w:rsid w:val="009C6631"/>
    <w:rsid w:val="009F28E0"/>
    <w:rsid w:val="00A7267A"/>
    <w:rsid w:val="00A81909"/>
    <w:rsid w:val="00B06AF2"/>
    <w:rsid w:val="00B35B96"/>
    <w:rsid w:val="00B4095D"/>
    <w:rsid w:val="00B863FE"/>
    <w:rsid w:val="00B87CC7"/>
    <w:rsid w:val="00C2280C"/>
    <w:rsid w:val="00C65623"/>
    <w:rsid w:val="00C80F30"/>
    <w:rsid w:val="00CA6A91"/>
    <w:rsid w:val="00D553F4"/>
    <w:rsid w:val="00DA6847"/>
    <w:rsid w:val="00DB0DD6"/>
    <w:rsid w:val="00EA301E"/>
    <w:rsid w:val="00EA3A9F"/>
    <w:rsid w:val="00EC79F3"/>
    <w:rsid w:val="00F31974"/>
    <w:rsid w:val="00F377F8"/>
    <w:rsid w:val="00F707D4"/>
    <w:rsid w:val="00FA48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BC4EFC-F1B9-4056-A9E0-1A71EFCE4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56650D"/>
    <w:pPr>
      <w:spacing w:after="0" w:line="240" w:lineRule="auto"/>
    </w:pPr>
    <w:rPr>
      <w:sz w:val="20"/>
      <w:szCs w:val="20"/>
    </w:rPr>
  </w:style>
  <w:style w:type="character" w:customStyle="1" w:styleId="a4">
    <w:name w:val="Текст сноски Знак"/>
    <w:basedOn w:val="a0"/>
    <w:link w:val="a3"/>
    <w:uiPriority w:val="99"/>
    <w:semiHidden/>
    <w:rsid w:val="0056650D"/>
    <w:rPr>
      <w:sz w:val="20"/>
      <w:szCs w:val="20"/>
    </w:rPr>
  </w:style>
  <w:style w:type="character" w:styleId="a5">
    <w:name w:val="footnote reference"/>
    <w:basedOn w:val="a0"/>
    <w:uiPriority w:val="99"/>
    <w:semiHidden/>
    <w:unhideWhenUsed/>
    <w:rsid w:val="0056650D"/>
    <w:rPr>
      <w:vertAlign w:val="superscript"/>
    </w:rPr>
  </w:style>
  <w:style w:type="paragraph" w:styleId="a6">
    <w:name w:val="List Paragraph"/>
    <w:basedOn w:val="a"/>
    <w:uiPriority w:val="34"/>
    <w:qFormat/>
    <w:rsid w:val="003812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_____Microsoft_Excel1.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_____Microsoft_Excel2.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Лист1!$B$1</c:f>
              <c:strCache>
                <c:ptCount val="1"/>
                <c:pt idx="0">
                  <c:v>Прституция запрещена</c:v>
                </c:pt>
              </c:strCache>
            </c:strRef>
          </c:tx>
          <c:spPr>
            <a:solidFill>
              <a:schemeClr val="accent5">
                <a:lumMod val="75000"/>
              </a:schemeClr>
            </a:solidFill>
            <a:ln>
              <a:noFill/>
            </a:ln>
            <a:effectLst/>
            <a:sp3d/>
          </c:spPr>
          <c:invertIfNegative val="0"/>
          <c:cat>
            <c:strRef>
              <c:f>Лист1!$A$2:$A$203</c:f>
              <c:strCache>
                <c:ptCount val="202"/>
                <c:pt idx="1">
                  <c:v>Niger</c:v>
                </c:pt>
                <c:pt idx="2">
                  <c:v>Angola</c:v>
                </c:pt>
                <c:pt idx="3">
                  <c:v>Chad</c:v>
                </c:pt>
                <c:pt idx="4">
                  <c:v>Burundi</c:v>
                </c:pt>
                <c:pt idx="5">
                  <c:v>Somalia</c:v>
                </c:pt>
                <c:pt idx="6">
                  <c:v>Mali</c:v>
                </c:pt>
                <c:pt idx="7">
                  <c:v>Uganda</c:v>
                </c:pt>
                <c:pt idx="8">
                  <c:v>Gambia, The</c:v>
                </c:pt>
                <c:pt idx="9">
                  <c:v>Congo, Dem. Rep.</c:v>
                </c:pt>
                <c:pt idx="10">
                  <c:v>Zambia</c:v>
                </c:pt>
                <c:pt idx="11">
                  <c:v>Burkina Faso</c:v>
                </c:pt>
                <c:pt idx="12">
                  <c:v>Nigeria</c:v>
                </c:pt>
                <c:pt idx="13">
                  <c:v>Mozambique</c:v>
                </c:pt>
                <c:pt idx="14">
                  <c:v>Tanzania</c:v>
                </c:pt>
                <c:pt idx="15">
                  <c:v>Malawi</c:v>
                </c:pt>
                <c:pt idx="16">
                  <c:v>Senegal</c:v>
                </c:pt>
                <c:pt idx="17">
                  <c:v>Timor-Leste</c:v>
                </c:pt>
                <c:pt idx="18">
                  <c:v>Cote d'Ivoire</c:v>
                </c:pt>
                <c:pt idx="19">
                  <c:v>Guinea-Bissau</c:v>
                </c:pt>
                <c:pt idx="20">
                  <c:v>Guinea</c:v>
                </c:pt>
                <c:pt idx="21">
                  <c:v>South Sudan</c:v>
                </c:pt>
                <c:pt idx="22">
                  <c:v>Cameroon</c:v>
                </c:pt>
                <c:pt idx="23">
                  <c:v>Congo, Rep.</c:v>
                </c:pt>
                <c:pt idx="24">
                  <c:v>Sierra Leone</c:v>
                </c:pt>
                <c:pt idx="25">
                  <c:v>Benin</c:v>
                </c:pt>
                <c:pt idx="26">
                  <c:v>Togo</c:v>
                </c:pt>
                <c:pt idx="27">
                  <c:v>Zimbabwe</c:v>
                </c:pt>
                <c:pt idx="28">
                  <c:v>Liberia</c:v>
                </c:pt>
                <c:pt idx="29">
                  <c:v>Equatorial Guinea</c:v>
                </c:pt>
                <c:pt idx="30">
                  <c:v>Kenya</c:v>
                </c:pt>
                <c:pt idx="31">
                  <c:v>Iraq</c:v>
                </c:pt>
                <c:pt idx="32">
                  <c:v>Madagascar</c:v>
                </c:pt>
                <c:pt idx="33">
                  <c:v>Afghanistan</c:v>
                </c:pt>
                <c:pt idx="34">
                  <c:v>Eritrea</c:v>
                </c:pt>
                <c:pt idx="35">
                  <c:v>Sao Tome and Principe</c:v>
                </c:pt>
                <c:pt idx="36">
                  <c:v>Comoros</c:v>
                </c:pt>
                <c:pt idx="37">
                  <c:v>Central African Republic</c:v>
                </c:pt>
                <c:pt idx="38">
                  <c:v>Mauritania</c:v>
                </c:pt>
                <c:pt idx="39">
                  <c:v>Sudan</c:v>
                </c:pt>
                <c:pt idx="40">
                  <c:v>Ghana</c:v>
                </c:pt>
                <c:pt idx="41">
                  <c:v>West Bank and Gaza</c:v>
                </c:pt>
                <c:pt idx="42">
                  <c:v>Yemen, Rep.</c:v>
                </c:pt>
                <c:pt idx="43">
                  <c:v>Ethiopia</c:v>
                </c:pt>
                <c:pt idx="44">
                  <c:v>Rwanda</c:v>
                </c:pt>
                <c:pt idx="45">
                  <c:v>Tajikistan</c:v>
                </c:pt>
                <c:pt idx="46">
                  <c:v>Gabon</c:v>
                </c:pt>
                <c:pt idx="47">
                  <c:v>Solomon Islands</c:v>
                </c:pt>
                <c:pt idx="48">
                  <c:v>Swaziland</c:v>
                </c:pt>
                <c:pt idx="49">
                  <c:v>Namibia</c:v>
                </c:pt>
                <c:pt idx="50">
                  <c:v>Pakistan</c:v>
                </c:pt>
                <c:pt idx="51">
                  <c:v>Kiribati</c:v>
                </c:pt>
                <c:pt idx="52">
                  <c:v>Lesotho</c:v>
                </c:pt>
                <c:pt idx="53">
                  <c:v>Papua New Guinea</c:v>
                </c:pt>
                <c:pt idx="54">
                  <c:v>Egypt, Arab Rep.</c:v>
                </c:pt>
                <c:pt idx="55">
                  <c:v>Kyrgyz Republic</c:v>
                </c:pt>
                <c:pt idx="56">
                  <c:v>Guatemala</c:v>
                </c:pt>
                <c:pt idx="57">
                  <c:v>Jordan</c:v>
                </c:pt>
                <c:pt idx="58">
                  <c:v>Lao PDR</c:v>
                </c:pt>
                <c:pt idx="59">
                  <c:v>Vanuatu</c:v>
                </c:pt>
                <c:pt idx="60">
                  <c:v>Samoa</c:v>
                </c:pt>
                <c:pt idx="61">
                  <c:v>Djibouti</c:v>
                </c:pt>
                <c:pt idx="62">
                  <c:v>Botswana</c:v>
                </c:pt>
                <c:pt idx="63">
                  <c:v>Haiti</c:v>
                </c:pt>
                <c:pt idx="64">
                  <c:v>Tonga</c:v>
                </c:pt>
                <c:pt idx="65">
                  <c:v>Algeria</c:v>
                </c:pt>
                <c:pt idx="66">
                  <c:v>Cambodia</c:v>
                </c:pt>
                <c:pt idx="67">
                  <c:v>Mongolia</c:v>
                </c:pt>
                <c:pt idx="68">
                  <c:v>Bolivia</c:v>
                </c:pt>
                <c:pt idx="69">
                  <c:v>Philippines</c:v>
                </c:pt>
                <c:pt idx="70">
                  <c:v>Micronesia, Fed. Sts.</c:v>
                </c:pt>
                <c:pt idx="71">
                  <c:v>Uzbekistan</c:v>
                </c:pt>
                <c:pt idx="72">
                  <c:v>Kazakhstan</c:v>
                </c:pt>
                <c:pt idx="73">
                  <c:v>Syrian Arab Republic</c:v>
                </c:pt>
                <c:pt idx="74">
                  <c:v>Belize</c:v>
                </c:pt>
                <c:pt idx="75">
                  <c:v>Cabo Verde</c:v>
                </c:pt>
                <c:pt idx="76">
                  <c:v>Paraguay</c:v>
                </c:pt>
                <c:pt idx="77">
                  <c:v>Israel</c:v>
                </c:pt>
                <c:pt idx="78">
                  <c:v>Honduras</c:v>
                </c:pt>
                <c:pt idx="79">
                  <c:v>Maldives</c:v>
                </c:pt>
                <c:pt idx="80">
                  <c:v>Turkmenistan</c:v>
                </c:pt>
                <c:pt idx="81">
                  <c:v>Libya</c:v>
                </c:pt>
                <c:pt idx="82">
                  <c:v>Dominican Republic</c:v>
                </c:pt>
                <c:pt idx="83">
                  <c:v>Ecuador</c:v>
                </c:pt>
                <c:pt idx="84">
                  <c:v>Morocco</c:v>
                </c:pt>
                <c:pt idx="85">
                  <c:v>South Africa</c:v>
                </c:pt>
                <c:pt idx="86">
                  <c:v>Nepal</c:v>
                </c:pt>
                <c:pt idx="87">
                  <c:v>Nicaragua</c:v>
                </c:pt>
                <c:pt idx="88">
                  <c:v>Saudi Arabia</c:v>
                </c:pt>
                <c:pt idx="89">
                  <c:v>Fiji</c:v>
                </c:pt>
                <c:pt idx="90">
                  <c:v>Kuwait</c:v>
                </c:pt>
                <c:pt idx="91">
                  <c:v>Indonesia</c:v>
                </c:pt>
                <c:pt idx="92">
                  <c:v>India</c:v>
                </c:pt>
                <c:pt idx="93">
                  <c:v>Oman</c:v>
                </c:pt>
                <c:pt idx="94">
                  <c:v>Peru</c:v>
                </c:pt>
                <c:pt idx="95">
                  <c:v>Bangladesh</c:v>
                </c:pt>
                <c:pt idx="96">
                  <c:v>Venezuela, RB</c:v>
                </c:pt>
                <c:pt idx="97">
                  <c:v>Panama</c:v>
                </c:pt>
                <c:pt idx="98">
                  <c:v>Grenada</c:v>
                </c:pt>
                <c:pt idx="99">
                  <c:v>Tunisia</c:v>
                </c:pt>
                <c:pt idx="100">
                  <c:v>Guyana</c:v>
                </c:pt>
                <c:pt idx="101">
                  <c:v>Mexico</c:v>
                </c:pt>
                <c:pt idx="102">
                  <c:v>Suriname</c:v>
                </c:pt>
                <c:pt idx="103">
                  <c:v>Azerbaijan</c:v>
                </c:pt>
                <c:pt idx="104">
                  <c:v>Myanmar</c:v>
                </c:pt>
                <c:pt idx="105">
                  <c:v>Bhutan</c:v>
                </c:pt>
                <c:pt idx="106">
                  <c:v>Argentina</c:v>
                </c:pt>
                <c:pt idx="107">
                  <c:v>Iran, Islamic Rep.</c:v>
                </c:pt>
                <c:pt idx="108">
                  <c:v>Kosovo</c:v>
                </c:pt>
                <c:pt idx="109">
                  <c:v>El Salvador</c:v>
                </c:pt>
                <c:pt idx="110">
                  <c:v>Guam</c:v>
                </c:pt>
                <c:pt idx="111">
                  <c:v>Vietnam</c:v>
                </c:pt>
                <c:pt idx="112">
                  <c:v>Seychelles</c:v>
                </c:pt>
                <c:pt idx="113">
                  <c:v>Malaysia</c:v>
                </c:pt>
                <c:pt idx="114">
                  <c:v>Turkey</c:v>
                </c:pt>
                <c:pt idx="115">
                  <c:v>New Caledonia</c:v>
                </c:pt>
                <c:pt idx="116">
                  <c:v>Antigua and Barbuda</c:v>
                </c:pt>
                <c:pt idx="117">
                  <c:v>French Polynesia</c:v>
                </c:pt>
                <c:pt idx="118">
                  <c:v>Brunei Darussalam</c:v>
                </c:pt>
                <c:pt idx="119">
                  <c:v>St. Vincent and the Grenadines</c:v>
                </c:pt>
                <c:pt idx="120">
                  <c:v>Sri Lanka</c:v>
                </c:pt>
                <c:pt idx="121">
                  <c:v>Colombia</c:v>
                </c:pt>
                <c:pt idx="122">
                  <c:v>St. Martin (French part)</c:v>
                </c:pt>
                <c:pt idx="123">
                  <c:v>Bahamas, The</c:v>
                </c:pt>
                <c:pt idx="124">
                  <c:v>Lebanon</c:v>
                </c:pt>
                <c:pt idx="125">
                  <c:v>St. Lucia</c:v>
                </c:pt>
                <c:pt idx="126">
                  <c:v>Costa Rica</c:v>
                </c:pt>
                <c:pt idx="127">
                  <c:v>Brazil</c:v>
                </c:pt>
                <c:pt idx="128">
                  <c:v>Bahrain</c:v>
                </c:pt>
                <c:pt idx="129">
                  <c:v>Ireland</c:v>
                </c:pt>
                <c:pt idx="130">
                  <c:v>Korea, Dem. People’s Rep.</c:v>
                </c:pt>
                <c:pt idx="131">
                  <c:v>Greenland</c:v>
                </c:pt>
                <c:pt idx="132">
                  <c:v>Trinidad and Tobago</c:v>
                </c:pt>
                <c:pt idx="133">
                  <c:v>Uruguay</c:v>
                </c:pt>
                <c:pt idx="134">
                  <c:v>Jamaica</c:v>
                </c:pt>
                <c:pt idx="135">
                  <c:v>Georgia</c:v>
                </c:pt>
                <c:pt idx="136">
                  <c:v>Albania</c:v>
                </c:pt>
                <c:pt idx="137">
                  <c:v>Iceland</c:v>
                </c:pt>
                <c:pt idx="138">
                  <c:v>Russian Federation</c:v>
                </c:pt>
                <c:pt idx="139">
                  <c:v>Chile</c:v>
                </c:pt>
                <c:pt idx="140">
                  <c:v>Faroe Islands</c:v>
                </c:pt>
                <c:pt idx="141">
                  <c:v>Armenia</c:v>
                </c:pt>
                <c:pt idx="142">
                  <c:v>Australia</c:v>
                </c:pt>
                <c:pt idx="143">
                  <c:v>New Zealand</c:v>
                </c:pt>
                <c:pt idx="144">
                  <c:v>Curacao</c:v>
                </c:pt>
                <c:pt idx="145">
                  <c:v>Belarus</c:v>
                </c:pt>
                <c:pt idx="146">
                  <c:v>United States</c:v>
                </c:pt>
                <c:pt idx="147">
                  <c:v>China</c:v>
                </c:pt>
                <c:pt idx="148">
                  <c:v>France</c:v>
                </c:pt>
                <c:pt idx="149">
                  <c:v>Barbados</c:v>
                </c:pt>
                <c:pt idx="150">
                  <c:v>United Kingdom</c:v>
                </c:pt>
                <c:pt idx="151">
                  <c:v>Sweden</c:v>
                </c:pt>
                <c:pt idx="152">
                  <c:v>Qatar</c:v>
                </c:pt>
                <c:pt idx="153">
                  <c:v>Montenegro</c:v>
                </c:pt>
                <c:pt idx="154">
                  <c:v>Macao SAR, China</c:v>
                </c:pt>
                <c:pt idx="155">
                  <c:v>Norway</c:v>
                </c:pt>
                <c:pt idx="156">
                  <c:v>Cyprus</c:v>
                </c:pt>
                <c:pt idx="157">
                  <c:v>Macedonia, FYR</c:v>
                </c:pt>
                <c:pt idx="158">
                  <c:v>Belgium</c:v>
                </c:pt>
                <c:pt idx="159">
                  <c:v>Canada</c:v>
                </c:pt>
                <c:pt idx="160">
                  <c:v>Latvia</c:v>
                </c:pt>
                <c:pt idx="161">
                  <c:v>Luxembourg</c:v>
                </c:pt>
                <c:pt idx="162">
                  <c:v>United Arab Emirates</c:v>
                </c:pt>
                <c:pt idx="163">
                  <c:v>Ukraine</c:v>
                </c:pt>
                <c:pt idx="164">
                  <c:v>Thailand</c:v>
                </c:pt>
                <c:pt idx="165">
                  <c:v>Moldova</c:v>
                </c:pt>
                <c:pt idx="166">
                  <c:v>Mauritius</c:v>
                </c:pt>
                <c:pt idx="167">
                  <c:v>Bermuda</c:v>
                </c:pt>
                <c:pt idx="168">
                  <c:v>Finland</c:v>
                </c:pt>
                <c:pt idx="169">
                  <c:v>Virgin Islands (U.S.)</c:v>
                </c:pt>
                <c:pt idx="170">
                  <c:v>Czech Republic</c:v>
                </c:pt>
                <c:pt idx="171">
                  <c:v>Lithuania</c:v>
                </c:pt>
                <c:pt idx="172">
                  <c:v>Netherlands</c:v>
                </c:pt>
                <c:pt idx="173">
                  <c:v>Estonia</c:v>
                </c:pt>
                <c:pt idx="174">
                  <c:v>Slovenia</c:v>
                </c:pt>
                <c:pt idx="175">
                  <c:v>Cuba</c:v>
                </c:pt>
                <c:pt idx="176">
                  <c:v>Slovak Republic</c:v>
                </c:pt>
                <c:pt idx="177">
                  <c:v>Switzerland</c:v>
                </c:pt>
                <c:pt idx="178">
                  <c:v>Aruba</c:v>
                </c:pt>
                <c:pt idx="179">
                  <c:v>Denmark</c:v>
                </c:pt>
                <c:pt idx="180">
                  <c:v>Liechtenstein</c:v>
                </c:pt>
                <c:pt idx="181">
                  <c:v>Poland</c:v>
                </c:pt>
                <c:pt idx="182">
                  <c:v>Malta</c:v>
                </c:pt>
                <c:pt idx="183">
                  <c:v>Singapore</c:v>
                </c:pt>
                <c:pt idx="184">
                  <c:v>Puerto Rico</c:v>
                </c:pt>
                <c:pt idx="185">
                  <c:v>Austria</c:v>
                </c:pt>
                <c:pt idx="186">
                  <c:v>Hungary</c:v>
                </c:pt>
                <c:pt idx="187">
                  <c:v>Channel Islands</c:v>
                </c:pt>
                <c:pt idx="188">
                  <c:v>Bulgaria</c:v>
                </c:pt>
                <c:pt idx="189">
                  <c:v>Croatia</c:v>
                </c:pt>
                <c:pt idx="190">
                  <c:v>Serbia</c:v>
                </c:pt>
                <c:pt idx="191">
                  <c:v>Romania</c:v>
                </c:pt>
                <c:pt idx="192">
                  <c:v>Spain</c:v>
                </c:pt>
                <c:pt idx="193">
                  <c:v>San Marino</c:v>
                </c:pt>
                <c:pt idx="194">
                  <c:v>Bosnia and Herzegovina</c:v>
                </c:pt>
                <c:pt idx="195">
                  <c:v>Germany</c:v>
                </c:pt>
                <c:pt idx="196">
                  <c:v>Hong Kong SAR, China</c:v>
                </c:pt>
                <c:pt idx="197">
                  <c:v>Korea, Rep.</c:v>
                </c:pt>
                <c:pt idx="198">
                  <c:v>Greece</c:v>
                </c:pt>
                <c:pt idx="199">
                  <c:v>Italy</c:v>
                </c:pt>
                <c:pt idx="200">
                  <c:v>Japan</c:v>
                </c:pt>
                <c:pt idx="201">
                  <c:v>Portugal</c:v>
                </c:pt>
              </c:strCache>
            </c:strRef>
          </c:cat>
          <c:val>
            <c:numRef>
              <c:f>Лист1!$B$2:$B$203</c:f>
              <c:numCache>
                <c:formatCode>General</c:formatCode>
                <c:ptCount val="202"/>
                <c:pt idx="1">
                  <c:v>49.442999999999998</c:v>
                </c:pt>
                <c:pt idx="2">
                  <c:v>45.482999999999997</c:v>
                </c:pt>
                <c:pt idx="3">
                  <c:v>45.264000000000003</c:v>
                </c:pt>
                <c:pt idx="4">
                  <c:v>43.866999999999997</c:v>
                </c:pt>
                <c:pt idx="5">
                  <c:v>43.61</c:v>
                </c:pt>
                <c:pt idx="6">
                  <c:v>43.52</c:v>
                </c:pt>
                <c:pt idx="7">
                  <c:v>42.996000000000002</c:v>
                </c:pt>
                <c:pt idx="8">
                  <c:v>42.137999999999998</c:v>
                </c:pt>
                <c:pt idx="9">
                  <c:v>41.96</c:v>
                </c:pt>
                <c:pt idx="10">
                  <c:v>40.052</c:v>
                </c:pt>
                <c:pt idx="11">
                  <c:v>40.024999999999999</c:v>
                </c:pt>
                <c:pt idx="12">
                  <c:v>39.6</c:v>
                </c:pt>
                <c:pt idx="13">
                  <c:v>39.256</c:v>
                </c:pt>
                <c:pt idx="14">
                  <c:v>39.015000000000001</c:v>
                </c:pt>
                <c:pt idx="15">
                  <c:v>38.979999999999997</c:v>
                </c:pt>
                <c:pt idx="17">
                  <c:v>37.783000000000001</c:v>
                </c:pt>
                <c:pt idx="18">
                  <c:v>37.118000000000002</c:v>
                </c:pt>
                <c:pt idx="19">
                  <c:v>37.097000000000001</c:v>
                </c:pt>
                <c:pt idx="20">
                  <c:v>36.875</c:v>
                </c:pt>
                <c:pt idx="21">
                  <c:v>36.756</c:v>
                </c:pt>
                <c:pt idx="22">
                  <c:v>36.735999999999997</c:v>
                </c:pt>
                <c:pt idx="23">
                  <c:v>36.536000000000001</c:v>
                </c:pt>
                <c:pt idx="24">
                  <c:v>36.052</c:v>
                </c:pt>
                <c:pt idx="25">
                  <c:v>36.008000000000003</c:v>
                </c:pt>
                <c:pt idx="26">
                  <c:v>35.569000000000003</c:v>
                </c:pt>
                <c:pt idx="27">
                  <c:v>35.189</c:v>
                </c:pt>
                <c:pt idx="28">
                  <c:v>35.051000000000002</c:v>
                </c:pt>
                <c:pt idx="29">
                  <c:v>35.006999999999998</c:v>
                </c:pt>
                <c:pt idx="30">
                  <c:v>34.636000000000003</c:v>
                </c:pt>
                <c:pt idx="31">
                  <c:v>34.594000000000001</c:v>
                </c:pt>
                <c:pt idx="32">
                  <c:v>34.456000000000003</c:v>
                </c:pt>
                <c:pt idx="33">
                  <c:v>34.225000000000001</c:v>
                </c:pt>
                <c:pt idx="34">
                  <c:v>34.091000000000001</c:v>
                </c:pt>
                <c:pt idx="35">
                  <c:v>34.051000000000002</c:v>
                </c:pt>
                <c:pt idx="36">
                  <c:v>33.896999999999998</c:v>
                </c:pt>
                <c:pt idx="37">
                  <c:v>33.774000000000001</c:v>
                </c:pt>
                <c:pt idx="38">
                  <c:v>33.399000000000001</c:v>
                </c:pt>
                <c:pt idx="39">
                  <c:v>33.054000000000002</c:v>
                </c:pt>
                <c:pt idx="40">
                  <c:v>32.747</c:v>
                </c:pt>
                <c:pt idx="41">
                  <c:v>32.661000000000001</c:v>
                </c:pt>
                <c:pt idx="42">
                  <c:v>32.417999999999999</c:v>
                </c:pt>
                <c:pt idx="44">
                  <c:v>31.89</c:v>
                </c:pt>
                <c:pt idx="45">
                  <c:v>30.591999999999999</c:v>
                </c:pt>
                <c:pt idx="46">
                  <c:v>30.166</c:v>
                </c:pt>
                <c:pt idx="47">
                  <c:v>29.920999999999999</c:v>
                </c:pt>
                <c:pt idx="48">
                  <c:v>29.747</c:v>
                </c:pt>
                <c:pt idx="49">
                  <c:v>29.733000000000001</c:v>
                </c:pt>
                <c:pt idx="50">
                  <c:v>29.247</c:v>
                </c:pt>
                <c:pt idx="51">
                  <c:v>28.8</c:v>
                </c:pt>
                <c:pt idx="52">
                  <c:v>28.643999999999998</c:v>
                </c:pt>
                <c:pt idx="53">
                  <c:v>28.51</c:v>
                </c:pt>
                <c:pt idx="54">
                  <c:v>27.797000000000001</c:v>
                </c:pt>
                <c:pt idx="55">
                  <c:v>27.7</c:v>
                </c:pt>
                <c:pt idx="57">
                  <c:v>27.052</c:v>
                </c:pt>
                <c:pt idx="58">
                  <c:v>26.666</c:v>
                </c:pt>
                <c:pt idx="59">
                  <c:v>26.466000000000001</c:v>
                </c:pt>
                <c:pt idx="60">
                  <c:v>25.608000000000001</c:v>
                </c:pt>
                <c:pt idx="61">
                  <c:v>25.105</c:v>
                </c:pt>
                <c:pt idx="62">
                  <c:v>24.972000000000001</c:v>
                </c:pt>
                <c:pt idx="63">
                  <c:v>24.951000000000001</c:v>
                </c:pt>
                <c:pt idx="64">
                  <c:v>24.846</c:v>
                </c:pt>
                <c:pt idx="65">
                  <c:v>24.309000000000001</c:v>
                </c:pt>
                <c:pt idx="66">
                  <c:v>24.119</c:v>
                </c:pt>
                <c:pt idx="67">
                  <c:v>23.949000000000002</c:v>
                </c:pt>
                <c:pt idx="69">
                  <c:v>23.552</c:v>
                </c:pt>
                <c:pt idx="70">
                  <c:v>23.530999999999999</c:v>
                </c:pt>
                <c:pt idx="71">
                  <c:v>23.3</c:v>
                </c:pt>
                <c:pt idx="73">
                  <c:v>23.079000000000001</c:v>
                </c:pt>
                <c:pt idx="75">
                  <c:v>21.388000000000002</c:v>
                </c:pt>
                <c:pt idx="79">
                  <c:v>21.195</c:v>
                </c:pt>
                <c:pt idx="80">
                  <c:v>21.103000000000002</c:v>
                </c:pt>
                <c:pt idx="81">
                  <c:v>20.887</c:v>
                </c:pt>
                <c:pt idx="82">
                  <c:v>20.853000000000002</c:v>
                </c:pt>
                <c:pt idx="84">
                  <c:v>20.75</c:v>
                </c:pt>
                <c:pt idx="86">
                  <c:v>20.515999999999998</c:v>
                </c:pt>
                <c:pt idx="88">
                  <c:v>20.138999999999999</c:v>
                </c:pt>
                <c:pt idx="89">
                  <c:v>20.074999999999999</c:v>
                </c:pt>
                <c:pt idx="90">
                  <c:v>20.064</c:v>
                </c:pt>
                <c:pt idx="93">
                  <c:v>19.917999999999999</c:v>
                </c:pt>
                <c:pt idx="98">
                  <c:v>19.204999999999998</c:v>
                </c:pt>
                <c:pt idx="99">
                  <c:v>19.2</c:v>
                </c:pt>
                <c:pt idx="100">
                  <c:v>19.065000000000001</c:v>
                </c:pt>
                <c:pt idx="102">
                  <c:v>18.196999999999999</c:v>
                </c:pt>
                <c:pt idx="103">
                  <c:v>17.899999999999999</c:v>
                </c:pt>
                <c:pt idx="104">
                  <c:v>17.768999999999998</c:v>
                </c:pt>
                <c:pt idx="105">
                  <c:v>17.725999999999999</c:v>
                </c:pt>
                <c:pt idx="107">
                  <c:v>17.544</c:v>
                </c:pt>
                <c:pt idx="108">
                  <c:v>17.399999999999999</c:v>
                </c:pt>
                <c:pt idx="110">
                  <c:v>17.286999999999999</c:v>
                </c:pt>
                <c:pt idx="111">
                  <c:v>17.157</c:v>
                </c:pt>
                <c:pt idx="112">
                  <c:v>17</c:v>
                </c:pt>
                <c:pt idx="113">
                  <c:v>16.811</c:v>
                </c:pt>
                <c:pt idx="115">
                  <c:v>16.600000000000001</c:v>
                </c:pt>
                <c:pt idx="116">
                  <c:v>16.318999999999999</c:v>
                </c:pt>
                <c:pt idx="117">
                  <c:v>16.199000000000002</c:v>
                </c:pt>
                <c:pt idx="118">
                  <c:v>16.042999999999999</c:v>
                </c:pt>
                <c:pt idx="119">
                  <c:v>16.04</c:v>
                </c:pt>
                <c:pt idx="120">
                  <c:v>15.938000000000001</c:v>
                </c:pt>
                <c:pt idx="122">
                  <c:v>15.7</c:v>
                </c:pt>
                <c:pt idx="123">
                  <c:v>15.199</c:v>
                </c:pt>
                <c:pt idx="125">
                  <c:v>15.167999999999999</c:v>
                </c:pt>
                <c:pt idx="128">
                  <c:v>14.635999999999999</c:v>
                </c:pt>
                <c:pt idx="130">
                  <c:v>14.349</c:v>
                </c:pt>
                <c:pt idx="131">
                  <c:v>14.3</c:v>
                </c:pt>
                <c:pt idx="132">
                  <c:v>14.3</c:v>
                </c:pt>
                <c:pt idx="134">
                  <c:v>13.54</c:v>
                </c:pt>
                <c:pt idx="135">
                  <c:v>13.532</c:v>
                </c:pt>
                <c:pt idx="136">
                  <c:v>13.414</c:v>
                </c:pt>
                <c:pt idx="137">
                  <c:v>13.4</c:v>
                </c:pt>
                <c:pt idx="138">
                  <c:v>13.3</c:v>
                </c:pt>
                <c:pt idx="140">
                  <c:v>13.2</c:v>
                </c:pt>
                <c:pt idx="141">
                  <c:v>13.157</c:v>
                </c:pt>
                <c:pt idx="144">
                  <c:v>12.6</c:v>
                </c:pt>
                <c:pt idx="145">
                  <c:v>12.5</c:v>
                </c:pt>
                <c:pt idx="146">
                  <c:v>12.5</c:v>
                </c:pt>
                <c:pt idx="147">
                  <c:v>12.4</c:v>
                </c:pt>
                <c:pt idx="149">
                  <c:v>12.098000000000001</c:v>
                </c:pt>
                <c:pt idx="151">
                  <c:v>11.9</c:v>
                </c:pt>
                <c:pt idx="152">
                  <c:v>11.885999999999999</c:v>
                </c:pt>
                <c:pt idx="153">
                  <c:v>11.612</c:v>
                </c:pt>
                <c:pt idx="154">
                  <c:v>11.513999999999999</c:v>
                </c:pt>
                <c:pt idx="155">
                  <c:v>11.5</c:v>
                </c:pt>
                <c:pt idx="157">
                  <c:v>11.253</c:v>
                </c:pt>
                <c:pt idx="161">
                  <c:v>10.9</c:v>
                </c:pt>
                <c:pt idx="162">
                  <c:v>10.819000000000001</c:v>
                </c:pt>
                <c:pt idx="163">
                  <c:v>10.8</c:v>
                </c:pt>
                <c:pt idx="165">
                  <c:v>10.725</c:v>
                </c:pt>
                <c:pt idx="166">
                  <c:v>10.6</c:v>
                </c:pt>
                <c:pt idx="167">
                  <c:v>10.5</c:v>
                </c:pt>
                <c:pt idx="168">
                  <c:v>10.5</c:v>
                </c:pt>
                <c:pt idx="169">
                  <c:v>10.5</c:v>
                </c:pt>
                <c:pt idx="171">
                  <c:v>10.4</c:v>
                </c:pt>
                <c:pt idx="174">
                  <c:v>10.3</c:v>
                </c:pt>
                <c:pt idx="175">
                  <c:v>10.246</c:v>
                </c:pt>
                <c:pt idx="178">
                  <c:v>10.124000000000001</c:v>
                </c:pt>
                <c:pt idx="180">
                  <c:v>9.9</c:v>
                </c:pt>
                <c:pt idx="182">
                  <c:v>9.8000000000000007</c:v>
                </c:pt>
                <c:pt idx="184">
                  <c:v>9.6999999999999993</c:v>
                </c:pt>
                <c:pt idx="187">
                  <c:v>9.4629999999999992</c:v>
                </c:pt>
                <c:pt idx="188">
                  <c:v>9.4</c:v>
                </c:pt>
                <c:pt idx="189">
                  <c:v>9.3000000000000007</c:v>
                </c:pt>
                <c:pt idx="190">
                  <c:v>9.3000000000000007</c:v>
                </c:pt>
                <c:pt idx="191">
                  <c:v>9.1999999999999993</c:v>
                </c:pt>
                <c:pt idx="192">
                  <c:v>9.1999999999999993</c:v>
                </c:pt>
                <c:pt idx="193">
                  <c:v>9.1</c:v>
                </c:pt>
                <c:pt idx="194">
                  <c:v>8.9469999999999992</c:v>
                </c:pt>
                <c:pt idx="196">
                  <c:v>8.6</c:v>
                </c:pt>
                <c:pt idx="200">
                  <c:v>8</c:v>
                </c:pt>
              </c:numCache>
            </c:numRef>
          </c:val>
        </c:ser>
        <c:ser>
          <c:idx val="1"/>
          <c:order val="1"/>
          <c:tx>
            <c:strRef>
              <c:f>Лист1!$C$1</c:f>
              <c:strCache>
                <c:ptCount val="1"/>
                <c:pt idx="0">
                  <c:v>Прституция разрешена</c:v>
                </c:pt>
              </c:strCache>
            </c:strRef>
          </c:tx>
          <c:spPr>
            <a:solidFill>
              <a:srgbClr val="FF0000"/>
            </a:solidFill>
            <a:ln>
              <a:noFill/>
            </a:ln>
            <a:effectLst/>
            <a:sp3d/>
          </c:spPr>
          <c:invertIfNegative val="0"/>
          <c:cat>
            <c:strRef>
              <c:f>Лист1!$A$2:$A$203</c:f>
              <c:strCache>
                <c:ptCount val="202"/>
                <c:pt idx="1">
                  <c:v>Niger</c:v>
                </c:pt>
                <c:pt idx="2">
                  <c:v>Angola</c:v>
                </c:pt>
                <c:pt idx="3">
                  <c:v>Chad</c:v>
                </c:pt>
                <c:pt idx="4">
                  <c:v>Burundi</c:v>
                </c:pt>
                <c:pt idx="5">
                  <c:v>Somalia</c:v>
                </c:pt>
                <c:pt idx="6">
                  <c:v>Mali</c:v>
                </c:pt>
                <c:pt idx="7">
                  <c:v>Uganda</c:v>
                </c:pt>
                <c:pt idx="8">
                  <c:v>Gambia, The</c:v>
                </c:pt>
                <c:pt idx="9">
                  <c:v>Congo, Dem. Rep.</c:v>
                </c:pt>
                <c:pt idx="10">
                  <c:v>Zambia</c:v>
                </c:pt>
                <c:pt idx="11">
                  <c:v>Burkina Faso</c:v>
                </c:pt>
                <c:pt idx="12">
                  <c:v>Nigeria</c:v>
                </c:pt>
                <c:pt idx="13">
                  <c:v>Mozambique</c:v>
                </c:pt>
                <c:pt idx="14">
                  <c:v>Tanzania</c:v>
                </c:pt>
                <c:pt idx="15">
                  <c:v>Malawi</c:v>
                </c:pt>
                <c:pt idx="16">
                  <c:v>Senegal</c:v>
                </c:pt>
                <c:pt idx="17">
                  <c:v>Timor-Leste</c:v>
                </c:pt>
                <c:pt idx="18">
                  <c:v>Cote d'Ivoire</c:v>
                </c:pt>
                <c:pt idx="19">
                  <c:v>Guinea-Bissau</c:v>
                </c:pt>
                <c:pt idx="20">
                  <c:v>Guinea</c:v>
                </c:pt>
                <c:pt idx="21">
                  <c:v>South Sudan</c:v>
                </c:pt>
                <c:pt idx="22">
                  <c:v>Cameroon</c:v>
                </c:pt>
                <c:pt idx="23">
                  <c:v>Congo, Rep.</c:v>
                </c:pt>
                <c:pt idx="24">
                  <c:v>Sierra Leone</c:v>
                </c:pt>
                <c:pt idx="25">
                  <c:v>Benin</c:v>
                </c:pt>
                <c:pt idx="26">
                  <c:v>Togo</c:v>
                </c:pt>
                <c:pt idx="27">
                  <c:v>Zimbabwe</c:v>
                </c:pt>
                <c:pt idx="28">
                  <c:v>Liberia</c:v>
                </c:pt>
                <c:pt idx="29">
                  <c:v>Equatorial Guinea</c:v>
                </c:pt>
                <c:pt idx="30">
                  <c:v>Kenya</c:v>
                </c:pt>
                <c:pt idx="31">
                  <c:v>Iraq</c:v>
                </c:pt>
                <c:pt idx="32">
                  <c:v>Madagascar</c:v>
                </c:pt>
                <c:pt idx="33">
                  <c:v>Afghanistan</c:v>
                </c:pt>
                <c:pt idx="34">
                  <c:v>Eritrea</c:v>
                </c:pt>
                <c:pt idx="35">
                  <c:v>Sao Tome and Principe</c:v>
                </c:pt>
                <c:pt idx="36">
                  <c:v>Comoros</c:v>
                </c:pt>
                <c:pt idx="37">
                  <c:v>Central African Republic</c:v>
                </c:pt>
                <c:pt idx="38">
                  <c:v>Mauritania</c:v>
                </c:pt>
                <c:pt idx="39">
                  <c:v>Sudan</c:v>
                </c:pt>
                <c:pt idx="40">
                  <c:v>Ghana</c:v>
                </c:pt>
                <c:pt idx="41">
                  <c:v>West Bank and Gaza</c:v>
                </c:pt>
                <c:pt idx="42">
                  <c:v>Yemen, Rep.</c:v>
                </c:pt>
                <c:pt idx="43">
                  <c:v>Ethiopia</c:v>
                </c:pt>
                <c:pt idx="44">
                  <c:v>Rwanda</c:v>
                </c:pt>
                <c:pt idx="45">
                  <c:v>Tajikistan</c:v>
                </c:pt>
                <c:pt idx="46">
                  <c:v>Gabon</c:v>
                </c:pt>
                <c:pt idx="47">
                  <c:v>Solomon Islands</c:v>
                </c:pt>
                <c:pt idx="48">
                  <c:v>Swaziland</c:v>
                </c:pt>
                <c:pt idx="49">
                  <c:v>Namibia</c:v>
                </c:pt>
                <c:pt idx="50">
                  <c:v>Pakistan</c:v>
                </c:pt>
                <c:pt idx="51">
                  <c:v>Kiribati</c:v>
                </c:pt>
                <c:pt idx="52">
                  <c:v>Lesotho</c:v>
                </c:pt>
                <c:pt idx="53">
                  <c:v>Papua New Guinea</c:v>
                </c:pt>
                <c:pt idx="54">
                  <c:v>Egypt, Arab Rep.</c:v>
                </c:pt>
                <c:pt idx="55">
                  <c:v>Kyrgyz Republic</c:v>
                </c:pt>
                <c:pt idx="56">
                  <c:v>Guatemala</c:v>
                </c:pt>
                <c:pt idx="57">
                  <c:v>Jordan</c:v>
                </c:pt>
                <c:pt idx="58">
                  <c:v>Lao PDR</c:v>
                </c:pt>
                <c:pt idx="59">
                  <c:v>Vanuatu</c:v>
                </c:pt>
                <c:pt idx="60">
                  <c:v>Samoa</c:v>
                </c:pt>
                <c:pt idx="61">
                  <c:v>Djibouti</c:v>
                </c:pt>
                <c:pt idx="62">
                  <c:v>Botswana</c:v>
                </c:pt>
                <c:pt idx="63">
                  <c:v>Haiti</c:v>
                </c:pt>
                <c:pt idx="64">
                  <c:v>Tonga</c:v>
                </c:pt>
                <c:pt idx="65">
                  <c:v>Algeria</c:v>
                </c:pt>
                <c:pt idx="66">
                  <c:v>Cambodia</c:v>
                </c:pt>
                <c:pt idx="67">
                  <c:v>Mongolia</c:v>
                </c:pt>
                <c:pt idx="68">
                  <c:v>Bolivia</c:v>
                </c:pt>
                <c:pt idx="69">
                  <c:v>Philippines</c:v>
                </c:pt>
                <c:pt idx="70">
                  <c:v>Micronesia, Fed. Sts.</c:v>
                </c:pt>
                <c:pt idx="71">
                  <c:v>Uzbekistan</c:v>
                </c:pt>
                <c:pt idx="72">
                  <c:v>Kazakhstan</c:v>
                </c:pt>
                <c:pt idx="73">
                  <c:v>Syrian Arab Republic</c:v>
                </c:pt>
                <c:pt idx="74">
                  <c:v>Belize</c:v>
                </c:pt>
                <c:pt idx="75">
                  <c:v>Cabo Verde</c:v>
                </c:pt>
                <c:pt idx="76">
                  <c:v>Paraguay</c:v>
                </c:pt>
                <c:pt idx="77">
                  <c:v>Israel</c:v>
                </c:pt>
                <c:pt idx="78">
                  <c:v>Honduras</c:v>
                </c:pt>
                <c:pt idx="79">
                  <c:v>Maldives</c:v>
                </c:pt>
                <c:pt idx="80">
                  <c:v>Turkmenistan</c:v>
                </c:pt>
                <c:pt idx="81">
                  <c:v>Libya</c:v>
                </c:pt>
                <c:pt idx="82">
                  <c:v>Dominican Republic</c:v>
                </c:pt>
                <c:pt idx="83">
                  <c:v>Ecuador</c:v>
                </c:pt>
                <c:pt idx="84">
                  <c:v>Morocco</c:v>
                </c:pt>
                <c:pt idx="85">
                  <c:v>South Africa</c:v>
                </c:pt>
                <c:pt idx="86">
                  <c:v>Nepal</c:v>
                </c:pt>
                <c:pt idx="87">
                  <c:v>Nicaragua</c:v>
                </c:pt>
                <c:pt idx="88">
                  <c:v>Saudi Arabia</c:v>
                </c:pt>
                <c:pt idx="89">
                  <c:v>Fiji</c:v>
                </c:pt>
                <c:pt idx="90">
                  <c:v>Kuwait</c:v>
                </c:pt>
                <c:pt idx="91">
                  <c:v>Indonesia</c:v>
                </c:pt>
                <c:pt idx="92">
                  <c:v>India</c:v>
                </c:pt>
                <c:pt idx="93">
                  <c:v>Oman</c:v>
                </c:pt>
                <c:pt idx="94">
                  <c:v>Peru</c:v>
                </c:pt>
                <c:pt idx="95">
                  <c:v>Bangladesh</c:v>
                </c:pt>
                <c:pt idx="96">
                  <c:v>Venezuela, RB</c:v>
                </c:pt>
                <c:pt idx="97">
                  <c:v>Panama</c:v>
                </c:pt>
                <c:pt idx="98">
                  <c:v>Grenada</c:v>
                </c:pt>
                <c:pt idx="99">
                  <c:v>Tunisia</c:v>
                </c:pt>
                <c:pt idx="100">
                  <c:v>Guyana</c:v>
                </c:pt>
                <c:pt idx="101">
                  <c:v>Mexico</c:v>
                </c:pt>
                <c:pt idx="102">
                  <c:v>Suriname</c:v>
                </c:pt>
                <c:pt idx="103">
                  <c:v>Azerbaijan</c:v>
                </c:pt>
                <c:pt idx="104">
                  <c:v>Myanmar</c:v>
                </c:pt>
                <c:pt idx="105">
                  <c:v>Bhutan</c:v>
                </c:pt>
                <c:pt idx="106">
                  <c:v>Argentina</c:v>
                </c:pt>
                <c:pt idx="107">
                  <c:v>Iran, Islamic Rep.</c:v>
                </c:pt>
                <c:pt idx="108">
                  <c:v>Kosovo</c:v>
                </c:pt>
                <c:pt idx="109">
                  <c:v>El Salvador</c:v>
                </c:pt>
                <c:pt idx="110">
                  <c:v>Guam</c:v>
                </c:pt>
                <c:pt idx="111">
                  <c:v>Vietnam</c:v>
                </c:pt>
                <c:pt idx="112">
                  <c:v>Seychelles</c:v>
                </c:pt>
                <c:pt idx="113">
                  <c:v>Malaysia</c:v>
                </c:pt>
                <c:pt idx="114">
                  <c:v>Turkey</c:v>
                </c:pt>
                <c:pt idx="115">
                  <c:v>New Caledonia</c:v>
                </c:pt>
                <c:pt idx="116">
                  <c:v>Antigua and Barbuda</c:v>
                </c:pt>
                <c:pt idx="117">
                  <c:v>French Polynesia</c:v>
                </c:pt>
                <c:pt idx="118">
                  <c:v>Brunei Darussalam</c:v>
                </c:pt>
                <c:pt idx="119">
                  <c:v>St. Vincent and the Grenadines</c:v>
                </c:pt>
                <c:pt idx="120">
                  <c:v>Sri Lanka</c:v>
                </c:pt>
                <c:pt idx="121">
                  <c:v>Colombia</c:v>
                </c:pt>
                <c:pt idx="122">
                  <c:v>St. Martin (French part)</c:v>
                </c:pt>
                <c:pt idx="123">
                  <c:v>Bahamas, The</c:v>
                </c:pt>
                <c:pt idx="124">
                  <c:v>Lebanon</c:v>
                </c:pt>
                <c:pt idx="125">
                  <c:v>St. Lucia</c:v>
                </c:pt>
                <c:pt idx="126">
                  <c:v>Costa Rica</c:v>
                </c:pt>
                <c:pt idx="127">
                  <c:v>Brazil</c:v>
                </c:pt>
                <c:pt idx="128">
                  <c:v>Bahrain</c:v>
                </c:pt>
                <c:pt idx="129">
                  <c:v>Ireland</c:v>
                </c:pt>
                <c:pt idx="130">
                  <c:v>Korea, Dem. People’s Rep.</c:v>
                </c:pt>
                <c:pt idx="131">
                  <c:v>Greenland</c:v>
                </c:pt>
                <c:pt idx="132">
                  <c:v>Trinidad and Tobago</c:v>
                </c:pt>
                <c:pt idx="133">
                  <c:v>Uruguay</c:v>
                </c:pt>
                <c:pt idx="134">
                  <c:v>Jamaica</c:v>
                </c:pt>
                <c:pt idx="135">
                  <c:v>Georgia</c:v>
                </c:pt>
                <c:pt idx="136">
                  <c:v>Albania</c:v>
                </c:pt>
                <c:pt idx="137">
                  <c:v>Iceland</c:v>
                </c:pt>
                <c:pt idx="138">
                  <c:v>Russian Federation</c:v>
                </c:pt>
                <c:pt idx="139">
                  <c:v>Chile</c:v>
                </c:pt>
                <c:pt idx="140">
                  <c:v>Faroe Islands</c:v>
                </c:pt>
                <c:pt idx="141">
                  <c:v>Armenia</c:v>
                </c:pt>
                <c:pt idx="142">
                  <c:v>Australia</c:v>
                </c:pt>
                <c:pt idx="143">
                  <c:v>New Zealand</c:v>
                </c:pt>
                <c:pt idx="144">
                  <c:v>Curacao</c:v>
                </c:pt>
                <c:pt idx="145">
                  <c:v>Belarus</c:v>
                </c:pt>
                <c:pt idx="146">
                  <c:v>United States</c:v>
                </c:pt>
                <c:pt idx="147">
                  <c:v>China</c:v>
                </c:pt>
                <c:pt idx="148">
                  <c:v>France</c:v>
                </c:pt>
                <c:pt idx="149">
                  <c:v>Barbados</c:v>
                </c:pt>
                <c:pt idx="150">
                  <c:v>United Kingdom</c:v>
                </c:pt>
                <c:pt idx="151">
                  <c:v>Sweden</c:v>
                </c:pt>
                <c:pt idx="152">
                  <c:v>Qatar</c:v>
                </c:pt>
                <c:pt idx="153">
                  <c:v>Montenegro</c:v>
                </c:pt>
                <c:pt idx="154">
                  <c:v>Macao SAR, China</c:v>
                </c:pt>
                <c:pt idx="155">
                  <c:v>Norway</c:v>
                </c:pt>
                <c:pt idx="156">
                  <c:v>Cyprus</c:v>
                </c:pt>
                <c:pt idx="157">
                  <c:v>Macedonia, FYR</c:v>
                </c:pt>
                <c:pt idx="158">
                  <c:v>Belgium</c:v>
                </c:pt>
                <c:pt idx="159">
                  <c:v>Canada</c:v>
                </c:pt>
                <c:pt idx="160">
                  <c:v>Latvia</c:v>
                </c:pt>
                <c:pt idx="161">
                  <c:v>Luxembourg</c:v>
                </c:pt>
                <c:pt idx="162">
                  <c:v>United Arab Emirates</c:v>
                </c:pt>
                <c:pt idx="163">
                  <c:v>Ukraine</c:v>
                </c:pt>
                <c:pt idx="164">
                  <c:v>Thailand</c:v>
                </c:pt>
                <c:pt idx="165">
                  <c:v>Moldova</c:v>
                </c:pt>
                <c:pt idx="166">
                  <c:v>Mauritius</c:v>
                </c:pt>
                <c:pt idx="167">
                  <c:v>Bermuda</c:v>
                </c:pt>
                <c:pt idx="168">
                  <c:v>Finland</c:v>
                </c:pt>
                <c:pt idx="169">
                  <c:v>Virgin Islands (U.S.)</c:v>
                </c:pt>
                <c:pt idx="170">
                  <c:v>Czech Republic</c:v>
                </c:pt>
                <c:pt idx="171">
                  <c:v>Lithuania</c:v>
                </c:pt>
                <c:pt idx="172">
                  <c:v>Netherlands</c:v>
                </c:pt>
                <c:pt idx="173">
                  <c:v>Estonia</c:v>
                </c:pt>
                <c:pt idx="174">
                  <c:v>Slovenia</c:v>
                </c:pt>
                <c:pt idx="175">
                  <c:v>Cuba</c:v>
                </c:pt>
                <c:pt idx="176">
                  <c:v>Slovak Republic</c:v>
                </c:pt>
                <c:pt idx="177">
                  <c:v>Switzerland</c:v>
                </c:pt>
                <c:pt idx="178">
                  <c:v>Aruba</c:v>
                </c:pt>
                <c:pt idx="179">
                  <c:v>Denmark</c:v>
                </c:pt>
                <c:pt idx="180">
                  <c:v>Liechtenstein</c:v>
                </c:pt>
                <c:pt idx="181">
                  <c:v>Poland</c:v>
                </c:pt>
                <c:pt idx="182">
                  <c:v>Malta</c:v>
                </c:pt>
                <c:pt idx="183">
                  <c:v>Singapore</c:v>
                </c:pt>
                <c:pt idx="184">
                  <c:v>Puerto Rico</c:v>
                </c:pt>
                <c:pt idx="185">
                  <c:v>Austria</c:v>
                </c:pt>
                <c:pt idx="186">
                  <c:v>Hungary</c:v>
                </c:pt>
                <c:pt idx="187">
                  <c:v>Channel Islands</c:v>
                </c:pt>
                <c:pt idx="188">
                  <c:v>Bulgaria</c:v>
                </c:pt>
                <c:pt idx="189">
                  <c:v>Croatia</c:v>
                </c:pt>
                <c:pt idx="190">
                  <c:v>Serbia</c:v>
                </c:pt>
                <c:pt idx="191">
                  <c:v>Romania</c:v>
                </c:pt>
                <c:pt idx="192">
                  <c:v>Spain</c:v>
                </c:pt>
                <c:pt idx="193">
                  <c:v>San Marino</c:v>
                </c:pt>
                <c:pt idx="194">
                  <c:v>Bosnia and Herzegovina</c:v>
                </c:pt>
                <c:pt idx="195">
                  <c:v>Germany</c:v>
                </c:pt>
                <c:pt idx="196">
                  <c:v>Hong Kong SAR, China</c:v>
                </c:pt>
                <c:pt idx="197">
                  <c:v>Korea, Rep.</c:v>
                </c:pt>
                <c:pt idx="198">
                  <c:v>Greece</c:v>
                </c:pt>
                <c:pt idx="199">
                  <c:v>Italy</c:v>
                </c:pt>
                <c:pt idx="200">
                  <c:v>Japan</c:v>
                </c:pt>
                <c:pt idx="201">
                  <c:v>Portugal</c:v>
                </c:pt>
              </c:strCache>
            </c:strRef>
          </c:cat>
          <c:val>
            <c:numRef>
              <c:f>Лист1!$C$2:$C$203</c:f>
              <c:numCache>
                <c:formatCode>General</c:formatCode>
                <c:ptCount val="202"/>
                <c:pt idx="16">
                  <c:v>38.085000000000001</c:v>
                </c:pt>
                <c:pt idx="43">
                  <c:v>32.411999999999999</c:v>
                </c:pt>
                <c:pt idx="56">
                  <c:v>27.111999999999998</c:v>
                </c:pt>
                <c:pt idx="68">
                  <c:v>23.896000000000001</c:v>
                </c:pt>
                <c:pt idx="72">
                  <c:v>23.13</c:v>
                </c:pt>
                <c:pt idx="74">
                  <c:v>22.933</c:v>
                </c:pt>
                <c:pt idx="76">
                  <c:v>21.367999999999999</c:v>
                </c:pt>
                <c:pt idx="77">
                  <c:v>21.3</c:v>
                </c:pt>
                <c:pt idx="78">
                  <c:v>21.202999999999999</c:v>
                </c:pt>
                <c:pt idx="83">
                  <c:v>20.780999999999999</c:v>
                </c:pt>
                <c:pt idx="85">
                  <c:v>20.657</c:v>
                </c:pt>
                <c:pt idx="87">
                  <c:v>20.350000000000001</c:v>
                </c:pt>
                <c:pt idx="91">
                  <c:v>19.954999999999998</c:v>
                </c:pt>
                <c:pt idx="92">
                  <c:v>19.952000000000002</c:v>
                </c:pt>
                <c:pt idx="94">
                  <c:v>19.914000000000001</c:v>
                </c:pt>
                <c:pt idx="95">
                  <c:v>19.795999999999999</c:v>
                </c:pt>
                <c:pt idx="96">
                  <c:v>19.556000000000001</c:v>
                </c:pt>
                <c:pt idx="97">
                  <c:v>19.407</c:v>
                </c:pt>
                <c:pt idx="101">
                  <c:v>18.79</c:v>
                </c:pt>
                <c:pt idx="106">
                  <c:v>17.544</c:v>
                </c:pt>
                <c:pt idx="109">
                  <c:v>17.314</c:v>
                </c:pt>
                <c:pt idx="114">
                  <c:v>16.789000000000001</c:v>
                </c:pt>
                <c:pt idx="121">
                  <c:v>15.773</c:v>
                </c:pt>
                <c:pt idx="124">
                  <c:v>15.192</c:v>
                </c:pt>
                <c:pt idx="126">
                  <c:v>14.768000000000001</c:v>
                </c:pt>
                <c:pt idx="127">
                  <c:v>14.727</c:v>
                </c:pt>
                <c:pt idx="129">
                  <c:v>14.4</c:v>
                </c:pt>
                <c:pt idx="133">
                  <c:v>14.257999999999999</c:v>
                </c:pt>
                <c:pt idx="139">
                  <c:v>13.212999999999999</c:v>
                </c:pt>
                <c:pt idx="142">
                  <c:v>12.9</c:v>
                </c:pt>
                <c:pt idx="143">
                  <c:v>12.68</c:v>
                </c:pt>
                <c:pt idx="148">
                  <c:v>12.4</c:v>
                </c:pt>
                <c:pt idx="150">
                  <c:v>12</c:v>
                </c:pt>
                <c:pt idx="156">
                  <c:v>11.326000000000001</c:v>
                </c:pt>
                <c:pt idx="158">
                  <c:v>11.1</c:v>
                </c:pt>
                <c:pt idx="159">
                  <c:v>10.9</c:v>
                </c:pt>
                <c:pt idx="160">
                  <c:v>10.9</c:v>
                </c:pt>
                <c:pt idx="164">
                  <c:v>10.79</c:v>
                </c:pt>
                <c:pt idx="170">
                  <c:v>10.4</c:v>
                </c:pt>
                <c:pt idx="172">
                  <c:v>10.4</c:v>
                </c:pt>
                <c:pt idx="173">
                  <c:v>10.3</c:v>
                </c:pt>
                <c:pt idx="176">
                  <c:v>10.199999999999999</c:v>
                </c:pt>
                <c:pt idx="177">
                  <c:v>10.199999999999999</c:v>
                </c:pt>
                <c:pt idx="179">
                  <c:v>10.1</c:v>
                </c:pt>
                <c:pt idx="181">
                  <c:v>9.9</c:v>
                </c:pt>
                <c:pt idx="183">
                  <c:v>9.8000000000000007</c:v>
                </c:pt>
                <c:pt idx="185">
                  <c:v>9.6</c:v>
                </c:pt>
                <c:pt idx="186">
                  <c:v>9.5</c:v>
                </c:pt>
                <c:pt idx="195">
                  <c:v>8.6</c:v>
                </c:pt>
                <c:pt idx="197">
                  <c:v>8.6</c:v>
                </c:pt>
                <c:pt idx="198">
                  <c:v>8.5</c:v>
                </c:pt>
                <c:pt idx="199">
                  <c:v>8.3000000000000007</c:v>
                </c:pt>
                <c:pt idx="201">
                  <c:v>7.9</c:v>
                </c:pt>
              </c:numCache>
            </c:numRef>
          </c:val>
        </c:ser>
        <c:dLbls>
          <c:showLegendKey val="0"/>
          <c:showVal val="0"/>
          <c:showCatName val="0"/>
          <c:showSerName val="0"/>
          <c:showPercent val="0"/>
          <c:showBubbleSize val="0"/>
        </c:dLbls>
        <c:gapWidth val="150"/>
        <c:shape val="box"/>
        <c:axId val="531553968"/>
        <c:axId val="531501440"/>
        <c:axId val="0"/>
      </c:bar3DChart>
      <c:catAx>
        <c:axId val="53155396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ru-RU"/>
          </a:p>
        </c:txPr>
        <c:crossAx val="531501440"/>
        <c:crosses val="autoZero"/>
        <c:auto val="1"/>
        <c:lblAlgn val="ctr"/>
        <c:lblOffset val="100"/>
        <c:noMultiLvlLbl val="0"/>
      </c:catAx>
      <c:valAx>
        <c:axId val="531501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31553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Лист1!$B$1</c:f>
              <c:strCache>
                <c:ptCount val="1"/>
                <c:pt idx="0">
                  <c:v>Проституция запрещена</c:v>
                </c:pt>
              </c:strCache>
            </c:strRef>
          </c:tx>
          <c:spPr>
            <a:solidFill>
              <a:schemeClr val="accent5">
                <a:lumMod val="75000"/>
              </a:schemeClr>
            </a:solidFill>
            <a:ln>
              <a:noFill/>
            </a:ln>
            <a:effectLst/>
          </c:spPr>
          <c:invertIfNegative val="0"/>
          <c:cat>
            <c:strRef>
              <c:f>Лист1!$A$2:$A$172</c:f>
              <c:strCache>
                <c:ptCount val="171"/>
                <c:pt idx="0">
                  <c:v> Гайана</c:v>
                </c:pt>
                <c:pt idx="1">
                  <c:v>Республика Корея</c:v>
                </c:pt>
                <c:pt idx="2">
                  <c:v>Шри-Ланка</c:v>
                </c:pt>
                <c:pt idx="3">
                  <c:v>Литва</c:v>
                </c:pt>
                <c:pt idx="4">
                  <c:v>Суринам</c:v>
                </c:pt>
                <c:pt idx="5">
                  <c:v>Мозамбик</c:v>
                </c:pt>
                <c:pt idx="6">
                  <c:v>Танзания </c:v>
                </c:pt>
                <c:pt idx="7">
                  <c:v>Непал</c:v>
                </c:pt>
                <c:pt idx="8">
                  <c:v>Казахстан </c:v>
                </c:pt>
                <c:pt idx="9">
                  <c:v>Бурунди</c:v>
                </c:pt>
                <c:pt idx="10">
                  <c:v>Индия</c:v>
                </c:pt>
                <c:pt idx="11">
                  <c:v>Южный Судан</c:v>
                </c:pt>
                <c:pt idx="12">
                  <c:v>Туркмения</c:v>
                </c:pt>
                <c:pt idx="13">
                  <c:v>Россия</c:v>
                </c:pt>
                <c:pt idx="14">
                  <c:v>Уганда</c:v>
                </c:pt>
                <c:pt idx="15">
                  <c:v>Венгрия</c:v>
                </c:pt>
                <c:pt idx="16">
                  <c:v>Япония</c:v>
                </c:pt>
                <c:pt idx="17">
                  <c:v>Белоруссия</c:v>
                </c:pt>
                <c:pt idx="18">
                  <c:v>Зимбабве </c:v>
                </c:pt>
                <c:pt idx="19">
                  <c:v> Бутан</c:v>
                </c:pt>
                <c:pt idx="20">
                  <c:v>Судан</c:v>
                </c:pt>
                <c:pt idx="21">
                  <c:v>Коморы</c:v>
                </c:pt>
                <c:pt idx="22">
                  <c:v>Украина</c:v>
                </c:pt>
                <c:pt idx="23">
                  <c:v>Польша</c:v>
                </c:pt>
                <c:pt idx="24">
                  <c:v>Экваториальная Гвинея</c:v>
                </c:pt>
                <c:pt idx="25">
                  <c:v>Эритрея</c:v>
                </c:pt>
                <c:pt idx="26">
                  <c:v>Кения</c:v>
                </c:pt>
                <c:pt idx="27">
                  <c:v>Латвия</c:v>
                </c:pt>
                <c:pt idx="28">
                  <c:v>Малави</c:v>
                </c:pt>
                <c:pt idx="29">
                  <c:v>Замбия</c:v>
                </c:pt>
                <c:pt idx="30">
                  <c:v>Черногория</c:v>
                </c:pt>
                <c:pt idx="31">
                  <c:v>Джибути</c:v>
                </c:pt>
                <c:pt idx="32">
                  <c:v>Финляндия</c:v>
                </c:pt>
                <c:pt idx="33">
                  <c:v>Бельгия</c:v>
                </c:pt>
                <c:pt idx="34">
                  <c:v>Исландия</c:v>
                </c:pt>
                <c:pt idx="35">
                  <c:v> Ангола</c:v>
                </c:pt>
                <c:pt idx="36">
                  <c:v>Молдавия</c:v>
                </c:pt>
                <c:pt idx="37">
                  <c:v>Сальвадор</c:v>
                </c:pt>
                <c:pt idx="38">
                  <c:v>Эстония</c:v>
                </c:pt>
                <c:pt idx="39">
                  <c:v>Мьянма</c:v>
                </c:pt>
                <c:pt idx="40">
                  <c:v>Тринидад и Тобаго</c:v>
                </c:pt>
                <c:pt idx="41">
                  <c:v>Чехия</c:v>
                </c:pt>
                <c:pt idx="42">
                  <c:v>Сербия</c:v>
                </c:pt>
                <c:pt idx="43">
                  <c:v>Сомали</c:v>
                </c:pt>
                <c:pt idx="44">
                  <c:v>Папуа — Новая Гвинея</c:v>
                </c:pt>
                <c:pt idx="45">
                  <c:v>Словения</c:v>
                </c:pt>
                <c:pt idx="46">
                  <c:v>Франция</c:v>
                </c:pt>
                <c:pt idx="47">
                  <c:v>Чили</c:v>
                </c:pt>
                <c:pt idx="48">
                  <c:v>Боливия</c:v>
                </c:pt>
                <c:pt idx="49">
                  <c:v>США</c:v>
                </c:pt>
                <c:pt idx="50">
                  <c:v>Уругвай</c:v>
                </c:pt>
                <c:pt idx="51">
                  <c:v>Руанда </c:v>
                </c:pt>
                <c:pt idx="52">
                  <c:v>Хорватия </c:v>
                </c:pt>
                <c:pt idx="53">
                  <c:v>Эфиопия </c:v>
                </c:pt>
                <c:pt idx="54">
                  <c:v>Австрия </c:v>
                </c:pt>
                <c:pt idx="55">
                  <c:v>Таиланд </c:v>
                </c:pt>
                <c:pt idx="56">
                  <c:v>Куба</c:v>
                </c:pt>
                <c:pt idx="57">
                  <c:v>Швеция</c:v>
                </c:pt>
                <c:pt idx="58">
                  <c:v>Мадагаскар </c:v>
                </c:pt>
                <c:pt idx="59">
                  <c:v>Ирландия</c:v>
                </c:pt>
                <c:pt idx="60">
                  <c:v>Болгария</c:v>
                </c:pt>
                <c:pt idx="61">
                  <c:v>Босния и Герцеговина</c:v>
                </c:pt>
                <c:pt idx="62">
                  <c:v>Австралия </c:v>
                </c:pt>
                <c:pt idx="63">
                  <c:v>Соломоновы Острова </c:v>
                </c:pt>
                <c:pt idx="64">
                  <c:v>Румыния </c:v>
                </c:pt>
                <c:pt idx="65">
                  <c:v>Аргентина</c:v>
                </c:pt>
                <c:pt idx="66">
                  <c:v>Конго </c:v>
                </c:pt>
                <c:pt idx="67">
                  <c:v>Словакия </c:v>
                </c:pt>
                <c:pt idx="68">
                  <c:v>Никарагуа</c:v>
                </c:pt>
                <c:pt idx="69">
                  <c:v>Канада </c:v>
                </c:pt>
                <c:pt idx="70">
                  <c:v>Монголия </c:v>
                </c:pt>
                <c:pt idx="71">
                  <c:v>Новая Зеландия </c:v>
                </c:pt>
                <c:pt idx="72">
                  <c:v>Республика Конго </c:v>
                </c:pt>
                <c:pt idx="73">
                  <c:v>ЦАР </c:v>
                </c:pt>
                <c:pt idx="74">
                  <c:v>Камбоджа</c:v>
                </c:pt>
                <c:pt idx="75">
                  <c:v>Пакистан</c:v>
                </c:pt>
                <c:pt idx="76">
                  <c:v>Германия</c:v>
                </c:pt>
                <c:pt idx="77">
                  <c:v>Эквадор</c:v>
                </c:pt>
                <c:pt idx="78">
                  <c:v>Швейцария </c:v>
                </c:pt>
                <c:pt idx="79">
                  <c:v>Киргизия </c:v>
                </c:pt>
                <c:pt idx="80">
                  <c:v>Норвегия</c:v>
                </c:pt>
                <c:pt idx="81">
                  <c:v>Дания </c:v>
                </c:pt>
                <c:pt idx="82">
                  <c:v>Лаос </c:v>
                </c:pt>
                <c:pt idx="83">
                  <c:v>Гватемала</c:v>
                </c:pt>
                <c:pt idx="84">
                  <c:v>Люксембург</c:v>
                </c:pt>
                <c:pt idx="85">
                  <c:v>Узбекистан </c:v>
                </c:pt>
                <c:pt idx="86">
                  <c:v>Нидерланды</c:v>
                </c:pt>
                <c:pt idx="87">
                  <c:v>Португалия </c:v>
                </c:pt>
                <c:pt idx="88">
                  <c:v>Габон</c:v>
                </c:pt>
                <c:pt idx="89">
                  <c:v>Бахрейн </c:v>
                </c:pt>
                <c:pt idx="90">
                  <c:v>Маврикий </c:v>
                </c:pt>
                <c:pt idx="91">
                  <c:v>Восточный Тимор </c:v>
                </c:pt>
                <c:pt idx="92">
                  <c:v>Турция</c:v>
                </c:pt>
                <c:pt idx="93">
                  <c:v>Бангладеш</c:v>
                </c:pt>
                <c:pt idx="94">
                  <c:v>КНР</c:v>
                </c:pt>
                <c:pt idx="95">
                  <c:v>Сьерра-Леоне</c:v>
                </c:pt>
                <c:pt idx="96">
                  <c:v>Кот-д’Ивуар </c:v>
                </c:pt>
                <c:pt idx="97">
                  <c:v>Сингапур </c:v>
                </c:pt>
                <c:pt idx="98">
                  <c:v>Фиджи</c:v>
                </c:pt>
                <c:pt idx="99">
                  <c:v>Камерун</c:v>
                </c:pt>
                <c:pt idx="100">
                  <c:v>Коста-Рика</c:v>
                </c:pt>
                <c:pt idx="101">
                  <c:v>Нигерия</c:v>
                </c:pt>
                <c:pt idx="102">
                  <c:v>Бруней</c:v>
                </c:pt>
                <c:pt idx="103">
                  <c:v>Мальдивы</c:v>
                </c:pt>
                <c:pt idx="104">
                  <c:v>Свазиленд </c:v>
                </c:pt>
                <c:pt idx="105">
                  <c:v>Великобритания </c:v>
                </c:pt>
                <c:pt idx="106">
                  <c:v>Лесото </c:v>
                </c:pt>
                <c:pt idx="107">
                  <c:v>Парагвай </c:v>
                </c:pt>
                <c:pt idx="108">
                  <c:v>Мальта</c:v>
                </c:pt>
                <c:pt idx="109">
                  <c:v>Албания</c:v>
                </c:pt>
                <c:pt idx="110">
                  <c:v>Израиль</c:v>
                </c:pt>
                <c:pt idx="111">
                  <c:v>Бразилия</c:v>
                </c:pt>
                <c:pt idx="112">
                  <c:v>Афганистан</c:v>
                </c:pt>
                <c:pt idx="113">
                  <c:v>Бенин</c:v>
                </c:pt>
                <c:pt idx="114">
                  <c:v>Гондурас</c:v>
                </c:pt>
                <c:pt idx="115">
                  <c:v>Того</c:v>
                </c:pt>
                <c:pt idx="116">
                  <c:v>Колумбия</c:v>
                </c:pt>
                <c:pt idx="117">
                  <c:v>Сенегал</c:v>
                </c:pt>
                <c:pt idx="118">
                  <c:v>Марокко</c:v>
                </c:pt>
                <c:pt idx="119">
                  <c:v>Македония</c:v>
                </c:pt>
                <c:pt idx="120">
                  <c:v>Иран</c:v>
                </c:pt>
                <c:pt idx="121">
                  <c:v>Испания</c:v>
                </c:pt>
                <c:pt idx="122">
                  <c:v>Вьетнам</c:v>
                </c:pt>
                <c:pt idx="123">
                  <c:v>Гамбия</c:v>
                </c:pt>
                <c:pt idx="124">
                  <c:v>Буркина-Фасо</c:v>
                </c:pt>
                <c:pt idx="125">
                  <c:v>Кабо-Верде</c:v>
                </c:pt>
                <c:pt idx="126">
                  <c:v>Мали</c:v>
                </c:pt>
                <c:pt idx="127">
                  <c:v>Гвинея</c:v>
                </c:pt>
                <c:pt idx="128">
                  <c:v>Гвинея-Бисау</c:v>
                </c:pt>
                <c:pt idx="129">
                  <c:v>Италия</c:v>
                </c:pt>
                <c:pt idx="130">
                  <c:v>Кипр</c:v>
                </c:pt>
                <c:pt idx="131">
                  <c:v>Панама</c:v>
                </c:pt>
                <c:pt idx="132">
                  <c:v>Чад</c:v>
                </c:pt>
                <c:pt idx="133">
                  <c:v>Катар</c:v>
                </c:pt>
                <c:pt idx="134">
                  <c:v>Индонезия</c:v>
                </c:pt>
                <c:pt idx="135">
                  <c:v>Либерия</c:v>
                </c:pt>
                <c:pt idx="136">
                  <c:v>Мексика</c:v>
                </c:pt>
                <c:pt idx="137">
                  <c:v>Таджикистан</c:v>
                </c:pt>
                <c:pt idx="138">
                  <c:v>Доминиканская Республика</c:v>
                </c:pt>
                <c:pt idx="139">
                  <c:v>Ботсвана</c:v>
                </c:pt>
                <c:pt idx="140">
                  <c:v>Греция</c:v>
                </c:pt>
                <c:pt idx="141">
                  <c:v>Йемен</c:v>
                </c:pt>
                <c:pt idx="142">
                  <c:v>Нигер</c:v>
                </c:pt>
                <c:pt idx="143">
                  <c:v>Грузия</c:v>
                </c:pt>
                <c:pt idx="144">
                  <c:v>ОАЭ</c:v>
                </c:pt>
                <c:pt idx="145">
                  <c:v>Перу</c:v>
                </c:pt>
                <c:pt idx="146">
                  <c:v>Гана</c:v>
                </c:pt>
                <c:pt idx="147">
                  <c:v>Малайзия</c:v>
                </c:pt>
                <c:pt idx="148">
                  <c:v>ЮАР</c:v>
                </c:pt>
                <c:pt idx="149">
                  <c:v>Армения</c:v>
                </c:pt>
                <c:pt idx="150">
                  <c:v>Мавритания</c:v>
                </c:pt>
                <c:pt idx="151">
                  <c:v>Филиппины</c:v>
                </c:pt>
                <c:pt idx="152">
                  <c:v>Гаити</c:v>
                </c:pt>
                <c:pt idx="153">
                  <c:v>Намибия</c:v>
                </c:pt>
                <c:pt idx="154">
                  <c:v>Белиз</c:v>
                </c:pt>
                <c:pt idx="155">
                  <c:v>Венесуэла</c:v>
                </c:pt>
                <c:pt idx="156">
                  <c:v>Тунис</c:v>
                </c:pt>
                <c:pt idx="157">
                  <c:v>Багамы</c:v>
                </c:pt>
                <c:pt idx="158">
                  <c:v>Барбадос</c:v>
                </c:pt>
                <c:pt idx="159">
                  <c:v>Иордания</c:v>
                </c:pt>
                <c:pt idx="160">
                  <c:v>Алжир</c:v>
                </c:pt>
                <c:pt idx="161">
                  <c:v>Ливия</c:v>
                </c:pt>
                <c:pt idx="162">
                  <c:v>Азербайджан</c:v>
                </c:pt>
                <c:pt idx="163">
                  <c:v>Египет</c:v>
                </c:pt>
                <c:pt idx="164">
                  <c:v>Ирак</c:v>
                </c:pt>
                <c:pt idx="165">
                  <c:v>Ямайка</c:v>
                </c:pt>
                <c:pt idx="166">
                  <c:v>Оман</c:v>
                </c:pt>
                <c:pt idx="167">
                  <c:v>Кувейт</c:v>
                </c:pt>
                <c:pt idx="168">
                  <c:v>Ливан</c:v>
                </c:pt>
                <c:pt idx="169">
                  <c:v>Саудовская Аравия</c:v>
                </c:pt>
                <c:pt idx="170">
                  <c:v>Сирия</c:v>
                </c:pt>
              </c:strCache>
            </c:strRef>
          </c:cat>
          <c:val>
            <c:numRef>
              <c:f>Лист1!$B$2:$B$172</c:f>
              <c:numCache>
                <c:formatCode>General</c:formatCode>
                <c:ptCount val="171"/>
                <c:pt idx="0">
                  <c:v>44.2</c:v>
                </c:pt>
                <c:pt idx="1">
                  <c:v>28.9</c:v>
                </c:pt>
                <c:pt idx="2">
                  <c:v>28.8</c:v>
                </c:pt>
                <c:pt idx="3">
                  <c:v>28.2</c:v>
                </c:pt>
                <c:pt idx="4">
                  <c:v>27.8</c:v>
                </c:pt>
                <c:pt idx="5">
                  <c:v>27.4</c:v>
                </c:pt>
                <c:pt idx="6">
                  <c:v>24.9</c:v>
                </c:pt>
                <c:pt idx="7">
                  <c:v>24.9</c:v>
                </c:pt>
                <c:pt idx="9">
                  <c:v>23.1</c:v>
                </c:pt>
                <c:pt idx="11">
                  <c:v>19.8</c:v>
                </c:pt>
                <c:pt idx="12">
                  <c:v>19.600000000000001</c:v>
                </c:pt>
                <c:pt idx="13">
                  <c:v>19.5</c:v>
                </c:pt>
                <c:pt idx="14">
                  <c:v>19.5</c:v>
                </c:pt>
                <c:pt idx="16">
                  <c:v>18.5</c:v>
                </c:pt>
                <c:pt idx="17">
                  <c:v>18.3</c:v>
                </c:pt>
                <c:pt idx="18">
                  <c:v>18.100000000000001</c:v>
                </c:pt>
                <c:pt idx="19">
                  <c:v>17.8</c:v>
                </c:pt>
                <c:pt idx="20">
                  <c:v>17.2</c:v>
                </c:pt>
                <c:pt idx="21">
                  <c:v>16.899999999999999</c:v>
                </c:pt>
                <c:pt idx="22">
                  <c:v>16.8</c:v>
                </c:pt>
                <c:pt idx="24">
                  <c:v>16.600000000000001</c:v>
                </c:pt>
                <c:pt idx="25">
                  <c:v>16.3</c:v>
                </c:pt>
                <c:pt idx="26">
                  <c:v>16.2</c:v>
                </c:pt>
                <c:pt idx="28">
                  <c:v>16</c:v>
                </c:pt>
                <c:pt idx="29">
                  <c:v>15.7</c:v>
                </c:pt>
                <c:pt idx="30">
                  <c:v>15.3</c:v>
                </c:pt>
                <c:pt idx="31">
                  <c:v>15.1</c:v>
                </c:pt>
                <c:pt idx="32">
                  <c:v>14.8</c:v>
                </c:pt>
                <c:pt idx="34">
                  <c:v>14</c:v>
                </c:pt>
                <c:pt idx="35">
                  <c:v>13.8</c:v>
                </c:pt>
                <c:pt idx="36">
                  <c:v>13.7</c:v>
                </c:pt>
                <c:pt idx="39">
                  <c:v>13.1</c:v>
                </c:pt>
                <c:pt idx="40">
                  <c:v>13</c:v>
                </c:pt>
                <c:pt idx="42">
                  <c:v>12.4</c:v>
                </c:pt>
                <c:pt idx="43">
                  <c:v>12.4</c:v>
                </c:pt>
                <c:pt idx="44">
                  <c:v>12.4</c:v>
                </c:pt>
                <c:pt idx="45">
                  <c:v>12.4</c:v>
                </c:pt>
                <c:pt idx="49">
                  <c:v>12.1</c:v>
                </c:pt>
                <c:pt idx="51">
                  <c:v>11.9</c:v>
                </c:pt>
                <c:pt idx="52">
                  <c:v>11.6</c:v>
                </c:pt>
                <c:pt idx="55">
                  <c:v>11.4</c:v>
                </c:pt>
                <c:pt idx="56">
                  <c:v>11.4</c:v>
                </c:pt>
                <c:pt idx="57">
                  <c:v>11.1</c:v>
                </c:pt>
                <c:pt idx="58">
                  <c:v>11</c:v>
                </c:pt>
                <c:pt idx="60">
                  <c:v>10.8</c:v>
                </c:pt>
                <c:pt idx="61">
                  <c:v>10.8</c:v>
                </c:pt>
                <c:pt idx="62">
                  <c:v>10.6</c:v>
                </c:pt>
                <c:pt idx="63">
                  <c:v>10.6</c:v>
                </c:pt>
                <c:pt idx="64">
                  <c:v>10.5</c:v>
                </c:pt>
                <c:pt idx="66">
                  <c:v>10.1</c:v>
                </c:pt>
                <c:pt idx="70">
                  <c:v>9.8000000000000007</c:v>
                </c:pt>
                <c:pt idx="72">
                  <c:v>9.6</c:v>
                </c:pt>
                <c:pt idx="73">
                  <c:v>9.5</c:v>
                </c:pt>
                <c:pt idx="74">
                  <c:v>9.4</c:v>
                </c:pt>
                <c:pt idx="75">
                  <c:v>9.3000000000000007</c:v>
                </c:pt>
                <c:pt idx="76">
                  <c:v>9.1999999999999993</c:v>
                </c:pt>
                <c:pt idx="79">
                  <c:v>9.1999999999999993</c:v>
                </c:pt>
                <c:pt idx="80">
                  <c:v>9.1</c:v>
                </c:pt>
                <c:pt idx="82">
                  <c:v>8.8000000000000007</c:v>
                </c:pt>
                <c:pt idx="85">
                  <c:v>8.5</c:v>
                </c:pt>
                <c:pt idx="88">
                  <c:v>8.1999999999999993</c:v>
                </c:pt>
                <c:pt idx="89">
                  <c:v>8.1</c:v>
                </c:pt>
                <c:pt idx="90">
                  <c:v>8</c:v>
                </c:pt>
                <c:pt idx="91">
                  <c:v>8</c:v>
                </c:pt>
                <c:pt idx="94">
                  <c:v>7.8</c:v>
                </c:pt>
                <c:pt idx="95">
                  <c:v>7.7</c:v>
                </c:pt>
                <c:pt idx="96">
                  <c:v>7.4</c:v>
                </c:pt>
                <c:pt idx="98">
                  <c:v>7.3</c:v>
                </c:pt>
                <c:pt idx="99">
                  <c:v>7</c:v>
                </c:pt>
                <c:pt idx="101">
                  <c:v>6.5</c:v>
                </c:pt>
                <c:pt idx="102">
                  <c:v>6.4</c:v>
                </c:pt>
                <c:pt idx="103">
                  <c:v>6.4</c:v>
                </c:pt>
                <c:pt idx="104">
                  <c:v>6.2</c:v>
                </c:pt>
                <c:pt idx="106">
                  <c:v>6.1</c:v>
                </c:pt>
                <c:pt idx="108">
                  <c:v>6</c:v>
                </c:pt>
                <c:pt idx="109">
                  <c:v>5.9</c:v>
                </c:pt>
                <c:pt idx="112">
                  <c:v>5.7</c:v>
                </c:pt>
                <c:pt idx="113">
                  <c:v>5.7</c:v>
                </c:pt>
                <c:pt idx="115">
                  <c:v>5.5</c:v>
                </c:pt>
                <c:pt idx="118">
                  <c:v>5.3</c:v>
                </c:pt>
                <c:pt idx="119">
                  <c:v>5.2</c:v>
                </c:pt>
                <c:pt idx="120">
                  <c:v>5.2</c:v>
                </c:pt>
                <c:pt idx="121">
                  <c:v>5.0999999999999996</c:v>
                </c:pt>
                <c:pt idx="122">
                  <c:v>5</c:v>
                </c:pt>
                <c:pt idx="123">
                  <c:v>5</c:v>
                </c:pt>
                <c:pt idx="124">
                  <c:v>4.8</c:v>
                </c:pt>
                <c:pt idx="125">
                  <c:v>4.8</c:v>
                </c:pt>
                <c:pt idx="126">
                  <c:v>4.8</c:v>
                </c:pt>
                <c:pt idx="127">
                  <c:v>4.7</c:v>
                </c:pt>
                <c:pt idx="128">
                  <c:v>4.7</c:v>
                </c:pt>
                <c:pt idx="132">
                  <c:v>4.7</c:v>
                </c:pt>
                <c:pt idx="133">
                  <c:v>4.5999999999999996</c:v>
                </c:pt>
                <c:pt idx="135">
                  <c:v>4.3</c:v>
                </c:pt>
                <c:pt idx="137">
                  <c:v>4.2</c:v>
                </c:pt>
                <c:pt idx="138">
                  <c:v>4.0999999999999996</c:v>
                </c:pt>
                <c:pt idx="139">
                  <c:v>3.8</c:v>
                </c:pt>
                <c:pt idx="141">
                  <c:v>3.7</c:v>
                </c:pt>
                <c:pt idx="142">
                  <c:v>3.5</c:v>
                </c:pt>
                <c:pt idx="143">
                  <c:v>3.2</c:v>
                </c:pt>
                <c:pt idx="144">
                  <c:v>3.2</c:v>
                </c:pt>
                <c:pt idx="146">
                  <c:v>3.1</c:v>
                </c:pt>
                <c:pt idx="147">
                  <c:v>3</c:v>
                </c:pt>
                <c:pt idx="148">
                  <c:v>3</c:v>
                </c:pt>
                <c:pt idx="149">
                  <c:v>2.9</c:v>
                </c:pt>
                <c:pt idx="150">
                  <c:v>2.9</c:v>
                </c:pt>
                <c:pt idx="151">
                  <c:v>2.9</c:v>
                </c:pt>
                <c:pt idx="152">
                  <c:v>2.8</c:v>
                </c:pt>
                <c:pt idx="153">
                  <c:v>2.7</c:v>
                </c:pt>
                <c:pt idx="156">
                  <c:v>2.4</c:v>
                </c:pt>
                <c:pt idx="157">
                  <c:v>2.2999999999999998</c:v>
                </c:pt>
                <c:pt idx="158">
                  <c:v>2.2999999999999998</c:v>
                </c:pt>
                <c:pt idx="159">
                  <c:v>2</c:v>
                </c:pt>
                <c:pt idx="160">
                  <c:v>1.9</c:v>
                </c:pt>
                <c:pt idx="161">
                  <c:v>1.8</c:v>
                </c:pt>
                <c:pt idx="162">
                  <c:v>1.7</c:v>
                </c:pt>
                <c:pt idx="163">
                  <c:v>1.7</c:v>
                </c:pt>
                <c:pt idx="164">
                  <c:v>1.7</c:v>
                </c:pt>
                <c:pt idx="165">
                  <c:v>1.2</c:v>
                </c:pt>
                <c:pt idx="166">
                  <c:v>1</c:v>
                </c:pt>
                <c:pt idx="167">
                  <c:v>0.9</c:v>
                </c:pt>
                <c:pt idx="169">
                  <c:v>0.4</c:v>
                </c:pt>
                <c:pt idx="170">
                  <c:v>0.4</c:v>
                </c:pt>
              </c:numCache>
            </c:numRef>
          </c:val>
        </c:ser>
        <c:ser>
          <c:idx val="1"/>
          <c:order val="1"/>
          <c:tx>
            <c:strRef>
              <c:f>Лист1!$C$1</c:f>
              <c:strCache>
                <c:ptCount val="1"/>
                <c:pt idx="0">
                  <c:v>Проституция легализована</c:v>
                </c:pt>
              </c:strCache>
            </c:strRef>
          </c:tx>
          <c:spPr>
            <a:solidFill>
              <a:srgbClr val="FF0000"/>
            </a:solidFill>
            <a:ln>
              <a:solidFill>
                <a:srgbClr val="FF0000"/>
              </a:solidFill>
            </a:ln>
            <a:effectLst/>
          </c:spPr>
          <c:invertIfNegative val="0"/>
          <c:cat>
            <c:strRef>
              <c:f>Лист1!$A$2:$A$172</c:f>
              <c:strCache>
                <c:ptCount val="171"/>
                <c:pt idx="0">
                  <c:v> Гайана</c:v>
                </c:pt>
                <c:pt idx="1">
                  <c:v>Республика Корея</c:v>
                </c:pt>
                <c:pt idx="2">
                  <c:v>Шри-Ланка</c:v>
                </c:pt>
                <c:pt idx="3">
                  <c:v>Литва</c:v>
                </c:pt>
                <c:pt idx="4">
                  <c:v>Суринам</c:v>
                </c:pt>
                <c:pt idx="5">
                  <c:v>Мозамбик</c:v>
                </c:pt>
                <c:pt idx="6">
                  <c:v>Танзания </c:v>
                </c:pt>
                <c:pt idx="7">
                  <c:v>Непал</c:v>
                </c:pt>
                <c:pt idx="8">
                  <c:v>Казахстан </c:v>
                </c:pt>
                <c:pt idx="9">
                  <c:v>Бурунди</c:v>
                </c:pt>
                <c:pt idx="10">
                  <c:v>Индия</c:v>
                </c:pt>
                <c:pt idx="11">
                  <c:v>Южный Судан</c:v>
                </c:pt>
                <c:pt idx="12">
                  <c:v>Туркмения</c:v>
                </c:pt>
                <c:pt idx="13">
                  <c:v>Россия</c:v>
                </c:pt>
                <c:pt idx="14">
                  <c:v>Уганда</c:v>
                </c:pt>
                <c:pt idx="15">
                  <c:v>Венгрия</c:v>
                </c:pt>
                <c:pt idx="16">
                  <c:v>Япония</c:v>
                </c:pt>
                <c:pt idx="17">
                  <c:v>Белоруссия</c:v>
                </c:pt>
                <c:pt idx="18">
                  <c:v>Зимбабве </c:v>
                </c:pt>
                <c:pt idx="19">
                  <c:v> Бутан</c:v>
                </c:pt>
                <c:pt idx="20">
                  <c:v>Судан</c:v>
                </c:pt>
                <c:pt idx="21">
                  <c:v>Коморы</c:v>
                </c:pt>
                <c:pt idx="22">
                  <c:v>Украина</c:v>
                </c:pt>
                <c:pt idx="23">
                  <c:v>Польша</c:v>
                </c:pt>
                <c:pt idx="24">
                  <c:v>Экваториальная Гвинея</c:v>
                </c:pt>
                <c:pt idx="25">
                  <c:v>Эритрея</c:v>
                </c:pt>
                <c:pt idx="26">
                  <c:v>Кения</c:v>
                </c:pt>
                <c:pt idx="27">
                  <c:v>Латвия</c:v>
                </c:pt>
                <c:pt idx="28">
                  <c:v>Малави</c:v>
                </c:pt>
                <c:pt idx="29">
                  <c:v>Замбия</c:v>
                </c:pt>
                <c:pt idx="30">
                  <c:v>Черногория</c:v>
                </c:pt>
                <c:pt idx="31">
                  <c:v>Джибути</c:v>
                </c:pt>
                <c:pt idx="32">
                  <c:v>Финляндия</c:v>
                </c:pt>
                <c:pt idx="33">
                  <c:v>Бельгия</c:v>
                </c:pt>
                <c:pt idx="34">
                  <c:v>Исландия</c:v>
                </c:pt>
                <c:pt idx="35">
                  <c:v> Ангола</c:v>
                </c:pt>
                <c:pt idx="36">
                  <c:v>Молдавия</c:v>
                </c:pt>
                <c:pt idx="37">
                  <c:v>Сальвадор</c:v>
                </c:pt>
                <c:pt idx="38">
                  <c:v>Эстония</c:v>
                </c:pt>
                <c:pt idx="39">
                  <c:v>Мьянма</c:v>
                </c:pt>
                <c:pt idx="40">
                  <c:v>Тринидад и Тобаго</c:v>
                </c:pt>
                <c:pt idx="41">
                  <c:v>Чехия</c:v>
                </c:pt>
                <c:pt idx="42">
                  <c:v>Сербия</c:v>
                </c:pt>
                <c:pt idx="43">
                  <c:v>Сомали</c:v>
                </c:pt>
                <c:pt idx="44">
                  <c:v>Папуа — Новая Гвинея</c:v>
                </c:pt>
                <c:pt idx="45">
                  <c:v>Словения</c:v>
                </c:pt>
                <c:pt idx="46">
                  <c:v>Франция</c:v>
                </c:pt>
                <c:pt idx="47">
                  <c:v>Чили</c:v>
                </c:pt>
                <c:pt idx="48">
                  <c:v>Боливия</c:v>
                </c:pt>
                <c:pt idx="49">
                  <c:v>США</c:v>
                </c:pt>
                <c:pt idx="50">
                  <c:v>Уругвай</c:v>
                </c:pt>
                <c:pt idx="51">
                  <c:v>Руанда </c:v>
                </c:pt>
                <c:pt idx="52">
                  <c:v>Хорватия </c:v>
                </c:pt>
                <c:pt idx="53">
                  <c:v>Эфиопия </c:v>
                </c:pt>
                <c:pt idx="54">
                  <c:v>Австрия </c:v>
                </c:pt>
                <c:pt idx="55">
                  <c:v>Таиланд </c:v>
                </c:pt>
                <c:pt idx="56">
                  <c:v>Куба</c:v>
                </c:pt>
                <c:pt idx="57">
                  <c:v>Швеция</c:v>
                </c:pt>
                <c:pt idx="58">
                  <c:v>Мадагаскар </c:v>
                </c:pt>
                <c:pt idx="59">
                  <c:v>Ирландия</c:v>
                </c:pt>
                <c:pt idx="60">
                  <c:v>Болгария</c:v>
                </c:pt>
                <c:pt idx="61">
                  <c:v>Босния и Герцеговина</c:v>
                </c:pt>
                <c:pt idx="62">
                  <c:v>Австралия </c:v>
                </c:pt>
                <c:pt idx="63">
                  <c:v>Соломоновы Острова </c:v>
                </c:pt>
                <c:pt idx="64">
                  <c:v>Румыния </c:v>
                </c:pt>
                <c:pt idx="65">
                  <c:v>Аргентина</c:v>
                </c:pt>
                <c:pt idx="66">
                  <c:v>Конго </c:v>
                </c:pt>
                <c:pt idx="67">
                  <c:v>Словакия </c:v>
                </c:pt>
                <c:pt idx="68">
                  <c:v>Никарагуа</c:v>
                </c:pt>
                <c:pt idx="69">
                  <c:v>Канада </c:v>
                </c:pt>
                <c:pt idx="70">
                  <c:v>Монголия </c:v>
                </c:pt>
                <c:pt idx="71">
                  <c:v>Новая Зеландия </c:v>
                </c:pt>
                <c:pt idx="72">
                  <c:v>Республика Конго </c:v>
                </c:pt>
                <c:pt idx="73">
                  <c:v>ЦАР </c:v>
                </c:pt>
                <c:pt idx="74">
                  <c:v>Камбоджа</c:v>
                </c:pt>
                <c:pt idx="75">
                  <c:v>Пакистан</c:v>
                </c:pt>
                <c:pt idx="76">
                  <c:v>Германия</c:v>
                </c:pt>
                <c:pt idx="77">
                  <c:v>Эквадор</c:v>
                </c:pt>
                <c:pt idx="78">
                  <c:v>Швейцария </c:v>
                </c:pt>
                <c:pt idx="79">
                  <c:v>Киргизия </c:v>
                </c:pt>
                <c:pt idx="80">
                  <c:v>Норвегия</c:v>
                </c:pt>
                <c:pt idx="81">
                  <c:v>Дания </c:v>
                </c:pt>
                <c:pt idx="82">
                  <c:v>Лаос </c:v>
                </c:pt>
                <c:pt idx="83">
                  <c:v>Гватемала</c:v>
                </c:pt>
                <c:pt idx="84">
                  <c:v>Люксембург</c:v>
                </c:pt>
                <c:pt idx="85">
                  <c:v>Узбекистан </c:v>
                </c:pt>
                <c:pt idx="86">
                  <c:v>Нидерланды</c:v>
                </c:pt>
                <c:pt idx="87">
                  <c:v>Португалия </c:v>
                </c:pt>
                <c:pt idx="88">
                  <c:v>Габон</c:v>
                </c:pt>
                <c:pt idx="89">
                  <c:v>Бахрейн </c:v>
                </c:pt>
                <c:pt idx="90">
                  <c:v>Маврикий </c:v>
                </c:pt>
                <c:pt idx="91">
                  <c:v>Восточный Тимор </c:v>
                </c:pt>
                <c:pt idx="92">
                  <c:v>Турция</c:v>
                </c:pt>
                <c:pt idx="93">
                  <c:v>Бангладеш</c:v>
                </c:pt>
                <c:pt idx="94">
                  <c:v>КНР</c:v>
                </c:pt>
                <c:pt idx="95">
                  <c:v>Сьерра-Леоне</c:v>
                </c:pt>
                <c:pt idx="96">
                  <c:v>Кот-д’Ивуар </c:v>
                </c:pt>
                <c:pt idx="97">
                  <c:v>Сингапур </c:v>
                </c:pt>
                <c:pt idx="98">
                  <c:v>Фиджи</c:v>
                </c:pt>
                <c:pt idx="99">
                  <c:v>Камерун</c:v>
                </c:pt>
                <c:pt idx="100">
                  <c:v>Коста-Рика</c:v>
                </c:pt>
                <c:pt idx="101">
                  <c:v>Нигерия</c:v>
                </c:pt>
                <c:pt idx="102">
                  <c:v>Бруней</c:v>
                </c:pt>
                <c:pt idx="103">
                  <c:v>Мальдивы</c:v>
                </c:pt>
                <c:pt idx="104">
                  <c:v>Свазиленд </c:v>
                </c:pt>
                <c:pt idx="105">
                  <c:v>Великобритания </c:v>
                </c:pt>
                <c:pt idx="106">
                  <c:v>Лесото </c:v>
                </c:pt>
                <c:pt idx="107">
                  <c:v>Парагвай </c:v>
                </c:pt>
                <c:pt idx="108">
                  <c:v>Мальта</c:v>
                </c:pt>
                <c:pt idx="109">
                  <c:v>Албания</c:v>
                </c:pt>
                <c:pt idx="110">
                  <c:v>Израиль</c:v>
                </c:pt>
                <c:pt idx="111">
                  <c:v>Бразилия</c:v>
                </c:pt>
                <c:pt idx="112">
                  <c:v>Афганистан</c:v>
                </c:pt>
                <c:pt idx="113">
                  <c:v>Бенин</c:v>
                </c:pt>
                <c:pt idx="114">
                  <c:v>Гондурас</c:v>
                </c:pt>
                <c:pt idx="115">
                  <c:v>Того</c:v>
                </c:pt>
                <c:pt idx="116">
                  <c:v>Колумбия</c:v>
                </c:pt>
                <c:pt idx="117">
                  <c:v>Сенегал</c:v>
                </c:pt>
                <c:pt idx="118">
                  <c:v>Марокко</c:v>
                </c:pt>
                <c:pt idx="119">
                  <c:v>Македония</c:v>
                </c:pt>
                <c:pt idx="120">
                  <c:v>Иран</c:v>
                </c:pt>
                <c:pt idx="121">
                  <c:v>Испания</c:v>
                </c:pt>
                <c:pt idx="122">
                  <c:v>Вьетнам</c:v>
                </c:pt>
                <c:pt idx="123">
                  <c:v>Гамбия</c:v>
                </c:pt>
                <c:pt idx="124">
                  <c:v>Буркина-Фасо</c:v>
                </c:pt>
                <c:pt idx="125">
                  <c:v>Кабо-Верде</c:v>
                </c:pt>
                <c:pt idx="126">
                  <c:v>Мали</c:v>
                </c:pt>
                <c:pt idx="127">
                  <c:v>Гвинея</c:v>
                </c:pt>
                <c:pt idx="128">
                  <c:v>Гвинея-Бисау</c:v>
                </c:pt>
                <c:pt idx="129">
                  <c:v>Италия</c:v>
                </c:pt>
                <c:pt idx="130">
                  <c:v>Кипр</c:v>
                </c:pt>
                <c:pt idx="131">
                  <c:v>Панама</c:v>
                </c:pt>
                <c:pt idx="132">
                  <c:v>Чад</c:v>
                </c:pt>
                <c:pt idx="133">
                  <c:v>Катар</c:v>
                </c:pt>
                <c:pt idx="134">
                  <c:v>Индонезия</c:v>
                </c:pt>
                <c:pt idx="135">
                  <c:v>Либерия</c:v>
                </c:pt>
                <c:pt idx="136">
                  <c:v>Мексика</c:v>
                </c:pt>
                <c:pt idx="137">
                  <c:v>Таджикистан</c:v>
                </c:pt>
                <c:pt idx="138">
                  <c:v>Доминиканская Республика</c:v>
                </c:pt>
                <c:pt idx="139">
                  <c:v>Ботсвана</c:v>
                </c:pt>
                <c:pt idx="140">
                  <c:v>Греция</c:v>
                </c:pt>
                <c:pt idx="141">
                  <c:v>Йемен</c:v>
                </c:pt>
                <c:pt idx="142">
                  <c:v>Нигер</c:v>
                </c:pt>
                <c:pt idx="143">
                  <c:v>Грузия</c:v>
                </c:pt>
                <c:pt idx="144">
                  <c:v>ОАЭ</c:v>
                </c:pt>
                <c:pt idx="145">
                  <c:v>Перу</c:v>
                </c:pt>
                <c:pt idx="146">
                  <c:v>Гана</c:v>
                </c:pt>
                <c:pt idx="147">
                  <c:v>Малайзия</c:v>
                </c:pt>
                <c:pt idx="148">
                  <c:v>ЮАР</c:v>
                </c:pt>
                <c:pt idx="149">
                  <c:v>Армения</c:v>
                </c:pt>
                <c:pt idx="150">
                  <c:v>Мавритания</c:v>
                </c:pt>
                <c:pt idx="151">
                  <c:v>Филиппины</c:v>
                </c:pt>
                <c:pt idx="152">
                  <c:v>Гаити</c:v>
                </c:pt>
                <c:pt idx="153">
                  <c:v>Намибия</c:v>
                </c:pt>
                <c:pt idx="154">
                  <c:v>Белиз</c:v>
                </c:pt>
                <c:pt idx="155">
                  <c:v>Венесуэла</c:v>
                </c:pt>
                <c:pt idx="156">
                  <c:v>Тунис</c:v>
                </c:pt>
                <c:pt idx="157">
                  <c:v>Багамы</c:v>
                </c:pt>
                <c:pt idx="158">
                  <c:v>Барбадос</c:v>
                </c:pt>
                <c:pt idx="159">
                  <c:v>Иордания</c:v>
                </c:pt>
                <c:pt idx="160">
                  <c:v>Алжир</c:v>
                </c:pt>
                <c:pt idx="161">
                  <c:v>Ливия</c:v>
                </c:pt>
                <c:pt idx="162">
                  <c:v>Азербайджан</c:v>
                </c:pt>
                <c:pt idx="163">
                  <c:v>Египет</c:v>
                </c:pt>
                <c:pt idx="164">
                  <c:v>Ирак</c:v>
                </c:pt>
                <c:pt idx="165">
                  <c:v>Ямайка</c:v>
                </c:pt>
                <c:pt idx="166">
                  <c:v>Оман</c:v>
                </c:pt>
                <c:pt idx="167">
                  <c:v>Кувейт</c:v>
                </c:pt>
                <c:pt idx="168">
                  <c:v>Ливан</c:v>
                </c:pt>
                <c:pt idx="169">
                  <c:v>Саудовская Аравия</c:v>
                </c:pt>
                <c:pt idx="170">
                  <c:v>Сирия</c:v>
                </c:pt>
              </c:strCache>
            </c:strRef>
          </c:cat>
          <c:val>
            <c:numRef>
              <c:f>Лист1!$C$2:$C$172</c:f>
              <c:numCache>
                <c:formatCode>General</c:formatCode>
                <c:ptCount val="171"/>
                <c:pt idx="8">
                  <c:v>23.8</c:v>
                </c:pt>
                <c:pt idx="10">
                  <c:v>21.1</c:v>
                </c:pt>
                <c:pt idx="15">
                  <c:v>19.100000000000001</c:v>
                </c:pt>
                <c:pt idx="23">
                  <c:v>16.600000000000001</c:v>
                </c:pt>
                <c:pt idx="27">
                  <c:v>16.2</c:v>
                </c:pt>
                <c:pt idx="33">
                  <c:v>14.2</c:v>
                </c:pt>
                <c:pt idx="37">
                  <c:v>13.6</c:v>
                </c:pt>
                <c:pt idx="38">
                  <c:v>13.6</c:v>
                </c:pt>
                <c:pt idx="41">
                  <c:v>12.5</c:v>
                </c:pt>
                <c:pt idx="46">
                  <c:v>12.3</c:v>
                </c:pt>
                <c:pt idx="47">
                  <c:v>12.2</c:v>
                </c:pt>
                <c:pt idx="48">
                  <c:v>12.2</c:v>
                </c:pt>
                <c:pt idx="50">
                  <c:v>12.1</c:v>
                </c:pt>
                <c:pt idx="53">
                  <c:v>11.5</c:v>
                </c:pt>
                <c:pt idx="54">
                  <c:v>11.5</c:v>
                </c:pt>
                <c:pt idx="59">
                  <c:v>11</c:v>
                </c:pt>
                <c:pt idx="65">
                  <c:v>10.3</c:v>
                </c:pt>
                <c:pt idx="67">
                  <c:v>10.1</c:v>
                </c:pt>
                <c:pt idx="68">
                  <c:v>10</c:v>
                </c:pt>
                <c:pt idx="69">
                  <c:v>9.8000000000000007</c:v>
                </c:pt>
                <c:pt idx="71">
                  <c:v>9.6</c:v>
                </c:pt>
                <c:pt idx="77">
                  <c:v>9.1999999999999993</c:v>
                </c:pt>
                <c:pt idx="78">
                  <c:v>9.1999999999999993</c:v>
                </c:pt>
                <c:pt idx="81">
                  <c:v>8.8000000000000007</c:v>
                </c:pt>
                <c:pt idx="83">
                  <c:v>8.6999999999999993</c:v>
                </c:pt>
                <c:pt idx="84">
                  <c:v>8.6999999999999993</c:v>
                </c:pt>
                <c:pt idx="86">
                  <c:v>8.1999999999999993</c:v>
                </c:pt>
                <c:pt idx="87">
                  <c:v>8.1999999999999993</c:v>
                </c:pt>
                <c:pt idx="92">
                  <c:v>7.9</c:v>
                </c:pt>
                <c:pt idx="93">
                  <c:v>7.8</c:v>
                </c:pt>
                <c:pt idx="97">
                  <c:v>7.4</c:v>
                </c:pt>
                <c:pt idx="100">
                  <c:v>6.7</c:v>
                </c:pt>
                <c:pt idx="105">
                  <c:v>6.2</c:v>
                </c:pt>
                <c:pt idx="107">
                  <c:v>6.1</c:v>
                </c:pt>
                <c:pt idx="110">
                  <c:v>5.9</c:v>
                </c:pt>
                <c:pt idx="111">
                  <c:v>5.8</c:v>
                </c:pt>
                <c:pt idx="114">
                  <c:v>5.5</c:v>
                </c:pt>
                <c:pt idx="116">
                  <c:v>5.4</c:v>
                </c:pt>
                <c:pt idx="117">
                  <c:v>5.4</c:v>
                </c:pt>
                <c:pt idx="129">
                  <c:v>4.7</c:v>
                </c:pt>
                <c:pt idx="130">
                  <c:v>4.7</c:v>
                </c:pt>
                <c:pt idx="131">
                  <c:v>4.7</c:v>
                </c:pt>
                <c:pt idx="134">
                  <c:v>4.3</c:v>
                </c:pt>
                <c:pt idx="136">
                  <c:v>4.2</c:v>
                </c:pt>
                <c:pt idx="140">
                  <c:v>3.8</c:v>
                </c:pt>
                <c:pt idx="145">
                  <c:v>3.2</c:v>
                </c:pt>
                <c:pt idx="154">
                  <c:v>2.6</c:v>
                </c:pt>
                <c:pt idx="155">
                  <c:v>2.6</c:v>
                </c:pt>
                <c:pt idx="168">
                  <c:v>0.9</c:v>
                </c:pt>
              </c:numCache>
            </c:numRef>
          </c:val>
        </c:ser>
        <c:dLbls>
          <c:showLegendKey val="0"/>
          <c:showVal val="0"/>
          <c:showCatName val="0"/>
          <c:showSerName val="0"/>
          <c:showPercent val="0"/>
          <c:showBubbleSize val="0"/>
        </c:dLbls>
        <c:gapWidth val="219"/>
        <c:overlap val="-27"/>
        <c:axId val="484543920"/>
        <c:axId val="484536080"/>
      </c:barChart>
      <c:catAx>
        <c:axId val="484543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ru-RU"/>
          </a:p>
        </c:txPr>
        <c:crossAx val="484536080"/>
        <c:crosses val="autoZero"/>
        <c:auto val="1"/>
        <c:lblAlgn val="ctr"/>
        <c:lblOffset val="100"/>
        <c:noMultiLvlLbl val="0"/>
      </c:catAx>
      <c:valAx>
        <c:axId val="484536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ru-RU"/>
          </a:p>
        </c:txPr>
        <c:crossAx val="4845439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888C48-5480-4A15-9EEB-BDE3B57CF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3346</TotalTime>
  <Pages>5</Pages>
  <Words>1642</Words>
  <Characters>9364</Characters>
  <Application>Microsoft Office Word</Application>
  <DocSecurity>0</DocSecurity>
  <Lines>78</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10985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Arseniy24 RUSSIA</dc:creator>
  <cp:keywords/>
  <dc:description/>
  <cp:lastModifiedBy>Arseniy24 RUSSIA</cp:lastModifiedBy>
  <cp:revision>46</cp:revision>
  <dcterms:created xsi:type="dcterms:W3CDTF">2016-08-18T08:48:00Z</dcterms:created>
  <dcterms:modified xsi:type="dcterms:W3CDTF">2016-09-06T15:57:00Z</dcterms:modified>
</cp:coreProperties>
</file>