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6813D5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6813D5" w:rsidRPr="006813D5">
        <w:rPr>
          <w:rFonts w:ascii="Times New Roman" w:eastAsia="Times New Roman" w:hAnsi="Times New Roman" w:cs="Times New Roman"/>
          <w:color w:val="000000"/>
          <w:sz w:val="32"/>
          <w:szCs w:val="32"/>
        </w:rPr>
        <w:t>Обработка одномерных массивов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E45BF" w:rsidRPr="006813D5" w:rsidRDefault="006813D5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4"/>
          <w:lang w:val="ru-RU" w:eastAsia="ru-RU"/>
        </w:rPr>
      </w:pPr>
      <w:r w:rsidRPr="006813D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Цель лабораторной работы: </w:t>
      </w:r>
      <w:r w:rsidRPr="006813D5">
        <w:rPr>
          <w:rFonts w:ascii="Times New Roman" w:hAnsi="Times New Roman" w:cs="Times New Roman"/>
          <w:i/>
          <w:iCs/>
          <w:sz w:val="28"/>
          <w:szCs w:val="28"/>
        </w:rPr>
        <w:t xml:space="preserve">изучение структурной организации массивов и способов доступа к их элементам; совершенствование навыков структурного программирования на языке Турбо Паскаль </w:t>
      </w:r>
      <w:r w:rsidRPr="00681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 обработки массивов</w:t>
      </w:r>
      <w:r w:rsidRPr="006813D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E45BF" w:rsidRPr="006813D5" w:rsidRDefault="001E45BF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val="ru-RU" w:eastAsia="ru-RU"/>
        </w:rPr>
      </w:pPr>
    </w:p>
    <w:p w:rsidR="0015075D" w:rsidRPr="006813D5" w:rsidRDefault="006813D5" w:rsidP="001E45BF">
      <w:pPr>
        <w:suppressAutoHyphens w:val="0"/>
        <w:spacing w:after="0" w:line="240" w:lineRule="auto"/>
        <w:ind w:leftChars="0" w:left="0" w:firstLineChars="0" w:firstLine="539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4"/>
          <w:lang w:eastAsia="ru-RU"/>
        </w:rPr>
      </w:pPr>
      <w:r w:rsidRPr="00681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на программирование: </w:t>
      </w:r>
      <w:r w:rsidRPr="006813D5">
        <w:rPr>
          <w:rFonts w:ascii="Times New Roman" w:hAnsi="Times New Roman" w:cs="Times New Roman"/>
          <w:i/>
          <w:iCs/>
          <w:sz w:val="28"/>
          <w:szCs w:val="28"/>
        </w:rPr>
        <w:t>используя технологию структурного программирования разработать программу обработки одномерных массивов в соответствии с индивидуальным заданием.</w:t>
      </w:r>
    </w:p>
    <w:p w:rsidR="007D17FA" w:rsidRPr="006813D5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Pr="006813D5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Pr="006813D5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28B6" w:rsidRPr="006813D5" w:rsidRDefault="006813D5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Дан целочисленный массив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position w:val="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position w:val="0"/>
            <w:sz w:val="28"/>
            <w:szCs w:val="28"/>
            <w:lang w:val="ru-RU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position w:val="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position w:val="0"/>
            <w:sz w:val="28"/>
            <w:szCs w:val="28"/>
            <w:lang w:val="ru-RU" w:eastAsia="ru-RU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position w:val="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position w:val="0"/>
                <w:sz w:val="28"/>
                <w:szCs w:val="28"/>
                <w:lang w:val="ru-RU"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auto"/>
            <w:position w:val="0"/>
            <w:sz w:val="28"/>
            <w:szCs w:val="28"/>
            <w:lang w:val="ru-RU" w:eastAsia="ru-RU"/>
          </w:rPr>
          <m:t>.</m:t>
        </m:r>
      </m:oMath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 Если в массиве нет ни одного элемента с заданным значением </w:t>
      </w:r>
      <w:r w:rsidRPr="006813D5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8"/>
          <w:lang w:eastAsia="ru-RU"/>
        </w:rPr>
        <w:t>K</w:t>
      </w:r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 xml:space="preserve">, то значение первого по порядку элемента этого массива, не меньшее значений всех остальных элементов, заменить значением </w:t>
      </w:r>
      <w:r w:rsidRPr="006813D5">
        <w:rPr>
          <w:rFonts w:ascii="Times New Roman" w:eastAsia="Times New Roman" w:hAnsi="Times New Roman" w:cs="Times New Roman"/>
          <w:i/>
          <w:color w:val="auto"/>
          <w:position w:val="0"/>
          <w:sz w:val="28"/>
          <w:szCs w:val="28"/>
          <w:lang w:eastAsia="ru-RU"/>
        </w:rPr>
        <w:t>K</w:t>
      </w:r>
      <w:r w:rsidRPr="006813D5"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  <w:t>.</w:t>
      </w:r>
      <w:r w:rsidR="00D728B6" w:rsidRPr="006813D5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1E45BF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8D66E5" w:rsidRPr="008D66E5" w:rsidRDefault="008D66E5" w:rsidP="008D66E5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1E45BF" w:rsidRDefault="0065306E" w:rsidP="00FD25AE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2406314" cy="8928100"/>
            <wp:effectExtent l="19050" t="0" r="0" b="0"/>
            <wp:docPr id="2" name="Рисунок 7" descr="C:\Users\Arseniy Kruglov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seniy Kruglov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4" cy="892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5BF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54685F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8"/>
          <w:szCs w:val="28"/>
          <w:lang w:val="ru-RU" w:eastAsia="ru-RU"/>
        </w:rPr>
      </w:pP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Const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maxArrayLength = 100;   { Максимальный размер массива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Type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TRange = 1..maxArrayLength;           { Тип индекса элементов массива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TEle</w:t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ment = Integer;</w:t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</w:r>
      <w:r w:rsidR="000C4A30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ab/>
        <w:t xml:space="preserve">    </w:t>
      </w: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Тип значений элементов массива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TArray = Array[TRange] Of TElement;   { Тип массив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A: TArray;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i, userArrayLength: TRange;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K, maxArrayValue: TElement;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KInArray: Boolean;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количество элементов массива не более ', maxArrayLength, ' -&gt;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ReadLn(userArrayLength);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Write('Введите одной строкой ', userArrayLength, ' чисел через пробел -&gt;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userArrayLength Do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Read(A[i]);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Write('Задайте значение K -&gt;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Read(K);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Поиск максимального значения массива,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проверка на нахождение в массиве элемента со значением K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KInArray := false;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maxArrayValue := A[1];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userArrayLength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Do 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(A[i] = K)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Then 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KInArray := true;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break;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End;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If (A[i] &gt; maxArrayValue) Then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maxArrayValue := A[i];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End;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Если в массиве нет ни одного элемента с заданным значением K,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то значение первого по порядку элемента этого массива,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не меньшее значений всех остальных элементов, заменить значением K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Not KInArray Then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For i := 1 To userArrayLength Do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If A[i] = maxArrayValue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Then Begin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 A[i] := K;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 break;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End;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Вывод }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Write('Результирующий массив: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For i := 1 To userArrayLength Do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Write(A[i], ' ');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lastRenderedPageBreak/>
        <w:t xml:space="preserve">  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6813D5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6A4133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6A4133" w:rsidRPr="006A4133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6A4133" w:rsidRPr="006A4133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6A4133" w:rsidRPr="006A4133" w:rsidRDefault="006A4133" w:rsidP="006A4133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eastAsia="ru-RU"/>
        </w:rPr>
      </w:pPr>
    </w:p>
    <w:p w:rsidR="0015075D" w:rsidRDefault="001E45BF" w:rsidP="001E45BF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6813D5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3349F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384800" cy="8382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D5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6813D5" w:rsidRPr="0065306E" w:rsidRDefault="006813D5" w:rsidP="00FE5032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5499100" cy="8636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3D5" w:rsidRPr="0065306E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15075D"/>
    <w:rsid w:val="000A47DE"/>
    <w:rsid w:val="000C4A30"/>
    <w:rsid w:val="00110E24"/>
    <w:rsid w:val="0015075D"/>
    <w:rsid w:val="001D4190"/>
    <w:rsid w:val="001E45BF"/>
    <w:rsid w:val="00323EF7"/>
    <w:rsid w:val="003B6238"/>
    <w:rsid w:val="003E4961"/>
    <w:rsid w:val="004D54FB"/>
    <w:rsid w:val="00510CF9"/>
    <w:rsid w:val="0054685F"/>
    <w:rsid w:val="00605779"/>
    <w:rsid w:val="0065306E"/>
    <w:rsid w:val="006813D5"/>
    <w:rsid w:val="006A4133"/>
    <w:rsid w:val="006B7882"/>
    <w:rsid w:val="006F240A"/>
    <w:rsid w:val="007555AB"/>
    <w:rsid w:val="007D17FA"/>
    <w:rsid w:val="008D66E5"/>
    <w:rsid w:val="00AC638B"/>
    <w:rsid w:val="00B3349F"/>
    <w:rsid w:val="00BB2ADB"/>
    <w:rsid w:val="00BB7652"/>
    <w:rsid w:val="00D728B6"/>
    <w:rsid w:val="00EE4CD1"/>
    <w:rsid w:val="00FD25AE"/>
    <w:rsid w:val="00FE5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C900B7-DBA0-49B4-A116-C109429B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13</cp:revision>
  <dcterms:created xsi:type="dcterms:W3CDTF">2022-01-21T05:50:00Z</dcterms:created>
  <dcterms:modified xsi:type="dcterms:W3CDTF">2022-02-12T09:26:00Z</dcterms:modified>
</cp:coreProperties>
</file>