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E345" w14:textId="77777777" w:rsidR="00FA6CD8" w:rsidRPr="00FA6CD8" w:rsidRDefault="00FA6CD8" w:rsidP="00FA6CD8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lang w:val="ru-RU"/>
        </w:rPr>
      </w:pPr>
      <w:r w:rsidRPr="00FA6CD8">
        <w:rPr>
          <w:rFonts w:ascii="Segoe UI" w:hAnsi="Segoe UI" w:cs="Segoe UI"/>
          <w:b w:val="0"/>
          <w:bCs w:val="0"/>
          <w:color w:val="343A40"/>
          <w:lang w:val="ru-RU"/>
        </w:rPr>
        <w:t>Задание 2</w:t>
      </w:r>
    </w:p>
    <w:p w14:paraId="6BA5A6B4" w14:textId="77777777" w:rsidR="00FA6CD8" w:rsidRPr="00FA6CD8" w:rsidRDefault="00FA6CD8" w:rsidP="00FA6CD8">
      <w:pPr>
        <w:pStyle w:val="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lang w:val="ru-RU"/>
        </w:rPr>
      </w:pPr>
      <w:r w:rsidRPr="00FA6CD8">
        <w:rPr>
          <w:rFonts w:ascii="inherit" w:hAnsi="inherit" w:cs="Segoe UI"/>
          <w:b w:val="0"/>
          <w:bCs w:val="0"/>
          <w:color w:val="343A40"/>
          <w:lang w:val="ru-RU"/>
        </w:rPr>
        <w:t>Поиск семантических связей между словами</w:t>
      </w:r>
    </w:p>
    <w:p w14:paraId="4CF94306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br/>
      </w:r>
    </w:p>
    <w:p w14:paraId="118D0BEF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это электронный словарь-тезаурус.</w:t>
      </w:r>
    </w:p>
    <w:p w14:paraId="6B0F7FA0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состоит из слов, объединенных в синонимические ряды - синсеты. Синсет включает слова со схожим значением, слова, имеющие несколько значений, включены в несколько синсетов и могут быть причислены к различным синтаксическим и лексическим классам.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Синсеты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в WordNet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связываются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между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собой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семантическими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отношениями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:</w:t>
      </w:r>
    </w:p>
    <w:p w14:paraId="4CA018FB" w14:textId="77777777" w:rsidR="00FA6CD8" w:rsidRPr="00FA6CD8" w:rsidRDefault="00FA6CD8" w:rsidP="00FA6C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гипероним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от частного к общему (мышь -&gt; грызун);</w:t>
      </w:r>
    </w:p>
    <w:p w14:paraId="34EB38C4" w14:textId="77777777" w:rsidR="00FA6CD8" w:rsidRPr="00FA6CD8" w:rsidRDefault="00FA6CD8" w:rsidP="00FA6C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гипоним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от общего к частному, отношение обратное гиперонимии;</w:t>
      </w:r>
    </w:p>
    <w:p w14:paraId="3EED7A0A" w14:textId="77777777" w:rsidR="00FA6CD8" w:rsidRPr="00FA6CD8" w:rsidRDefault="00FA6CD8" w:rsidP="00FA6C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антоним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противоположность понятий (высокий - низкий);</w:t>
      </w:r>
    </w:p>
    <w:p w14:paraId="376FAC5F" w14:textId="77777777" w:rsidR="00FA6CD8" w:rsidRPr="00FA6CD8" w:rsidRDefault="00FA6CD8" w:rsidP="00FA6C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мероним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можно охарактеризовать данной отношение как "часть-целое" (</w:t>
      </w:r>
      <w:proofErr w:type="gramStart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например</w:t>
      </w:r>
      <w:proofErr w:type="gram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ножка - стол).</w:t>
      </w:r>
    </w:p>
    <w:p w14:paraId="52349114" w14:textId="77777777" w:rsidR="00FA6CD8" w:rsidRDefault="00FA6CD8" w:rsidP="00FA6C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и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пр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45AE7A91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14:paraId="51A0DF65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Для выполнения задания достаточно ограничиться следующими отношениями:</w:t>
      </w:r>
    </w:p>
    <w:p w14:paraId="23A713EA" w14:textId="77777777" w:rsidR="00FA6CD8" w:rsidRDefault="00FA6CD8" w:rsidP="00FA6C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Гипероним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5BB3B2E6" w14:textId="77777777" w:rsidR="00FA6CD8" w:rsidRDefault="00FA6CD8" w:rsidP="00FA6C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Member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meronym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. Вид меронимии, характеризующий отношение между некоторой группой и членом группы.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Например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вратарь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-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член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футбольной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команды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17E318EB" w14:textId="77777777" w:rsidR="00FA6CD8" w:rsidRDefault="00FA6CD8" w:rsidP="00FA6C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</w:rPr>
        <w:t>Part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 xml:space="preserve"> 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meronym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. Вид меронимии, характеризующий отношение между целым и его частью.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Например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колесо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-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часть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автомобиля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7E3FB068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br/>
      </w:r>
    </w:p>
    <w:p w14:paraId="6C5F7918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Используя словарь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разработайте программу для поиска связей между словами. По заданной паре слов </w:t>
      </w:r>
      <w:r>
        <w:rPr>
          <w:rFonts w:ascii="Segoe UI" w:hAnsi="Segoe UI" w:cs="Segoe UI"/>
          <w:color w:val="343A40"/>
          <w:sz w:val="23"/>
          <w:szCs w:val="23"/>
        </w:rPr>
        <w:t>W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1 и </w:t>
      </w:r>
      <w:r>
        <w:rPr>
          <w:rFonts w:ascii="Segoe UI" w:hAnsi="Segoe UI" w:cs="Segoe UI"/>
          <w:color w:val="343A40"/>
          <w:sz w:val="23"/>
          <w:szCs w:val="23"/>
        </w:rPr>
        <w:t>W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2 необходимо найти последовательность семантических связей (если таковая существует), ведущих от одного слова к другому. Например, пусть требуется найти связь между словами "мышь" и "белка". Согласно информации из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 </w:t>
      </w:r>
      <w:proofErr w:type="gramStart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мышь</w:t>
      </w:r>
      <w:proofErr w:type="gram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 белка являются членами синсетов, связанных отношением гиперонимии с синсетом, содержащим слово "грызун". В итоге получим связь следующего вида: (</w:t>
      </w:r>
      <w:r>
        <w:rPr>
          <w:rFonts w:ascii="Segoe UI" w:hAnsi="Segoe UI" w:cs="Segoe UI"/>
          <w:color w:val="343A40"/>
          <w:sz w:val="23"/>
          <w:szCs w:val="23"/>
        </w:rPr>
        <w:t>mouse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---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hyp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--- </w:t>
      </w:r>
      <w:r>
        <w:rPr>
          <w:rFonts w:ascii="Segoe UI" w:hAnsi="Segoe UI" w:cs="Segoe UI"/>
          <w:color w:val="343A40"/>
          <w:sz w:val="23"/>
          <w:szCs w:val="23"/>
        </w:rPr>
        <w:t>rodent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squirrel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---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hyp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--- </w:t>
      </w:r>
      <w:r>
        <w:rPr>
          <w:rFonts w:ascii="Segoe UI" w:hAnsi="Segoe UI" w:cs="Segoe UI"/>
          <w:color w:val="343A40"/>
          <w:sz w:val="23"/>
          <w:szCs w:val="23"/>
        </w:rPr>
        <w:t>rodent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), т.е. мышь и белка связаны друг с другом через понятие "грызун".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25B57C8A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3E77867C" w14:textId="77777777" w:rsidR="00FA6CD8" w:rsidRPr="00FA6CD8" w:rsidRDefault="00FA6CD8" w:rsidP="00FA6CD8">
      <w:pPr>
        <w:pStyle w:val="5"/>
        <w:shd w:val="clear" w:color="auto" w:fill="FFFFFF"/>
        <w:spacing w:before="0"/>
        <w:rPr>
          <w:rFonts w:ascii="inherit" w:hAnsi="inherit" w:cs="Segoe UI"/>
          <w:color w:val="343A40"/>
          <w:sz w:val="20"/>
          <w:szCs w:val="20"/>
          <w:lang w:val="ru-RU"/>
        </w:rPr>
      </w:pPr>
      <w:r w:rsidRPr="00FA6CD8">
        <w:rPr>
          <w:rFonts w:ascii="inherit" w:hAnsi="inherit" w:cs="Segoe UI"/>
          <w:color w:val="343A40"/>
          <w:lang w:val="ru-RU"/>
        </w:rPr>
        <w:lastRenderedPageBreak/>
        <w:t>Реализация и требования к коду</w:t>
      </w:r>
    </w:p>
    <w:p w14:paraId="0A6F2069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br/>
      </w:r>
    </w:p>
    <w:p w14:paraId="643B1C0E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Вам даны реализация словаря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на языке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Prolog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(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) и интерфейс для его использования (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wnload</w:t>
      </w:r>
      <w:proofErr w:type="spellEnd"/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).</w:t>
      </w:r>
    </w:p>
    <w:p w14:paraId="4AB042F7" w14:textId="77777777" w:rsidR="00FA6CD8" w:rsidRPr="00FA6CD8" w:rsidRDefault="00FA6CD8" w:rsidP="00FA6C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Распакуйте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wnload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в желаемое место на диске.</w:t>
      </w:r>
    </w:p>
    <w:p w14:paraId="6705DD90" w14:textId="77777777" w:rsidR="00FA6CD8" w:rsidRPr="00FA6CD8" w:rsidRDefault="00FA6CD8" w:rsidP="00FA6C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Для использования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в вашем коде необходимо подключить файл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wn</w:t>
      </w:r>
      <w:proofErr w:type="spellEnd"/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pl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находящийся в директории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wnload</w:t>
      </w:r>
      <w:proofErr w:type="spellEnd"/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/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prolog</w:t>
      </w:r>
      <w:proofErr w:type="spellEnd"/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Используем </w:t>
      </w:r>
      <w:proofErr w:type="gramStart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директиву :</w:t>
      </w:r>
      <w:proofErr w:type="gram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- </w:t>
      </w:r>
      <w:r>
        <w:rPr>
          <w:rFonts w:ascii="Segoe UI" w:hAnsi="Segoe UI" w:cs="Segoe UI"/>
          <w:color w:val="343A40"/>
          <w:sz w:val="23"/>
          <w:szCs w:val="23"/>
        </w:rPr>
        <w:t>use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_</w:t>
      </w:r>
      <w:r>
        <w:rPr>
          <w:rFonts w:ascii="Segoe UI" w:hAnsi="Segoe UI" w:cs="Segoe UI"/>
          <w:color w:val="343A40"/>
          <w:sz w:val="23"/>
          <w:szCs w:val="23"/>
        </w:rPr>
        <w:t>module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не забываем, что при подключении модуля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НЕ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надо указывать расширение подключаемого файла: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:- </w:t>
      </w:r>
      <w:r>
        <w:rPr>
          <w:rFonts w:ascii="Courier New" w:hAnsi="Courier New" w:cs="Courier New"/>
          <w:color w:val="343A40"/>
          <w:sz w:val="23"/>
          <w:szCs w:val="23"/>
        </w:rPr>
        <w:t>use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r>
        <w:rPr>
          <w:rFonts w:ascii="Courier New" w:hAnsi="Courier New" w:cs="Courier New"/>
          <w:color w:val="343A40"/>
          <w:sz w:val="23"/>
          <w:szCs w:val="23"/>
        </w:rPr>
        <w:t>module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(</w:t>
      </w:r>
      <w:r>
        <w:rPr>
          <w:rFonts w:ascii="Courier New" w:hAnsi="Courier New" w:cs="Courier New"/>
          <w:color w:val="343A40"/>
          <w:sz w:val="23"/>
          <w:szCs w:val="23"/>
        </w:rPr>
        <w:t>PATH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/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wnload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/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prolog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/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)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 Если в пути есть пробелы или нелатинские символы, то забираем путь в одинарные кавычки.</w:t>
      </w:r>
    </w:p>
    <w:p w14:paraId="6711C35D" w14:textId="77777777" w:rsidR="00FA6CD8" w:rsidRPr="00FA6CD8" w:rsidRDefault="00FA6CD8" w:rsidP="00FA6C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Для того, чтобы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wnload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нашел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необходимо выполнить на выбор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ОДНО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из следующих действий:</w:t>
      </w:r>
    </w:p>
    <w:p w14:paraId="2F80AFC3" w14:textId="77777777" w:rsidR="00FA6CD8" w:rsidRDefault="00FA6CD8" w:rsidP="00FA6C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Распаковать содержимое архива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в директорию по умолчанию.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Для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Windows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это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C:\Program Files\WordNet\3.0</w:t>
      </w:r>
      <w:r>
        <w:rPr>
          <w:rFonts w:ascii="Segoe UI" w:hAnsi="Segoe UI" w:cs="Segoe UI"/>
          <w:color w:val="343A40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для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Linux и MacOS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/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usr</w:t>
      </w:r>
      <w:proofErr w:type="spellEnd"/>
      <w:r>
        <w:rPr>
          <w:rFonts w:ascii="Segoe UI" w:hAnsi="Segoe UI" w:cs="Segoe UI"/>
          <w:b/>
          <w:bCs/>
          <w:color w:val="343A40"/>
          <w:sz w:val="23"/>
          <w:szCs w:val="23"/>
        </w:rPr>
        <w:t>/local/WordNet-3.0</w:t>
      </w:r>
      <w:r>
        <w:rPr>
          <w:rFonts w:ascii="Segoe UI" w:hAnsi="Segoe UI" w:cs="Segoe UI"/>
          <w:color w:val="343A40"/>
          <w:sz w:val="23"/>
          <w:szCs w:val="23"/>
        </w:rPr>
        <w:t>.</w:t>
      </w:r>
    </w:p>
    <w:p w14:paraId="76E391AC" w14:textId="77777777" w:rsidR="00FA6CD8" w:rsidRPr="00FA6CD8" w:rsidRDefault="00FA6CD8" w:rsidP="00FA6C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Установить переменную окружения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WNDB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значением которой указать путь, куда вы распаковали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</w:p>
    <w:p w14:paraId="1358586A" w14:textId="77777777" w:rsidR="00FA6CD8" w:rsidRPr="00FA6CD8" w:rsidRDefault="00FA6CD8" w:rsidP="00FA6C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Добавить в начало своей программы следующую директиву:</w:t>
      </w:r>
    </w:p>
    <w:p w14:paraId="3F44A7C2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:-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prolog_load_context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directory,Dir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),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atom_concat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(Dir, 'WN_PATH', WNDB_),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absolute_file_name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(WNDB_, WNDB),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asserta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user:file_search_path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wndb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WNDB)).</w:t>
      </w:r>
    </w:p>
    <w:p w14:paraId="47E4A1BB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Здесь </w:t>
      </w:r>
      <w:r>
        <w:rPr>
          <w:rFonts w:ascii="Segoe UI" w:hAnsi="Segoe UI" w:cs="Segoe UI"/>
          <w:color w:val="343A40"/>
          <w:sz w:val="23"/>
          <w:szCs w:val="23"/>
        </w:rPr>
        <w:t>WN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_</w:t>
      </w:r>
      <w:r>
        <w:rPr>
          <w:rFonts w:ascii="Segoe UI" w:hAnsi="Segoe UI" w:cs="Segoe UI"/>
          <w:color w:val="343A40"/>
          <w:sz w:val="23"/>
          <w:szCs w:val="23"/>
        </w:rPr>
        <w:t>PATH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относительный путь из директории, где лежит ваш код, в директорию, куда вы распаковали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  <w:r>
        <w:rPr>
          <w:rFonts w:ascii="Segoe UI" w:hAnsi="Segoe UI" w:cs="Segoe UI"/>
          <w:color w:val="343A40"/>
          <w:sz w:val="23"/>
          <w:szCs w:val="23"/>
        </w:rPr>
        <w:t>zip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</w:p>
    <w:p w14:paraId="291D5E20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66B0A746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После успешного подключения </w:t>
      </w:r>
      <w:r>
        <w:rPr>
          <w:rFonts w:ascii="Segoe UI" w:hAnsi="Segoe UI" w:cs="Segoe UI"/>
          <w:color w:val="343A40"/>
          <w:sz w:val="23"/>
          <w:szCs w:val="23"/>
        </w:rPr>
        <w:t>WordNet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вам доступны следующие предикаты:</w:t>
      </w:r>
    </w:p>
    <w:p w14:paraId="220E045E" w14:textId="77777777" w:rsidR="00FA6CD8" w:rsidRPr="00FA6CD8" w:rsidRDefault="00FA6CD8" w:rsidP="00FA6C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wn_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s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spellStart"/>
      <w:proofErr w:type="gramEnd"/>
      <w:r>
        <w:rPr>
          <w:rFonts w:ascii="Courier New" w:hAnsi="Courier New" w:cs="Courier New"/>
          <w:color w:val="343A40"/>
          <w:sz w:val="23"/>
          <w:szCs w:val="23"/>
        </w:rPr>
        <w:t>Synset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 xml:space="preserve">, _, Word,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PoSTag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Sense, _)</w:t>
      </w:r>
      <w:r>
        <w:rPr>
          <w:rFonts w:ascii="Segoe UI" w:hAnsi="Segoe UI" w:cs="Segoe UI"/>
          <w:color w:val="343A40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это код синсета, </w:t>
      </w:r>
      <w:r>
        <w:rPr>
          <w:rFonts w:ascii="Segoe UI" w:hAnsi="Segoe UI" w:cs="Segoe UI"/>
          <w:color w:val="343A40"/>
          <w:sz w:val="23"/>
          <w:szCs w:val="23"/>
        </w:rPr>
        <w:t>Word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слово из этого синсета,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PoSTag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 </w:t>
      </w:r>
      <w:r>
        <w:rPr>
          <w:rFonts w:ascii="Segoe UI" w:hAnsi="Segoe UI" w:cs="Segoe UI"/>
          <w:color w:val="343A40"/>
          <w:sz w:val="23"/>
          <w:szCs w:val="23"/>
        </w:rPr>
        <w:t>Sense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код части речи и значения, с которыми данное слово входит в данный синсет. Одно и то же слово может иметь разные значения и входить в разные синсеты.</w:t>
      </w:r>
    </w:p>
    <w:p w14:paraId="0ECA5F1F" w14:textId="77777777" w:rsidR="00FA6CD8" w:rsidRPr="00FA6CD8" w:rsidRDefault="00FA6CD8" w:rsidP="00FA6C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g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343A40"/>
          <w:sz w:val="23"/>
          <w:szCs w:val="23"/>
        </w:rPr>
        <w:t>Synset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, </w:t>
      </w:r>
      <w:r>
        <w:rPr>
          <w:rFonts w:ascii="Courier New" w:hAnsi="Courier New" w:cs="Courier New"/>
          <w:color w:val="343A40"/>
          <w:sz w:val="23"/>
          <w:szCs w:val="23"/>
        </w:rPr>
        <w:t>Description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)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код синсета, </w:t>
      </w:r>
      <w:r>
        <w:rPr>
          <w:rFonts w:ascii="Segoe UI" w:hAnsi="Segoe UI" w:cs="Segoe UI"/>
          <w:color w:val="343A40"/>
          <w:sz w:val="23"/>
          <w:szCs w:val="23"/>
        </w:rPr>
        <w:t>Description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описание синсета.</w:t>
      </w:r>
    </w:p>
    <w:p w14:paraId="04AFDAFE" w14:textId="77777777" w:rsidR="00FA6CD8" w:rsidRPr="00FA6CD8" w:rsidRDefault="00FA6CD8" w:rsidP="00FA6C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proofErr w:type="spellStart"/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343A40"/>
          <w:sz w:val="23"/>
          <w:szCs w:val="23"/>
        </w:rPr>
        <w:t>Synset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Synset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2)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. Отношение гиперонимии между синсетами. Данное отношение означает, что синсет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2 содержит гиперонимы слов, содержащихся в синсете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1.</w:t>
      </w:r>
    </w:p>
    <w:p w14:paraId="6970F4A0" w14:textId="77777777" w:rsidR="00FA6CD8" w:rsidRPr="00FA6CD8" w:rsidRDefault="00FA6CD8" w:rsidP="00FA6C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wn_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mm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>Synset1, Synset2)</w:t>
      </w:r>
      <w:r>
        <w:rPr>
          <w:rFonts w:ascii="Segoe UI" w:hAnsi="Segoe UI" w:cs="Segoe UI"/>
          <w:color w:val="343A40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Отношение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member meronym. 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То есть синсет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1 содержит меронимы слов из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Synset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2.</w:t>
      </w:r>
    </w:p>
    <w:p w14:paraId="2D657A5D" w14:textId="77777777" w:rsidR="00FA6CD8" w:rsidRDefault="00FA6CD8" w:rsidP="00FA6C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lastRenderedPageBreak/>
        <w:t>wn_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mp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>Synset1, Synset2)</w:t>
      </w:r>
      <w:r>
        <w:rPr>
          <w:rFonts w:ascii="Segoe UI" w:hAnsi="Segoe UI" w:cs="Segoe UI"/>
          <w:color w:val="343A40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Отношение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part meronym.</w:t>
      </w:r>
    </w:p>
    <w:p w14:paraId="29140C44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Таким образом, необходимо выразить семантические связи между словами, используя семантические связи между синсетами. Ход решения может быть следующим: по заданным синсетам научиться определять, находятся ли они в одном из требуемых отношений (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hyp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mm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или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mp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), научиться искать цепочки отношений между синсетами, а затем преобразовывать цепочки связей между синсетами в цепочки связей между словами. Другими словами, воспользоваться поиском в пространстве состояний.</w:t>
      </w:r>
    </w:p>
    <w:p w14:paraId="01275550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Для прохождения тестирования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НЕОБХОДИМО реализовать предикат</w:t>
      </w:r>
    </w:p>
    <w:p w14:paraId="5D0091E9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related_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words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Word1/PoS1/Sense1/Syn1, Word2/PoS2/Sense2/Syn2,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MaxDist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Connection).</w:t>
      </w:r>
    </w:p>
    <w:p w14:paraId="79EA8C28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Здесь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Word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Word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</w:t>
      </w:r>
      <w:r>
        <w:rPr>
          <w:rFonts w:ascii="Courier New" w:hAnsi="Courier New" w:cs="Courier New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слова, между которыми ищем связь.</w:t>
      </w:r>
    </w:p>
    <w:p w14:paraId="360FD125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PoS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PoS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Sense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Sense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</w:t>
      </w:r>
      <w:r>
        <w:rPr>
          <w:rFonts w:ascii="Courier New" w:hAnsi="Courier New" w:cs="Courier New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коды частей речи и значений слов, при которых данная связь существует.</w:t>
      </w:r>
    </w:p>
    <w:p w14:paraId="17D7409A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Syn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Syn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синсеты, в которых данные слова содержатся, когда между ними существует данная связь.</w:t>
      </w:r>
    </w:p>
    <w:p w14:paraId="37D6045A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MaxDist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 максимальная длина связи.</w:t>
      </w:r>
    </w:p>
    <w:p w14:paraId="2871B136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>
        <w:rPr>
          <w:rFonts w:ascii="Courier New" w:hAnsi="Courier New" w:cs="Courier New"/>
          <w:color w:val="343A40"/>
          <w:sz w:val="23"/>
          <w:szCs w:val="23"/>
        </w:rPr>
        <w:t>Connection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- связь слов. Должна быть получена в виде последовательности семантических отношений, ведущих от слова </w:t>
      </w:r>
      <w:r>
        <w:rPr>
          <w:rFonts w:ascii="Segoe UI" w:hAnsi="Segoe UI" w:cs="Segoe UI"/>
          <w:color w:val="343A40"/>
          <w:sz w:val="23"/>
          <w:szCs w:val="23"/>
        </w:rPr>
        <w:t>Word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1 к слову </w:t>
      </w:r>
      <w:r>
        <w:rPr>
          <w:rFonts w:ascii="Segoe UI" w:hAnsi="Segoe UI" w:cs="Segoe UI"/>
          <w:color w:val="343A40"/>
          <w:sz w:val="23"/>
          <w:szCs w:val="23"/>
        </w:rPr>
        <w:t>Word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2. Семантические отношения должны быть представлены в виде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r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>W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1/</w:t>
      </w:r>
      <w:r>
        <w:rPr>
          <w:rFonts w:ascii="Courier New" w:hAnsi="Courier New" w:cs="Courier New"/>
          <w:color w:val="343A40"/>
          <w:sz w:val="23"/>
          <w:szCs w:val="23"/>
        </w:rPr>
        <w:t>P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1/</w:t>
      </w:r>
      <w:r>
        <w:rPr>
          <w:rFonts w:ascii="Courier New" w:hAnsi="Courier New" w:cs="Courier New"/>
          <w:color w:val="343A40"/>
          <w:sz w:val="23"/>
          <w:szCs w:val="23"/>
        </w:rPr>
        <w:t>Sen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Rel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, </w:t>
      </w:r>
      <w:r>
        <w:rPr>
          <w:rFonts w:ascii="Courier New" w:hAnsi="Courier New" w:cs="Courier New"/>
          <w:color w:val="343A40"/>
          <w:sz w:val="23"/>
          <w:szCs w:val="23"/>
        </w:rPr>
        <w:t>W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2/</w:t>
      </w:r>
      <w:r>
        <w:rPr>
          <w:rFonts w:ascii="Courier New" w:hAnsi="Courier New" w:cs="Courier New"/>
          <w:color w:val="343A40"/>
          <w:sz w:val="23"/>
          <w:szCs w:val="23"/>
        </w:rPr>
        <w:t>P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2/</w:t>
      </w:r>
      <w:r>
        <w:rPr>
          <w:rFonts w:ascii="Courier New" w:hAnsi="Courier New" w:cs="Courier New"/>
          <w:color w:val="343A40"/>
          <w:sz w:val="23"/>
          <w:szCs w:val="23"/>
        </w:rPr>
        <w:t>Sen</w:t>
      </w:r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2)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где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Rel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- одно из отношений (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hyp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</w:t>
      </w:r>
      <w:r>
        <w:rPr>
          <w:rFonts w:ascii="Segoe UI" w:hAnsi="Segoe UI" w:cs="Segoe UI"/>
          <w:color w:val="343A40"/>
          <w:sz w:val="23"/>
          <w:szCs w:val="23"/>
        </w:rPr>
        <w:t>mm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 или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mp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).</w:t>
      </w:r>
      <w:r>
        <w:rPr>
          <w:rFonts w:ascii="Segoe UI" w:hAnsi="Segoe UI" w:cs="Segoe UI"/>
          <w:color w:val="343A40"/>
          <w:sz w:val="23"/>
          <w:szCs w:val="23"/>
        </w:rPr>
        <w:t> </w:t>
      </w:r>
    </w:p>
    <w:p w14:paraId="2CA82728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Обратите внимание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что предикаты, задающие данные отношения записываются как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 xml:space="preserve">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r>
        <w:rPr>
          <w:rFonts w:ascii="Courier New" w:hAnsi="Courier New" w:cs="Courier New"/>
          <w:color w:val="343A40"/>
          <w:sz w:val="23"/>
          <w:szCs w:val="23"/>
        </w:rPr>
        <w:t>mm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и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wn</w:t>
      </w:r>
      <w:proofErr w:type="spellEnd"/>
      <w:r w:rsidRPr="00FA6CD8">
        <w:rPr>
          <w:rFonts w:ascii="Courier New" w:hAnsi="Courier New" w:cs="Courier New"/>
          <w:color w:val="343A40"/>
          <w:sz w:val="23"/>
          <w:szCs w:val="23"/>
          <w:lang w:val="ru-RU"/>
        </w:rPr>
        <w:t>_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mp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но в представлении отношения с помощью предиката </w:t>
      </w:r>
      <w:r>
        <w:rPr>
          <w:rFonts w:ascii="Segoe UI" w:hAnsi="Segoe UI" w:cs="Segoe UI"/>
          <w:color w:val="343A40"/>
          <w:sz w:val="23"/>
          <w:szCs w:val="23"/>
        </w:rPr>
        <w:t>r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/3 отношения должны записываться без префикса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wn</w:t>
      </w:r>
      <w:proofErr w:type="spellEnd"/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_. Более короткие связи должны выдаваться раньше, чем длинные.</w:t>
      </w:r>
    </w:p>
    <w:p w14:paraId="49F2E865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Обратите внимание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что найденные связи между словами должны быть последовательными. Это означает, что каждая следующая пара связанных слов обязательно должна содержать слово из предыдущей пары, чтобы можно было визуально проследить последовательность связей в цепочке.</w:t>
      </w:r>
    </w:p>
    <w:p w14:paraId="06CA53BF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Обратите внимание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 xml:space="preserve">, что цепочка должна начинаться и заканчиваться на словах, заданных в изначальном запросе.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Например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, в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случае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следующего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43A40"/>
          <w:sz w:val="23"/>
          <w:szCs w:val="23"/>
        </w:rPr>
        <w:t>запроса</w:t>
      </w:r>
      <w:proofErr w:type="spellEnd"/>
      <w:r>
        <w:rPr>
          <w:rFonts w:ascii="Segoe UI" w:hAnsi="Segoe UI" w:cs="Segoe UI"/>
          <w:color w:val="343A40"/>
          <w:sz w:val="23"/>
          <w:szCs w:val="23"/>
        </w:rPr>
        <w:t>:</w:t>
      </w:r>
    </w:p>
    <w:p w14:paraId="1AFB6CD4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?-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related_words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 xml:space="preserve">(mouse/PoS1/Sense1/Syn1, squirrel/PoS2/Sense2/Syn2, 5,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WordConnection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)</w:t>
      </w:r>
    </w:p>
    <w:p w14:paraId="3A8ABB76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lastRenderedPageBreak/>
        <w:t>первый элемент списка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WordConnection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 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должен содержать слово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mouse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, а последний - слово</w:t>
      </w:r>
      <w:r>
        <w:rPr>
          <w:rFonts w:ascii="Segoe UI" w:hAnsi="Segoe UI" w:cs="Segoe UI"/>
          <w:color w:val="343A40"/>
          <w:sz w:val="23"/>
          <w:szCs w:val="23"/>
        </w:rPr>
        <w:t> </w:t>
      </w:r>
      <w:r>
        <w:rPr>
          <w:rFonts w:ascii="Courier New" w:hAnsi="Courier New" w:cs="Courier New"/>
          <w:color w:val="343A40"/>
          <w:sz w:val="23"/>
          <w:szCs w:val="23"/>
        </w:rPr>
        <w:t>squirrel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.</w:t>
      </w:r>
    </w:p>
    <w:p w14:paraId="77466B6A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6393C1A2" w14:textId="77777777" w:rsidR="00FA6CD8" w:rsidRPr="00FA6CD8" w:rsidRDefault="00FA6CD8" w:rsidP="00FA6CD8">
      <w:pPr>
        <w:pStyle w:val="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lang w:val="ru-RU"/>
        </w:rPr>
      </w:pPr>
      <w:r w:rsidRPr="00FA6CD8">
        <w:rPr>
          <w:rFonts w:ascii="inherit" w:hAnsi="inherit" w:cs="Segoe UI"/>
          <w:b w:val="0"/>
          <w:bCs w:val="0"/>
          <w:color w:val="343A40"/>
          <w:lang w:val="ru-RU"/>
        </w:rPr>
        <w:t>Именование файлов с решениями</w:t>
      </w:r>
    </w:p>
    <w:p w14:paraId="36785512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416458A0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НомерГруппы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ФамилияИнициалы</w:t>
      </w: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A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2.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pl</w:t>
      </w:r>
    </w:p>
    <w:p w14:paraId="41A8B7BC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21215-</w:t>
      </w:r>
      <w:proofErr w:type="spellStart"/>
      <w:r>
        <w:rPr>
          <w:rFonts w:ascii="Segoe UI" w:hAnsi="Segoe UI" w:cs="Segoe UI"/>
          <w:b/>
          <w:bCs/>
          <w:color w:val="343A40"/>
          <w:sz w:val="23"/>
          <w:szCs w:val="23"/>
        </w:rPr>
        <w:t>IvanovII</w:t>
      </w:r>
      <w:proofErr w:type="spellEnd"/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-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A</w:t>
      </w:r>
      <w:r w:rsidRPr="00FA6CD8">
        <w:rPr>
          <w:rFonts w:ascii="Segoe UI" w:hAnsi="Segoe UI" w:cs="Segoe UI"/>
          <w:b/>
          <w:bCs/>
          <w:color w:val="343A40"/>
          <w:sz w:val="23"/>
          <w:szCs w:val="23"/>
          <w:lang w:val="ru-RU"/>
        </w:rPr>
        <w:t>2.</w:t>
      </w:r>
      <w:r>
        <w:rPr>
          <w:rFonts w:ascii="Segoe UI" w:hAnsi="Segoe UI" w:cs="Segoe UI"/>
          <w:b/>
          <w:bCs/>
          <w:color w:val="343A40"/>
          <w:sz w:val="23"/>
          <w:szCs w:val="23"/>
        </w:rPr>
        <w:t>pl</w:t>
      </w:r>
    </w:p>
    <w:p w14:paraId="009D7753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</w:p>
    <w:p w14:paraId="33F75E54" w14:textId="77777777" w:rsidR="00FA6CD8" w:rsidRP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  <w:lang w:val="ru-RU"/>
        </w:rPr>
      </w:pPr>
      <w:r w:rsidRPr="00FA6CD8">
        <w:rPr>
          <w:rFonts w:ascii="Segoe UI" w:hAnsi="Segoe UI" w:cs="Segoe UI"/>
          <w:color w:val="343A40"/>
          <w:sz w:val="23"/>
          <w:szCs w:val="23"/>
          <w:lang w:val="ru-RU"/>
        </w:rPr>
        <w:t>Примеры работы:</w:t>
      </w:r>
    </w:p>
    <w:p w14:paraId="33EA98AE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?-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related_words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(mouse/PoS1/Sense1/Syn1, squirrel/PoS2/Sense2/Syn2, 5, Connection).</w:t>
      </w:r>
    </w:p>
    <w:p w14:paraId="49F01A39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PoS1 = PoS2, PoS2 = n,</w:t>
      </w:r>
    </w:p>
    <w:p w14:paraId="1B2AD816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Sense1 = Sense2, Sense2 = 1,</w:t>
      </w:r>
    </w:p>
    <w:p w14:paraId="55B077D7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Syn1 = 102330245,</w:t>
      </w:r>
    </w:p>
    <w:p w14:paraId="6DF2679E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Syn2 = 102355227,</w:t>
      </w:r>
    </w:p>
    <w:p w14:paraId="077E038D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Connection = [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r(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mouse/n/1,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 xml:space="preserve">, rodent/n/1), r(squirrel/n/1,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rodent/n/1)] ;</w:t>
      </w:r>
    </w:p>
    <w:p w14:paraId="085AE21C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PoS1 = PoS2, PoS2 = n,</w:t>
      </w:r>
    </w:p>
    <w:p w14:paraId="21A11441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Sense1 = Sense2, Sense2 = 1,</w:t>
      </w:r>
    </w:p>
    <w:p w14:paraId="3B92D16A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Syn1 = 102330245,</w:t>
      </w:r>
    </w:p>
    <w:p w14:paraId="0A789425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Syn2 = 102355227,</w:t>
      </w:r>
    </w:p>
    <w:p w14:paraId="4ED8119A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Connection = [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r(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mouse/n/1,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 xml:space="preserve">, gnawer/n/1), r(squirrel/n/1,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gnawer/n/1)] ;</w:t>
      </w:r>
    </w:p>
    <w:p w14:paraId="522829B2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PoS1 = PoS2, PoS2 = n,</w:t>
      </w:r>
    </w:p>
    <w:p w14:paraId="69D468F4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Sense1 = Sense2, Sense2 = 1,</w:t>
      </w:r>
    </w:p>
    <w:p w14:paraId="14CB49EF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Syn1 = 102330245,</w:t>
      </w:r>
    </w:p>
    <w:p w14:paraId="55E021E0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Syn2 = 102355227,</w:t>
      </w:r>
    </w:p>
    <w:p w14:paraId="1280763B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lastRenderedPageBreak/>
        <w:t>Connection = [</w:t>
      </w:r>
      <w:proofErr w:type="gramStart"/>
      <w:r>
        <w:rPr>
          <w:rFonts w:ascii="Courier New" w:hAnsi="Courier New" w:cs="Courier New"/>
          <w:color w:val="343A40"/>
          <w:sz w:val="23"/>
          <w:szCs w:val="23"/>
        </w:rPr>
        <w:t>r(</w:t>
      </w:r>
      <w:proofErr w:type="gramEnd"/>
      <w:r>
        <w:rPr>
          <w:rFonts w:ascii="Courier New" w:hAnsi="Courier New" w:cs="Courier New"/>
          <w:color w:val="343A40"/>
          <w:sz w:val="23"/>
          <w:szCs w:val="23"/>
        </w:rPr>
        <w:t xml:space="preserve">mouse/n/1,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 xml:space="preserve">, rodent/n/1), r('prairie dog'/n/1, </w:t>
      </w:r>
      <w:proofErr w:type="spellStart"/>
      <w:r>
        <w:rPr>
          <w:rFonts w:ascii="Courier New" w:hAnsi="Courier New" w:cs="Courier New"/>
          <w:color w:val="343A40"/>
          <w:sz w:val="23"/>
          <w:szCs w:val="23"/>
        </w:rPr>
        <w:t>hyp</w:t>
      </w:r>
      <w:proofErr w:type="spellEnd"/>
      <w:r>
        <w:rPr>
          <w:rFonts w:ascii="Courier New" w:hAnsi="Courier New" w:cs="Courier New"/>
          <w:color w:val="343A40"/>
          <w:sz w:val="23"/>
          <w:szCs w:val="23"/>
        </w:rPr>
        <w:t>, rodent/n/1), r('prairie dog'/n/1, mm, 'Cynomys'/n/1), r('Cynomys'/n/1, mm, 'Sciuridae'/n/1), r(squirrel/n/1, mm, 'Sciuridae'/n/1)] ;</w:t>
      </w:r>
    </w:p>
    <w:p w14:paraId="65445F77" w14:textId="77777777" w:rsidR="00FA6CD8" w:rsidRDefault="00FA6CD8" w:rsidP="00FA6CD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Courier New" w:hAnsi="Courier New" w:cs="Courier New"/>
          <w:color w:val="343A40"/>
          <w:sz w:val="23"/>
          <w:szCs w:val="23"/>
        </w:rPr>
        <w:t>...</w:t>
      </w:r>
    </w:p>
    <w:p w14:paraId="3CC9812D" w14:textId="77777777" w:rsidR="006D13B1" w:rsidRPr="00FA6CD8" w:rsidRDefault="006D13B1" w:rsidP="00FA6CD8"/>
    <w:sectPr w:rsidR="006D13B1" w:rsidRPr="00FA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AE7"/>
    <w:multiLevelType w:val="multilevel"/>
    <w:tmpl w:val="BC88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04FBF"/>
    <w:multiLevelType w:val="multilevel"/>
    <w:tmpl w:val="32E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B2CA0"/>
    <w:multiLevelType w:val="multilevel"/>
    <w:tmpl w:val="3D5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3FE2"/>
    <w:multiLevelType w:val="multilevel"/>
    <w:tmpl w:val="FB8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0BE4"/>
    <w:multiLevelType w:val="multilevel"/>
    <w:tmpl w:val="CB3E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E215E"/>
    <w:multiLevelType w:val="multilevel"/>
    <w:tmpl w:val="8CA0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96309"/>
    <w:multiLevelType w:val="multilevel"/>
    <w:tmpl w:val="578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55565"/>
    <w:multiLevelType w:val="multilevel"/>
    <w:tmpl w:val="AB64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8010F"/>
    <w:multiLevelType w:val="multilevel"/>
    <w:tmpl w:val="8DF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D5DF8"/>
    <w:multiLevelType w:val="multilevel"/>
    <w:tmpl w:val="626A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61030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B1"/>
    <w:rsid w:val="0002271F"/>
    <w:rsid w:val="006D13B1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A767-B86E-4627-9023-289A542F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2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4">
    <w:name w:val="heading 4"/>
    <w:basedOn w:val="a"/>
    <w:link w:val="40"/>
    <w:uiPriority w:val="9"/>
    <w:qFormat/>
    <w:rsid w:val="00022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C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27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02271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a3">
    <w:name w:val="Normal (Web)"/>
    <w:basedOn w:val="a"/>
    <w:uiPriority w:val="99"/>
    <w:semiHidden/>
    <w:unhideWhenUsed/>
    <w:rsid w:val="0002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50">
    <w:name w:val="Заголовок 5 Знак"/>
    <w:basedOn w:val="a0"/>
    <w:link w:val="5"/>
    <w:uiPriority w:val="9"/>
    <w:semiHidden/>
    <w:rsid w:val="00FA6CD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Лысков</dc:creator>
  <cp:keywords/>
  <dc:description/>
  <cp:lastModifiedBy>Арсений Лысков</cp:lastModifiedBy>
  <cp:revision>3</cp:revision>
  <dcterms:created xsi:type="dcterms:W3CDTF">2024-11-23T06:48:00Z</dcterms:created>
  <dcterms:modified xsi:type="dcterms:W3CDTF">2024-11-23T06:54:00Z</dcterms:modified>
</cp:coreProperties>
</file>