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E311D" w:rsidP="00FE311D" w:rsidRDefault="00FE311D" w14:paraId="4123CBA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E311D" w:rsidP="00FE311D" w:rsidRDefault="00FE311D" w14:paraId="15477DE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E311D" w:rsidP="00FE311D" w:rsidRDefault="00FE311D" w14:paraId="72B623B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FE311D" w:rsidP="00FE311D" w:rsidRDefault="00FE311D" w14:paraId="5086108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w:rsidR="00FE311D" w:rsidP="00FE311D" w:rsidRDefault="00FE311D" w14:paraId="4235097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FE311D" w:rsidP="00FE311D" w:rsidRDefault="00FE311D" w14:paraId="07B844A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FE311D" w:rsidP="00FE311D" w:rsidRDefault="00FE311D" w14:paraId="432EF6F6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7BC526F6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5574A546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76F55CA5" w14:textId="49345DBE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 1</w:t>
      </w:r>
    </w:p>
    <w:p w:rsidR="00FE311D" w:rsidP="00FE311D" w:rsidRDefault="00FE311D" w14:paraId="3DF02D9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w:rsidR="00FE311D" w:rsidP="00FE311D" w:rsidRDefault="00FE311D" w14:paraId="4210BE7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7939BA2D" w14:textId="7286ECB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Архитектура аппаратных средств</w:t>
      </w:r>
    </w:p>
    <w:p w:rsidR="00FE311D" w:rsidP="00FE311D" w:rsidRDefault="00FE311D" w14:paraId="1FFD8C2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36A83FD8" w14:textId="6FA40BBA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«Изучение элементов и узлов ЭВМ»</w:t>
      </w:r>
    </w:p>
    <w:p w:rsidR="00FE311D" w:rsidP="00FE311D" w:rsidRDefault="00FE311D" w14:paraId="6FA5FFBB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4E50A6F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0722194A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Pr="00DC35D5" w:rsidR="00FE311D" w:rsidP="00FE311D" w:rsidRDefault="00FE311D" w14:paraId="4230F144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Работу выполнила</w:t>
      </w:r>
    </w:p>
    <w:p w:rsidR="00FE311D" w:rsidP="00FE311D" w:rsidRDefault="00FE311D" w14:paraId="6AA49F2F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гр. 4335 </w:t>
      </w:r>
    </w:p>
    <w:p w:rsidRPr="001B1547" w:rsidR="00FE311D" w:rsidP="6EDF3769" w:rsidRDefault="001B1547" w14:paraId="487BB3FA" w14:textId="1E72AC5C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EDF3769" w:rsidR="2ABCC3C4">
        <w:rPr>
          <w:rFonts w:ascii="Times New Roman" w:hAnsi="Times New Roman" w:eastAsia="Times New Roman" w:cs="Times New Roman"/>
          <w:sz w:val="28"/>
          <w:szCs w:val="28"/>
          <w:lang w:val="en-US"/>
        </w:rPr>
        <w:t>Желваков А. С.</w:t>
      </w:r>
    </w:p>
    <w:p w:rsidR="00FE311D" w:rsidP="00FE311D" w:rsidRDefault="00FE311D" w14:paraId="4CB458D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FE311D" w:rsidP="00FE311D" w:rsidRDefault="00FE311D" w14:paraId="3DC1BDFF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w:rsidR="00FE311D" w:rsidP="00FE311D" w:rsidRDefault="00FE311D" w14:paraId="4CA2C3D1" w14:textId="2AD0DEC5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 Сабиров Н.А.</w:t>
      </w:r>
    </w:p>
    <w:p w:rsidR="00FE311D" w:rsidP="00FE311D" w:rsidRDefault="00FE311D" w14:paraId="1B3EFD2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Pr="00953F59" w:rsidR="00FE311D" w:rsidP="00FE311D" w:rsidRDefault="00FE311D" w14:paraId="5A825493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Pr="00953F59" w:rsidR="00FE311D" w:rsidP="00FE311D" w:rsidRDefault="00FE311D" w14:paraId="54F366F7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4F7B95" w:rsidP="00FE311D" w:rsidRDefault="00FE311D" w14:paraId="2C9EC94D" w14:textId="49ED8EDA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Казань 2024</w:t>
      </w:r>
    </w:p>
    <w:p w:rsidR="004306A2" w:rsidP="004306A2" w:rsidRDefault="004306A2" w14:paraId="48327010" w14:textId="2897734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6EDF3769" w:rsidR="004306A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Цель работы</w:t>
      </w:r>
    </w:p>
    <w:p w:rsidR="118A4641" w:rsidP="6EDF3769" w:rsidRDefault="118A4641" w14:paraId="0FB7B773" w14:textId="1C8C806B">
      <w:pPr>
        <w:spacing w:before="240" w:beforeAutospacing="off" w:after="240" w:afterAutospacing="off"/>
        <w:jc w:val="both"/>
      </w:pPr>
      <w:r w:rsidRPr="6EDF3769" w:rsidR="118A46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Научиться строить и понять принцип работы элементов и узлов схем ЭВМ. Исследовать работу триггеров и научиться предсказывать их состояние.</w:t>
      </w:r>
    </w:p>
    <w:p w:rsidR="00FE311D" w:rsidP="008C0C3B" w:rsidRDefault="008C0C3B" w14:paraId="1D7065C5" w14:textId="4521235D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Ход работы</w:t>
      </w:r>
    </w:p>
    <w:p w:rsidR="008C0C3B" w:rsidP="004306A2" w:rsidRDefault="004306A2" w14:paraId="2DAF7647" w14:textId="083AE879">
      <w:pPr>
        <w:tabs>
          <w:tab w:val="left" w:pos="708"/>
          <w:tab w:val="center" w:pos="4677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построения схем, представленных на рисунках 1-3 </w:t>
      </w:r>
      <w:r w:rsidR="00102F6A">
        <w:rPr>
          <w:rFonts w:ascii="Times New Roman" w:hAnsi="Times New Roman" w:eastAsia="Times New Roman" w:cs="Times New Roman"/>
          <w:sz w:val="28"/>
          <w:szCs w:val="28"/>
        </w:rPr>
        <w:t>следует воспользоваться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следующими элементами:</w:t>
      </w:r>
    </w:p>
    <w:p w:rsidR="002E767A" w:rsidP="6EDF3769" w:rsidRDefault="002E767A" w14:paraId="3A221F9B" w14:textId="67492419">
      <w:pPr>
        <w:pStyle w:val="ListParagraph"/>
        <w:numPr>
          <w:ilvl w:val="0"/>
          <w:numId w:val="1"/>
        </w:numPr>
        <w:tabs>
          <w:tab w:val="left" w:leader="none" w:pos="708"/>
          <w:tab w:val="center" w:leader="none" w:pos="4677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EDF3769" w:rsidR="002E76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EDF3769" w:rsidR="68B597A2">
        <w:rPr>
          <w:rFonts w:ascii="Times New Roman" w:hAnsi="Times New Roman" w:eastAsia="Times New Roman" w:cs="Times New Roman"/>
          <w:sz w:val="28"/>
          <w:szCs w:val="28"/>
        </w:rPr>
        <w:t>Триггер — это класс электронных устройств, которые могут длительно находиться в одном из двух устойчивых состояний и переключаться между ними под воздействием внешних сигналов. Каждое состояние триггера легко определяется по уровню выходного напряжения. По своей природе триггеры относятся к импульсным устройствам: их активные элементы функционируют в ключевом режиме, а переход между состояниями происходит за очень короткое время.</w:t>
      </w:r>
    </w:p>
    <w:p w:rsidRPr="004306A2" w:rsidR="00626781" w:rsidP="002E767A" w:rsidRDefault="002E767A" w14:paraId="030DFBD2" w14:textId="209508B4">
      <w:pPr>
        <w:pStyle w:val="ListParagraph"/>
        <w:numPr>
          <w:ilvl w:val="0"/>
          <w:numId w:val="1"/>
        </w:numPr>
        <w:tabs>
          <w:tab w:val="left" w:pos="708"/>
          <w:tab w:val="center" w:pos="4677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EDF3769" w:rsidR="002E76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EDF3769" w:rsidR="213BF7C2">
        <w:rPr>
          <w:rFonts w:ascii="Times New Roman" w:hAnsi="Times New Roman" w:eastAsia="Times New Roman" w:cs="Times New Roman"/>
          <w:sz w:val="28"/>
          <w:szCs w:val="28"/>
        </w:rPr>
        <w:t>Генератор тактовых импульсов — это электронная схема, которая производит электрические импульсы определенной частоты, служащие для синхронизации различных процессов в цифровых устройствах, таких как ЭВМ, электронные часы, таймеры и другие.</w:t>
      </w:r>
    </w:p>
    <w:p w:rsidR="002E767A" w:rsidP="6EDF3769" w:rsidRDefault="002E767A" w14:paraId="1924E07B" w14:textId="5BB705E2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EDF3769" w:rsidR="002E76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EDF3769" w:rsidR="648D26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Цифровые индикаторы — это электронные устройства, предназначенные для отображения графических сигналов. В зависимости от размера индикатора, на нем может отображаться один или несколько символов. Принцип работы цифрового индикатора основан на преобразовании электрического сигнала в графическое изображение.</w:t>
      </w:r>
    </w:p>
    <w:p w:rsidR="648D26E0" w:rsidP="6EDF3769" w:rsidRDefault="648D26E0" w14:paraId="2170C624" w14:textId="591991B6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EDF3769" w:rsidR="648D26E0">
        <w:rPr>
          <w:rFonts w:ascii="Times New Roman" w:hAnsi="Times New Roman" w:eastAsia="Times New Roman" w:cs="Times New Roman"/>
          <w:sz w:val="28"/>
          <w:szCs w:val="28"/>
        </w:rPr>
        <w:t>Логические элементы в ЭВМ выполняют три основные операции: логическое умножение (конъюнкция), логическое сложение (дизъюнкция) и логическое отрицание (инверсия).</w:t>
      </w:r>
    </w:p>
    <w:p w:rsidR="648D26E0" w:rsidP="6EDF3769" w:rsidRDefault="648D26E0" w14:paraId="3E8F74A8" w14:textId="031709F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EDF3769" w:rsidR="648D26E0">
        <w:rPr>
          <w:rFonts w:ascii="Times New Roman" w:hAnsi="Times New Roman" w:eastAsia="Times New Roman" w:cs="Times New Roman"/>
          <w:sz w:val="28"/>
          <w:szCs w:val="28"/>
        </w:rPr>
        <w:t>Логический сигнал в ЭВМ функционирует следующим образом: коды нуля и единицы представлены электрическими сигналами, которые имеют два разных состояния.</w:t>
      </w:r>
    </w:p>
    <w:p w:rsidRPr="00422D7A" w:rsidR="004306A2" w:rsidP="6EDF3769" w:rsidRDefault="00651390" w14:paraId="64A0C519" w14:textId="6EC84B91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EDF3769" w:rsidR="2F7A153F">
        <w:rPr>
          <w:rFonts w:ascii="Times New Roman" w:hAnsi="Times New Roman" w:eastAsia="Times New Roman" w:cs="Times New Roman"/>
          <w:sz w:val="28"/>
          <w:szCs w:val="28"/>
        </w:rPr>
        <w:t>Сумматор в кибернетике — это устройство, которое преобразует информационные сигналы (аналоговые или цифровые) в сигнал, эквивалентный их сумме; то есть, выполняет операцию сложения.</w:t>
      </w:r>
    </w:p>
    <w:p w:rsidRPr="00422D7A" w:rsidR="004306A2" w:rsidP="6EDF3769" w:rsidRDefault="00651390" w14:paraId="0F99F184" w14:textId="6BEEA08D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422D7A" w:rsidR="004306A2" w:rsidP="6EDF3769" w:rsidRDefault="00651390" w14:paraId="78A3751C" w14:textId="407D1B5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540FF1B">
        <w:drawing>
          <wp:inline wp14:editId="75FA14FB" wp14:anchorId="609DAE49">
            <wp:extent cx="5943600" cy="1762125"/>
            <wp:effectExtent l="0" t="0" r="0" b="0"/>
            <wp:docPr id="106361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64b2a5176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DF3769" w:rsidR="4540FF1B">
        <w:rPr>
          <w:rFonts w:ascii="Times New Roman" w:hAnsi="Times New Roman" w:eastAsia="Times New Roman" w:cs="Times New Roman"/>
          <w:sz w:val="24"/>
          <w:szCs w:val="24"/>
        </w:rPr>
        <w:t>Рисунок 1 – Схема сдвигового регистра</w:t>
      </w:r>
    </w:p>
    <w:p w:rsidRPr="00422D7A" w:rsidR="004306A2" w:rsidP="6EDF3769" w:rsidRDefault="00651390" w14:paraId="165AB773" w14:textId="1E2681EB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540FF1B">
        <w:drawing>
          <wp:inline wp14:editId="033FA964" wp14:anchorId="0E87F761">
            <wp:extent cx="5943600" cy="3190875"/>
            <wp:effectExtent l="0" t="0" r="0" b="0"/>
            <wp:docPr id="1748751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4570f6dd0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DF3769" w:rsidR="4540FF1B">
        <w:rPr>
          <w:rFonts w:ascii="Times New Roman" w:hAnsi="Times New Roman" w:eastAsia="Times New Roman" w:cs="Times New Roman"/>
          <w:sz w:val="24"/>
          <w:szCs w:val="24"/>
        </w:rPr>
        <w:t>Рисунок 2 – Схема счётчика</w:t>
      </w:r>
    </w:p>
    <w:p w:rsidRPr="00422D7A" w:rsidR="004306A2" w:rsidP="6EDF3769" w:rsidRDefault="00651390" w14:paraId="78EDDF16" w14:textId="2E0A67AC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422D7A" w:rsidR="004306A2" w:rsidP="6EDF3769" w:rsidRDefault="00651390" w14:paraId="6226020B" w14:textId="7E332139">
      <w:pPr>
        <w:pStyle w:val="ListParagraph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A4669CE">
        <w:drawing>
          <wp:inline wp14:editId="63B712D7" wp14:anchorId="0913D51E">
            <wp:extent cx="5715000" cy="3295650"/>
            <wp:effectExtent l="0" t="0" r="0" b="0"/>
            <wp:docPr id="96808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3b8b95be8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DF3769" w:rsidR="00651390">
        <w:rPr>
          <w:rFonts w:ascii="Times New Roman" w:hAnsi="Times New Roman" w:eastAsia="Times New Roman" w:cs="Times New Roman"/>
          <w:sz w:val="24"/>
          <w:szCs w:val="24"/>
        </w:rPr>
        <w:t>Рисунок 3 – Схема четырёхразрядного сумматора</w:t>
      </w:r>
    </w:p>
    <w:p w:rsidR="6EDF3769" w:rsidP="6EDF3769" w:rsidRDefault="6EDF3769" w14:paraId="1B5CE3A5" w14:textId="2451A9F7">
      <w:pPr>
        <w:pStyle w:val="ListParagraph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D0DC69" w:rsidP="6EDF3769" w:rsidRDefault="43D0DC69" w14:paraId="4E171852" w14:textId="12045D76">
      <w:pPr>
        <w:pStyle w:val="ListParagraph"/>
        <w:spacing w:after="0" w:line="360" w:lineRule="auto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DF3769" w:rsidR="43D0DC69">
        <w:rPr>
          <w:rFonts w:ascii="Times New Roman" w:hAnsi="Times New Roman" w:eastAsia="Times New Roman" w:cs="Times New Roman"/>
          <w:sz w:val="28"/>
          <w:szCs w:val="28"/>
        </w:rPr>
        <w:t>Вывод:</w:t>
      </w:r>
    </w:p>
    <w:p w:rsidR="43D0DC69" w:rsidP="6EDF3769" w:rsidRDefault="43D0DC69" w14:paraId="7206C549" w14:textId="27845F9E">
      <w:pPr>
        <w:pStyle w:val="ListParagraph"/>
        <w:spacing w:after="0" w:line="360" w:lineRule="auto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DF3769" w:rsidR="43D0DC69">
        <w:rPr>
          <w:rFonts w:ascii="Times New Roman" w:hAnsi="Times New Roman" w:eastAsia="Times New Roman" w:cs="Times New Roman"/>
          <w:sz w:val="28"/>
          <w:szCs w:val="28"/>
        </w:rPr>
        <w:t>В ходе выполнения лабораторной работы я научился строить схемы элементов и узлов ЭВМ и научился предсказывать их состояние.</w:t>
      </w:r>
    </w:p>
    <w:sectPr w:rsidRPr="00422D7A" w:rsidR="004306A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51E17"/>
    <w:multiLevelType w:val="multilevel"/>
    <w:tmpl w:val="34C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01FFB"/>
    <w:multiLevelType w:val="hybridMultilevel"/>
    <w:tmpl w:val="272416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CE6A94"/>
    <w:multiLevelType w:val="hybridMultilevel"/>
    <w:tmpl w:val="1B4C8DE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51573204"/>
    <w:multiLevelType w:val="hybridMultilevel"/>
    <w:tmpl w:val="F0465B8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73234FD2"/>
    <w:multiLevelType w:val="hybridMultilevel"/>
    <w:tmpl w:val="E4D0858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 w16cid:durableId="768237242">
    <w:abstractNumId w:val="3"/>
  </w:num>
  <w:num w:numId="2" w16cid:durableId="381442403">
    <w:abstractNumId w:val="4"/>
  </w:num>
  <w:num w:numId="3" w16cid:durableId="1563835527">
    <w:abstractNumId w:val="2"/>
  </w:num>
  <w:num w:numId="4" w16cid:durableId="1576469840">
    <w:abstractNumId w:val="0"/>
  </w:num>
  <w:num w:numId="5" w16cid:durableId="133263544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8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9"/>
    <w:rsid w:val="00102F6A"/>
    <w:rsid w:val="001B1547"/>
    <w:rsid w:val="00220C5C"/>
    <w:rsid w:val="00234010"/>
    <w:rsid w:val="002E767A"/>
    <w:rsid w:val="00422D7A"/>
    <w:rsid w:val="004306A2"/>
    <w:rsid w:val="00495EBE"/>
    <w:rsid w:val="004F7B95"/>
    <w:rsid w:val="00515EFF"/>
    <w:rsid w:val="006026AB"/>
    <w:rsid w:val="00626781"/>
    <w:rsid w:val="00651390"/>
    <w:rsid w:val="006C3827"/>
    <w:rsid w:val="007B1B87"/>
    <w:rsid w:val="008C0C3B"/>
    <w:rsid w:val="009106E0"/>
    <w:rsid w:val="00984624"/>
    <w:rsid w:val="009C4A09"/>
    <w:rsid w:val="00C14414"/>
    <w:rsid w:val="00C167CF"/>
    <w:rsid w:val="00C62708"/>
    <w:rsid w:val="00E16371"/>
    <w:rsid w:val="00FE311D"/>
    <w:rsid w:val="0A4669CE"/>
    <w:rsid w:val="118A4641"/>
    <w:rsid w:val="213BF7C2"/>
    <w:rsid w:val="2ABCC3C4"/>
    <w:rsid w:val="2DA9D824"/>
    <w:rsid w:val="2F7A153F"/>
    <w:rsid w:val="2FF373F3"/>
    <w:rsid w:val="40392C5E"/>
    <w:rsid w:val="43D0DC69"/>
    <w:rsid w:val="4540FF1B"/>
    <w:rsid w:val="4886E6B0"/>
    <w:rsid w:val="59E930FB"/>
    <w:rsid w:val="648D26E0"/>
    <w:rsid w:val="67E5C615"/>
    <w:rsid w:val="68B597A2"/>
    <w:rsid w:val="6EDF3769"/>
    <w:rsid w:val="7A2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941CE"/>
  <w15:chartTrackingRefBased/>
  <w15:docId w15:val="{4F85CD1D-E410-48F0-85C9-13181878E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11D"/>
    <w:rPr>
      <w:rFonts w:ascii="Calibri" w:hAnsi="Calibri" w:eastAsia="Calibri" w:cs="Calibri"/>
      <w:kern w:val="0"/>
      <w:lang w:eastAsia="ru-RU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7cb64b2a51764d1b" /><Relationship Type="http://schemas.openxmlformats.org/officeDocument/2006/relationships/image" Target="/media/image5.png" Id="R1094570f6dd04984" /><Relationship Type="http://schemas.openxmlformats.org/officeDocument/2006/relationships/image" Target="/media/image6.png" Id="Rb693b8b95be84cb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Рауан Абдуррахман</dc:creator>
  <keywords/>
  <dc:description/>
  <lastModifiedBy>Арсений Желваков</lastModifiedBy>
  <revision>3</revision>
  <dcterms:created xsi:type="dcterms:W3CDTF">2024-11-05T14:54:00.0000000Z</dcterms:created>
  <dcterms:modified xsi:type="dcterms:W3CDTF">2024-11-12T20:20:25.8364825Z</dcterms:modified>
</coreProperties>
</file>