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SyncForge 1.0.0 — P0 Checklist</w:t>
      </w:r>
    </w:p>
    <w:p>
      <w:r>
        <w:rPr>
          <w:b w:val="0"/>
        </w:rPr>
        <w:t xml:space="preserve">Required before first stable release (1.0.0). </w:t>
      </w:r>
      <w:r>
        <w:rPr>
          <w:i/>
        </w:rPr>
        <w:t>P1 and P2 are not release blockers.</w:t>
      </w:r>
    </w:p>
    <w:p>
      <w:r>
        <w:t>Date: 2 July 2026</w:t>
      </w:r>
    </w:p>
    <w:p>
      <w:r>
        <w:t>Current baseline: 0.6.0-SNAPSHOT</w:t>
      </w:r>
    </w:p>
    <w:p>
      <w:r>
        <w:t>Remaining P0 items: 10</w:t>
      </w:r>
    </w:p>
    <w:p/>
    <w:p>
      <w:pPr>
        <w:pStyle w:val="Heading1"/>
      </w:pPr>
      <w:r>
        <w:t>Release gate</w:t>
      </w:r>
    </w:p>
    <w:p>
      <w:r>
        <w:t>Tag 1.0.0 only when every item below is complete and verified. The :sample app already proves multi-entity sync on a single SyncManager; automation, distribution, and platform gaps below are what remain.</w:t>
      </w:r>
    </w:p>
    <w:p>
      <w:pPr>
        <w:pStyle w:val="Heading2"/>
      </w:pPr>
      <w:r>
        <w:t>Testing (0.8.0)</w:t>
      </w:r>
    </w:p>
    <w:p>
      <w:pPr>
        <w:pStyle w:val="ListBullet"/>
      </w:pPr>
      <w:r>
        <w:t>Multi-entity E2E tests (task + note flows)</w:t>
      </w:r>
    </w:p>
    <w:p>
      <w:pPr>
        <w:pStyle w:val="ListBullet"/>
      </w:pPr>
      <w:r>
        <w:t>Wire androidE2e into main CI (emulator + mock-server)</w:t>
      </w:r>
    </w:p>
    <w:p>
      <w:pPr>
        <w:pStyle w:val="Heading2"/>
      </w:pPr>
      <w:r>
        <w:t>Android &amp; persistence (0.7.0)</w:t>
      </w:r>
    </w:p>
    <w:p>
      <w:pPr>
        <w:pStyle w:val="ListBullet"/>
      </w:pPr>
      <w:r>
        <w:t>Migrator hardening: partial failure recovery, logging, large outbox tests</w:t>
      </w:r>
    </w:p>
    <w:p>
      <w:pPr>
        <w:pStyle w:val="Heading2"/>
      </w:pPr>
      <w:r>
        <w:t>Documentation &amp; distribution (0.9.0)</w:t>
      </w:r>
    </w:p>
    <w:p>
      <w:pPr>
        <w:pStyle w:val="ListBullet"/>
      </w:pPr>
      <w:r>
        <w:t>First public Maven Central release with verified consumer Gradle snippet</w:t>
      </w:r>
    </w:p>
    <w:p>
      <w:pPr>
        <w:pStyle w:val="ListBullet"/>
      </w:pPr>
      <w:r>
        <w:t>REST_API.md versioning and breaking-change policy</w:t>
      </w:r>
    </w:p>
    <w:p>
      <w:pPr>
        <w:pStyle w:val="ListBullet"/>
      </w:pPr>
      <w:r>
        <w:t>Minimum Ktor reference backend starter (beyond :mock-server)</w:t>
      </w:r>
    </w:p>
    <w:p>
      <w:pPr>
        <w:pStyle w:val="Heading2"/>
      </w:pPr>
      <w:r>
        <w:t>Platform &amp; network (0.7.0)</w:t>
      </w:r>
    </w:p>
    <w:p>
      <w:pPr>
        <w:pStyle w:val="ListBullet"/>
      </w:pPr>
      <w:r>
        <w:t>iOS background sync (BGTaskScheduler / BGAppRefreshTask hook)</w:t>
      </w:r>
    </w:p>
    <w:p>
      <w:pPr>
        <w:pStyle w:val="ListBullet"/>
      </w:pPr>
      <w:r>
        <w:t>Token refresh on 401 (RefreshingSyncAuthProvider or documented pattern)</w:t>
      </w:r>
    </w:p>
    <w:p>
      <w:pPr>
        <w:pStyle w:val="Heading2"/>
      </w:pPr>
      <w:r>
        <w:t>API cleanup (1.0.0)</w:t>
      </w:r>
    </w:p>
    <w:p>
      <w:pPr>
        <w:pStyle w:val="ListBullet"/>
      </w:pPr>
      <w:r>
        <w:t>Remove ConflictResolver, LastWriteWinsResolver, and fromResolver()</w:t>
      </w:r>
    </w:p>
    <w:p>
      <w:pPr>
        <w:pStyle w:val="Heading2"/>
      </w:pPr>
      <w:r>
        <w:t>Release sign-off (1.0.0)</w:t>
      </w:r>
    </w:p>
    <w:p>
      <w:pPr>
        <w:pStyle w:val="ListBullet"/>
      </w:pPr>
      <w:r>
        <w:t>1.0 acceptance test matrix sign-off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