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SyncForge 1.0.0 — P0 Checklist</w:t>
      </w:r>
    </w:p>
    <w:p>
      <w:r>
        <w:t>Post-1.0.0 follow-ups (P1 / community; P0 release gate complete).</w:t>
      </w:r>
    </w:p>
    <w:p>
      <w:r>
        <w:t>Date: July 2026</w:t>
      </w:r>
    </w:p>
    <w:p>
      <w:r>
        <w:t>Current baseline: 1.0.0 (Maven Central stable release)</w:t>
      </w:r>
    </w:p>
    <w:p>
      <w:r>
        <w:t>Remaining work items: 3</w:t>
      </w:r>
    </w:p>
    <w:p>
      <w:r>
        <w:t>Release sign-off checks: 0</w:t>
      </w:r>
    </w:p>
    <w:p/>
    <w:p>
      <w:pPr>
        <w:pStyle w:val="Heading1"/>
      </w:pPr>
      <w:r>
        <w:t>1.0.0 status</w:t>
      </w:r>
    </w:p>
    <w:p>
      <w:r>
        <w:t>GA on Maven Central (studio.syncforge:1.0.0) with tag v1.0.0. Items below are P1/community follow-ups, not release blockers.</w:t>
      </w:r>
    </w:p>
    <w:p>
      <w:pPr>
        <w:pStyle w:val="Heading2"/>
      </w:pPr>
      <w:r>
        <w:t>Documentation (P1-01)</w:t>
      </w:r>
    </w:p>
    <w:p>
      <w:pPr>
        <w:pStyle w:val="ListBullet"/>
      </w:pPr>
      <w:r>
        <w:t>Upgrade guide — pre-0.6 Room → SQLDelight (recommended; migration path in ANDROID_SETUP.md)</w:t>
      </w:r>
    </w:p>
    <w:p>
      <w:pPr>
        <w:pStyle w:val="Heading2"/>
      </w:pPr>
      <w:r>
        <w:t>CI &amp; QA (P1-03)</w:t>
      </w:r>
    </w:p>
    <w:p>
      <w:pPr>
        <w:pStyle w:val="ListBullet"/>
      </w:pPr>
      <w:r>
        <w:t>ProGuard/R8 — document and test consumer-rules.pro (P1-03)</w:t>
      </w:r>
    </w:p>
    <w:p>
      <w:pPr>
        <w:pStyle w:val="Heading2"/>
      </w:pPr>
      <w:r>
        <w:t>Community soak (P1-07)</w:t>
      </w:r>
    </w:p>
    <w:p>
      <w:pPr>
        <w:pStyle w:val="ListBullet"/>
      </w:pPr>
      <w:r>
        <w:t>At least one external dogfood or documented third-party integration (#feed thread, GitHub issues)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