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Кондратьев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Вячеславович</w:t>
      </w:r>
    </w:p>
    <w:p>
      <w:pPr>
        <w:pStyle w:val="Date"/>
      </w:pPr>
      <w:r>
        <w:t xml:space="preserve">19.09.2022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основные-команд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Основные команды</w:t>
      </w:r>
    </w:p>
    <w:p>
      <w:pPr>
        <w:pStyle w:val="FirstParagraph"/>
      </w:pPr>
      <w:r>
        <w:t xml:space="preserve">F1 Вызов контекстно-зависимой подсказки</w:t>
      </w:r>
    </w:p>
    <w:p>
      <w:pPr>
        <w:pStyle w:val="BodyText"/>
      </w:pPr>
      <w:r>
        <w:t xml:space="preserve">F2 Вызов пользовательского меню с возможностью создания и/или дополнения дополнительных функций</w:t>
      </w:r>
    </w:p>
    <w:p>
      <w:pPr>
        <w:pStyle w:val="BodyText"/>
      </w:pPr>
      <w:r>
        <w:t xml:space="preserve">F3 Просмотр содержимого файла, на который указывает подсветка в активной панели (без возможности редактирования)</w:t>
      </w:r>
    </w:p>
    <w:p>
      <w:pPr>
        <w:pStyle w:val="BodyText"/>
      </w:pPr>
      <w:r>
        <w:t xml:space="preserve">F4 Вызов встроенного в mc редактора для изменения содержания файла,</w:t>
      </w:r>
      <w:r>
        <w:t xml:space="preserve"> </w:t>
      </w:r>
      <w:r>
        <w:t xml:space="preserve">на который указывает подсветка в активной панели</w:t>
      </w:r>
    </w:p>
    <w:p>
      <w:pPr>
        <w:pStyle w:val="BodyText"/>
      </w:pPr>
      <w:r>
        <w:t xml:space="preserve">F5 Копирование одного или нескольких файлов, отмеченных в первой</w:t>
      </w:r>
      <w:r>
        <w:t xml:space="preserve"> </w:t>
      </w:r>
      <w:r>
        <w:t xml:space="preserve">(активной) панели, в каталог, отображаемый на второй панели</w:t>
      </w:r>
    </w:p>
    <w:p>
      <w:pPr>
        <w:pStyle w:val="BodyText"/>
      </w:pPr>
      <w:r>
        <w:t xml:space="preserve">F6 Перенос одного или нескольких файлов, отмеченных в первой (активной) панели, в каталог, отображаемый на второй панели</w:t>
      </w:r>
    </w:p>
    <w:p>
      <w:pPr>
        <w:pStyle w:val="BodyText"/>
      </w:pPr>
      <w:r>
        <w:t xml:space="preserve">F7 Создание подкаталога в каталоге, отображаемом в активной панели</w:t>
      </w:r>
    </w:p>
    <w:p>
      <w:pPr>
        <w:pStyle w:val="BodyText"/>
      </w:pPr>
      <w:r>
        <w:t xml:space="preserve">F8 Удаление одного или нескольких файлов (каталогов), отмеченных в первой (активной) панели файлов</w:t>
      </w:r>
    </w:p>
    <w:p>
      <w:pPr>
        <w:pStyle w:val="BodyText"/>
      </w:pPr>
      <w:r>
        <w:t xml:space="preserve">F9 Вызов меню mc</w:t>
      </w:r>
    </w:p>
    <w:p>
      <w:pPr>
        <w:pStyle w:val="BodyText"/>
      </w:pPr>
      <w:r>
        <w:t xml:space="preserve">F10 Выход из mc</w:t>
      </w:r>
    </w:p>
    <w:bookmarkEnd w:id="21"/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каталог kat, копировал его в каталог monthly, удалил каталог kat из reports(рис.1)</w:t>
      </w:r>
    </w:p>
    <w:p>
      <w:pPr>
        <w:pStyle w:val="CaptionedFigure"/>
      </w:pPr>
      <w:bookmarkStart w:id="26" w:name="fig:001"/>
      <w:r>
        <w:drawing>
          <wp:inline>
            <wp:extent cx="5334000" cy="4015567"/>
            <wp:effectExtent b="0" l="0" r="0" t="0"/>
            <wp:docPr descr="Figure 1: Рис. 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Рис. 1</w:t>
      </w:r>
    </w:p>
    <w:p>
      <w:pPr>
        <w:numPr>
          <w:ilvl w:val="0"/>
          <w:numId w:val="1002"/>
        </w:numPr>
        <w:pStyle w:val="Compact"/>
      </w:pPr>
      <w:r>
        <w:t xml:space="preserve">Выполнил основные команды меню панели(рис.2)</w:t>
      </w:r>
    </w:p>
    <w:p>
      <w:pPr>
        <w:pStyle w:val="CaptionedFigure"/>
      </w:pPr>
      <w:bookmarkStart w:id="30" w:name="fig:002"/>
      <w:r>
        <w:drawing>
          <wp:inline>
            <wp:extent cx="5334000" cy="4015567"/>
            <wp:effectExtent b="0" l="0" r="0" t="0"/>
            <wp:docPr descr="Figure 2: Открыл дерево каталогов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Открыл дерево каталогов</w:t>
      </w:r>
    </w:p>
    <w:p>
      <w:pPr>
        <w:pStyle w:val="CaptionedFigure"/>
      </w:pPr>
      <w:bookmarkStart w:id="34" w:name="fig:003"/>
      <w:r>
        <w:drawing>
          <wp:inline>
            <wp:extent cx="5334000" cy="4015567"/>
            <wp:effectExtent b="0" l="0" r="0" t="0"/>
            <wp:docPr descr="Figure 3: Открыл информацию о каталог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Открыл информацию о каталоге</w:t>
      </w:r>
    </w:p>
    <w:p>
      <w:pPr>
        <w:numPr>
          <w:ilvl w:val="0"/>
          <w:numId w:val="1003"/>
        </w:numPr>
        <w:pStyle w:val="Compact"/>
      </w:pPr>
      <w:r>
        <w:t xml:space="preserve">Просмотрел содержимое текстового файла(рис.4)</w:t>
      </w:r>
    </w:p>
    <w:p>
      <w:pPr>
        <w:pStyle w:val="CaptionedFigure"/>
      </w:pPr>
      <w:bookmarkStart w:id="38" w:name="fig:004"/>
      <w:r>
        <w:drawing>
          <wp:inline>
            <wp:extent cx="5334000" cy="4015567"/>
            <wp:effectExtent b="0" l="0" r="0" t="0"/>
            <wp:docPr descr="Figure 4: Рис. 4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Рис. 4</w:t>
      </w:r>
    </w:p>
    <w:p>
      <w:pPr>
        <w:pStyle w:val="BodyText"/>
      </w:pPr>
      <w:r>
        <w:t xml:space="preserve">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редактирования)(рис.5)</w:t>
      </w:r>
    </w:p>
    <w:p>
      <w:pPr>
        <w:pStyle w:val="CaptionedFigure"/>
      </w:pPr>
      <w:bookmarkStart w:id="42" w:name="fig:005"/>
      <w:r>
        <w:drawing>
          <wp:inline>
            <wp:extent cx="5334000" cy="4015567"/>
            <wp:effectExtent b="0" l="0" r="0" t="0"/>
            <wp:docPr descr="Figure 5: Рис. 5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Рис. 5</w:t>
      </w:r>
    </w:p>
    <w:p>
      <w:pPr>
        <w:pStyle w:val="BodyText"/>
      </w:pPr>
      <w:r>
        <w:t xml:space="preserve">Создание каталога(рис.6)</w:t>
      </w:r>
    </w:p>
    <w:p>
      <w:pPr>
        <w:pStyle w:val="CaptionedFigure"/>
      </w:pPr>
      <w:bookmarkStart w:id="46" w:name="fig:006"/>
      <w:r>
        <w:drawing>
          <wp:inline>
            <wp:extent cx="5334000" cy="4015567"/>
            <wp:effectExtent b="0" l="0" r="0" t="0"/>
            <wp:docPr descr="Figure 6: Рис. 6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Рис. 6</w:t>
      </w:r>
    </w:p>
    <w:p>
      <w:pPr>
        <w:pStyle w:val="BodyText"/>
      </w:pPr>
      <w:r>
        <w:t xml:space="preserve">Копирование в файлов в созданный каталог(рис.7)</w:t>
      </w:r>
    </w:p>
    <w:p>
      <w:pPr>
        <w:pStyle w:val="CaptionedFigure"/>
      </w:pPr>
      <w:bookmarkStart w:id="50" w:name="fig:007"/>
      <w:r>
        <w:drawing>
          <wp:inline>
            <wp:extent cx="5334000" cy="4015567"/>
            <wp:effectExtent b="0" l="0" r="0" t="0"/>
            <wp:docPr descr="Figure 7: Рис. 7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7: Рис. 7</w:t>
      </w:r>
    </w:p>
    <w:p>
      <w:pPr>
        <w:numPr>
          <w:ilvl w:val="0"/>
          <w:numId w:val="1004"/>
        </w:numPr>
        <w:pStyle w:val="Compact"/>
      </w:pPr>
      <w:r>
        <w:t xml:space="preserve">С помощью соответствующих средств подменю Команда осуществил:</w:t>
      </w:r>
    </w:p>
    <w:p>
      <w:pPr>
        <w:pStyle w:val="FirstParagraph"/>
      </w:pPr>
      <w:r>
        <w:t xml:space="preserve">Поиск в файловой системе файла с заданными условиями(рис.8)</w:t>
      </w:r>
    </w:p>
    <w:p>
      <w:pPr>
        <w:pStyle w:val="CaptionedFigure"/>
      </w:pPr>
      <w:bookmarkStart w:id="54" w:name="fig:008"/>
      <w:r>
        <w:drawing>
          <wp:inline>
            <wp:extent cx="5334000" cy="4015567"/>
            <wp:effectExtent b="0" l="0" r="0" t="0"/>
            <wp:docPr descr="Figure 8: Рис. 8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Рис. 8</w:t>
      </w:r>
    </w:p>
    <w:p>
      <w:pPr>
        <w:pStyle w:val="BodyText"/>
      </w:pPr>
      <w:r>
        <w:t xml:space="preserve">Выбор и повторение одной из предыдущих команд(рис.9)</w:t>
      </w:r>
    </w:p>
    <w:p>
      <w:pPr>
        <w:pStyle w:val="CaptionedFigure"/>
      </w:pPr>
      <w:bookmarkStart w:id="58" w:name="fig:009"/>
      <w:r>
        <w:drawing>
          <wp:inline>
            <wp:extent cx="5334000" cy="4015567"/>
            <wp:effectExtent b="0" l="0" r="0" t="0"/>
            <wp:docPr descr="Figure 9: Рис. 9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9: Рис. 9</w:t>
      </w:r>
    </w:p>
    <w:p>
      <w:pPr>
        <w:pStyle w:val="BodyText"/>
      </w:pPr>
      <w:r>
        <w:t xml:space="preserve">Переход в домашний каталог(рис.10)</w:t>
      </w:r>
    </w:p>
    <w:p>
      <w:pPr>
        <w:pStyle w:val="CaptionedFigure"/>
      </w:pPr>
      <w:bookmarkStart w:id="62" w:name="fig:010"/>
      <w:r>
        <w:drawing>
          <wp:inline>
            <wp:extent cx="5334000" cy="4015567"/>
            <wp:effectExtent b="0" l="0" r="0" t="0"/>
            <wp:docPr descr="Figure 10: Рис. 10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 10: Рис. 10</w:t>
      </w:r>
    </w:p>
    <w:p>
      <w:pPr>
        <w:pStyle w:val="BodyText"/>
      </w:pPr>
      <w:r>
        <w:t xml:space="preserve">Анализ файла меню и файла расширений(рис.11)</w:t>
      </w:r>
    </w:p>
    <w:p>
      <w:pPr>
        <w:pStyle w:val="CaptionedFigure"/>
      </w:pPr>
      <w:bookmarkStart w:id="66" w:name="fig:011"/>
      <w:r>
        <w:drawing>
          <wp:inline>
            <wp:extent cx="5334000" cy="4015567"/>
            <wp:effectExtent b="0" l="0" r="0" t="0"/>
            <wp:docPr descr="Figure 11: Рис. 11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 11: Рис. 11</w:t>
      </w:r>
    </w:p>
    <w:p>
      <w:pPr>
        <w:numPr>
          <w:ilvl w:val="0"/>
          <w:numId w:val="1005"/>
        </w:numPr>
        <w:pStyle w:val="Compact"/>
      </w:pPr>
      <w:r>
        <w:t xml:space="preserve">Освоил операции, определяющие структуру экрана mc(рис.12)</w:t>
      </w:r>
    </w:p>
    <w:p>
      <w:pPr>
        <w:pStyle w:val="CaptionedFigure"/>
      </w:pPr>
      <w:bookmarkStart w:id="70" w:name="fig:012"/>
      <w:r>
        <w:drawing>
          <wp:inline>
            <wp:extent cx="5334000" cy="4015567"/>
            <wp:effectExtent b="0" l="0" r="0" t="0"/>
            <wp:docPr descr="Figure 12: Рис. 12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 12: Рис. 12</w:t>
      </w:r>
    </w:p>
    <w:p>
      <w:pPr>
        <w:numPr>
          <w:ilvl w:val="0"/>
          <w:numId w:val="1006"/>
        </w:numPr>
        <w:pStyle w:val="Compact"/>
      </w:pPr>
      <w:r>
        <w:t xml:space="preserve">Создал text.txt, открыл его с помощью mc и вставил в него небольшой фрагмент текста(рис.13)</w:t>
      </w:r>
    </w:p>
    <w:p>
      <w:pPr>
        <w:pStyle w:val="CaptionedFigure"/>
      </w:pPr>
      <w:bookmarkStart w:id="74" w:name="fig:013"/>
      <w:r>
        <w:drawing>
          <wp:inline>
            <wp:extent cx="5334000" cy="3721232"/>
            <wp:effectExtent b="0" l="0" r="0" t="0"/>
            <wp:docPr descr="Figure 13: Рис. 13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 13: Рис. 13</w:t>
      </w:r>
    </w:p>
    <w:p>
      <w:pPr>
        <w:numPr>
          <w:ilvl w:val="0"/>
          <w:numId w:val="1007"/>
        </w:numPr>
        <w:pStyle w:val="Compact"/>
      </w:pPr>
      <w:r>
        <w:t xml:space="preserve">Удалил строку текста(рис.14)</w:t>
      </w:r>
    </w:p>
    <w:p>
      <w:pPr>
        <w:pStyle w:val="CaptionedFigure"/>
      </w:pPr>
      <w:bookmarkStart w:id="78" w:name="fig:014"/>
      <w:r>
        <w:drawing>
          <wp:inline>
            <wp:extent cx="5334000" cy="3721232"/>
            <wp:effectExtent b="0" l="0" r="0" t="0"/>
            <wp:docPr descr="Figure 14: Рис. 14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 14: Рис. 14</w:t>
      </w:r>
    </w:p>
    <w:p>
      <w:pPr>
        <w:numPr>
          <w:ilvl w:val="0"/>
          <w:numId w:val="1008"/>
        </w:numPr>
        <w:pStyle w:val="Compact"/>
      </w:pPr>
      <w:r>
        <w:t xml:space="preserve">Выделил фрагмент текста и скопировал его на новую строку(рис.15)</w:t>
      </w:r>
    </w:p>
    <w:p>
      <w:pPr>
        <w:pStyle w:val="CaptionedFigure"/>
      </w:pPr>
      <w:bookmarkStart w:id="82" w:name="fig:015"/>
      <w:r>
        <w:drawing>
          <wp:inline>
            <wp:extent cx="5334000" cy="3721232"/>
            <wp:effectExtent b="0" l="0" r="0" t="0"/>
            <wp:docPr descr="Figure 15: Рис. 15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 15: Рис. 15</w:t>
      </w:r>
    </w:p>
    <w:p>
      <w:pPr>
        <w:numPr>
          <w:ilvl w:val="0"/>
          <w:numId w:val="1009"/>
        </w:numPr>
        <w:pStyle w:val="Compact"/>
      </w:pPr>
      <w:r>
        <w:t xml:space="preserve">Выделил фрагмент текста и перенес его на новую строку(рис.16)</w:t>
      </w:r>
    </w:p>
    <w:p>
      <w:pPr>
        <w:pStyle w:val="CaptionedFigure"/>
      </w:pPr>
      <w:bookmarkStart w:id="86" w:name="fig:016"/>
      <w:r>
        <w:drawing>
          <wp:inline>
            <wp:extent cx="5334000" cy="3721232"/>
            <wp:effectExtent b="0" l="0" r="0" t="0"/>
            <wp:docPr descr="Figure 16: Рис. 16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 16: Рис. 16</w:t>
      </w:r>
    </w:p>
    <w:p>
      <w:pPr>
        <w:numPr>
          <w:ilvl w:val="0"/>
          <w:numId w:val="1010"/>
        </w:numPr>
        <w:pStyle w:val="Compact"/>
      </w:pPr>
      <w:r>
        <w:t xml:space="preserve">Сохранил файл(рис.17)</w:t>
      </w:r>
    </w:p>
    <w:p>
      <w:pPr>
        <w:pStyle w:val="CaptionedFigure"/>
      </w:pPr>
      <w:bookmarkStart w:id="90" w:name="fig:017"/>
      <w:r>
        <w:drawing>
          <wp:inline>
            <wp:extent cx="5334000" cy="3721232"/>
            <wp:effectExtent b="0" l="0" r="0" t="0"/>
            <wp:docPr descr="Figure 17: Рис. 17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 17: Рис. 17</w:t>
      </w:r>
    </w:p>
    <w:p>
      <w:pPr>
        <w:numPr>
          <w:ilvl w:val="0"/>
          <w:numId w:val="1011"/>
        </w:numPr>
        <w:pStyle w:val="Compact"/>
      </w:pPr>
      <w:r>
        <w:t xml:space="preserve">Включил подсветку синтаксиса(рис.18)</w:t>
      </w:r>
    </w:p>
    <w:p>
      <w:pPr>
        <w:pStyle w:val="CaptionedFigure"/>
      </w:pPr>
      <w:bookmarkStart w:id="94" w:name="fig:018"/>
      <w:r>
        <w:drawing>
          <wp:inline>
            <wp:extent cx="5334000" cy="3721232"/>
            <wp:effectExtent b="0" l="0" r="0" t="0"/>
            <wp:docPr descr="Figure 18: Рис. 18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 18: Рис. 18</w:t>
      </w:r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основные возможности командной оболочки Midnight Commander. Приобрел навыки практической работы по просмотру каталогов и файлов; манипуляций</w:t>
      </w:r>
      <w:r>
        <w:t xml:space="preserve"> </w:t>
      </w:r>
      <w:r>
        <w:t xml:space="preserve">с ними</w:t>
      </w:r>
    </w:p>
    <w:bookmarkEnd w:id="96"/>
    <w:bookmarkStart w:id="9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Работа с панелью, где дан список файлов</w:t>
      </w:r>
    </w:p>
    <w:p>
      <w:pPr>
        <w:pStyle w:val="FirstParagraph"/>
      </w:pPr>
      <w:r>
        <w:t xml:space="preserve">Работа с файлами - создание редактирование</w:t>
      </w:r>
    </w:p>
    <w:p>
      <w:pPr>
        <w:pStyle w:val="BodyText"/>
      </w:pPr>
      <w:r>
        <w:t xml:space="preserve">Работа с командами - поиск файлов, сравнение файлов</w:t>
      </w:r>
    </w:p>
    <w:p>
      <w:pPr>
        <w:numPr>
          <w:ilvl w:val="0"/>
          <w:numId w:val="1013"/>
        </w:numPr>
        <w:pStyle w:val="Compact"/>
      </w:pPr>
      <w:r>
        <w:t xml:space="preserve">Просмотр, правка, копирование, перенос, изменение атрибутов, переименование, создание, удаление</w:t>
      </w:r>
    </w:p>
    <w:p>
      <w:pPr>
        <w:pStyle w:val="FirstParagraph"/>
      </w:pPr>
      <w:r>
        <w:t xml:space="preserve">F8 - удаление (rm path filename)</w:t>
      </w:r>
    </w:p>
    <w:p>
      <w:pPr>
        <w:pStyle w:val="BodyText"/>
      </w:pPr>
      <w:r>
        <w:t xml:space="preserve">F4 - правка</w:t>
      </w:r>
    </w:p>
    <w:p>
      <w:pPr>
        <w:pStyle w:val="BodyText"/>
      </w:pPr>
      <w:r>
        <w:t xml:space="preserve">F5 - копирование (cp filename path)</w:t>
      </w:r>
    </w:p>
    <w:p>
      <w:pPr>
        <w:pStyle w:val="FirstParagraph"/>
      </w:pPr>
      <w:r>
        <w:t xml:space="preserve">Список файлов - показывает файлы списком</w:t>
      </w:r>
    </w:p>
    <w:p>
      <w:pPr>
        <w:pStyle w:val="BodyText"/>
      </w:pPr>
      <w:r>
        <w:t xml:space="preserve">Быстрый просмотр - быстрый просмотр содержимого панели</w:t>
      </w:r>
    </w:p>
    <w:p>
      <w:pPr>
        <w:pStyle w:val="BodyText"/>
      </w:pPr>
      <w:r>
        <w:t xml:space="preserve">Информация - показывает информацию о файле</w:t>
      </w:r>
    </w:p>
    <w:p>
      <w:pPr>
        <w:pStyle w:val="BodyText"/>
      </w:pPr>
      <w:r>
        <w:t xml:space="preserve">Дерево - показывает файлы деревом</w:t>
      </w:r>
    </w:p>
    <w:p>
      <w:pPr>
        <w:pStyle w:val="FirstParagraph"/>
      </w:pPr>
      <w:r>
        <w:t xml:space="preserve">Просмотр - просмотр файла</w:t>
      </w:r>
    </w:p>
    <w:p>
      <w:pPr>
        <w:pStyle w:val="BodyText"/>
      </w:pPr>
      <w:r>
        <w:t xml:space="preserve">Правка - редактирование файла</w:t>
      </w:r>
    </w:p>
    <w:p>
      <w:pPr>
        <w:pStyle w:val="BodyText"/>
      </w:pPr>
      <w:r>
        <w:t xml:space="preserve">Копирование</w:t>
      </w:r>
    </w:p>
    <w:p>
      <w:pPr>
        <w:pStyle w:val="BodyText"/>
      </w:pPr>
      <w:r>
        <w:t xml:space="preserve">Права доступа - изменение прав доступа</w:t>
      </w:r>
    </w:p>
    <w:p>
      <w:pPr>
        <w:pStyle w:val="BodyText"/>
      </w:pPr>
      <w:r>
        <w:t xml:space="preserve">Переименование</w:t>
      </w:r>
    </w:p>
    <w:p>
      <w:pPr>
        <w:pStyle w:val="BodyText"/>
      </w:pPr>
      <w:r>
        <w:t xml:space="preserve">Создание каталога</w:t>
      </w:r>
    </w:p>
    <w:p>
      <w:pPr>
        <w:pStyle w:val="BodyText"/>
      </w:pPr>
      <w:r>
        <w:t xml:space="preserve">Удаление</w:t>
      </w:r>
    </w:p>
    <w:p>
      <w:pPr>
        <w:pStyle w:val="FirstParagraph"/>
      </w:pPr>
      <w:r>
        <w:t xml:space="preserve">Дерево каталогов - показывает дерево каталогов</w:t>
      </w:r>
    </w:p>
    <w:p>
      <w:pPr>
        <w:pStyle w:val="BodyText"/>
      </w:pPr>
      <w:r>
        <w:t xml:space="preserve">Поиск файла</w:t>
      </w:r>
    </w:p>
    <w:p>
      <w:pPr>
        <w:pStyle w:val="BodyText"/>
      </w:pPr>
      <w:r>
        <w:t xml:space="preserve">Переставить панели - меняет панели местами</w:t>
      </w:r>
    </w:p>
    <w:p>
      <w:pPr>
        <w:pStyle w:val="BodyText"/>
      </w:pPr>
      <w:r>
        <w:t xml:space="preserve">Отключить панели - отключает панели, чтобы можно было подробнее видеть консоль</w:t>
      </w:r>
    </w:p>
    <w:p>
      <w:pPr>
        <w:pStyle w:val="BodyText"/>
      </w:pPr>
      <w:r>
        <w:t xml:space="preserve">Сравнить каталоги</w:t>
      </w:r>
    </w:p>
    <w:p>
      <w:pPr>
        <w:pStyle w:val="BodyText"/>
      </w:pPr>
      <w:r>
        <w:t xml:space="preserve">Сравнить файлы</w:t>
      </w:r>
    </w:p>
    <w:p>
      <w:pPr>
        <w:pStyle w:val="BodyText"/>
      </w:pPr>
      <w:r>
        <w:t xml:space="preserve">Внешняя панелизация</w:t>
      </w:r>
    </w:p>
    <w:p>
      <w:pPr>
        <w:pStyle w:val="BodyText"/>
      </w:pPr>
      <w:r>
        <w:t xml:space="preserve">Размеры каталогов</w:t>
      </w:r>
    </w:p>
    <w:p>
      <w:pPr>
        <w:pStyle w:val="BodyText"/>
      </w:pPr>
      <w:r>
        <w:t xml:space="preserve">История командной строки - показывает ранее выполненные команды и позволяет выполнить выбранную команду</w:t>
      </w:r>
    </w:p>
    <w:p>
      <w:pPr>
        <w:pStyle w:val="FirstParagraph"/>
      </w:pPr>
      <w:r>
        <w:t xml:space="preserve">Конфигурация - открывает параметры конфигурации</w:t>
      </w:r>
    </w:p>
    <w:p>
      <w:pPr>
        <w:pStyle w:val="BodyText"/>
      </w:pPr>
      <w:r>
        <w:t xml:space="preserve">Внешний вид - открывает параметры внешнего вида панелей</w:t>
      </w:r>
    </w:p>
    <w:p>
      <w:pPr>
        <w:pStyle w:val="BodyText"/>
      </w:pPr>
      <w:r>
        <w:t xml:space="preserve">Настройки панелей - позволяет настроить отображения в панелях</w:t>
      </w:r>
    </w:p>
    <w:p>
      <w:pPr>
        <w:pStyle w:val="BodyText"/>
      </w:pPr>
      <w:r>
        <w:t xml:space="preserve">Подтверждение - позволяет выбрать на какие действия нужно подтверждение</w:t>
      </w:r>
    </w:p>
    <w:p>
      <w:pPr>
        <w:pStyle w:val="BodyText"/>
      </w:pPr>
      <w:r>
        <w:t xml:space="preserve">Оформление - позволяет настроить оформление</w:t>
      </w:r>
    </w:p>
    <w:p>
      <w:pPr>
        <w:pStyle w:val="BodyText"/>
      </w:pPr>
      <w:r>
        <w:t xml:space="preserve">Биты символов - настройка отображения символов</w:t>
      </w:r>
    </w:p>
    <w:p>
      <w:pPr>
        <w:pStyle w:val="BodyText"/>
      </w:pPr>
      <w:r>
        <w:t xml:space="preserve">Распознавание клавиш - позволяет настроить комбинации</w:t>
      </w:r>
    </w:p>
    <w:p>
      <w:pPr>
        <w:pStyle w:val="BodyText"/>
      </w:pPr>
      <w:r>
        <w:t xml:space="preserve">Виртуальная ФС - настройка виртуальной файловой системы</w:t>
      </w:r>
    </w:p>
    <w:p>
      <w:pPr>
        <w:pStyle w:val="FirstParagraph"/>
      </w:pPr>
      <w:r>
        <w:t xml:space="preserve">F1 Вызов контекстно-зависимой подсказки</w:t>
      </w:r>
    </w:p>
    <w:p>
      <w:pPr>
        <w:pStyle w:val="BodyText"/>
      </w:pPr>
      <w:r>
        <w:t xml:space="preserve">F2 Вызов пользовательского меню с возможностью создания и/или дополнения дополнительных функций</w:t>
      </w:r>
    </w:p>
    <w:p>
      <w:pPr>
        <w:pStyle w:val="BodyText"/>
      </w:pPr>
      <w:r>
        <w:t xml:space="preserve">F3 Просмотр содержимого файла, на который указывает подсветка в активной панели (без возможности редактирования)</w:t>
      </w:r>
    </w:p>
    <w:p>
      <w:pPr>
        <w:pStyle w:val="BodyText"/>
      </w:pPr>
      <w:r>
        <w:t xml:space="preserve">F4 Вызов встроенного в mc редактора для изменения содержания файла,</w:t>
      </w:r>
      <w:r>
        <w:t xml:space="preserve"> </w:t>
      </w:r>
      <w:r>
        <w:t xml:space="preserve">на который указывает подсветка в активной панели</w:t>
      </w:r>
    </w:p>
    <w:p>
      <w:pPr>
        <w:pStyle w:val="BodyText"/>
      </w:pPr>
      <w:r>
        <w:t xml:space="preserve">F5 Копирование одного или нескольких файлов, отмеченных в первой</w:t>
      </w:r>
      <w:r>
        <w:t xml:space="preserve"> </w:t>
      </w:r>
      <w:r>
        <w:t xml:space="preserve">(активной) панели, в каталог, отображаемый на второй панели</w:t>
      </w:r>
    </w:p>
    <w:p>
      <w:pPr>
        <w:pStyle w:val="BodyText"/>
      </w:pPr>
      <w:r>
        <w:t xml:space="preserve">F6 Перенос одного или нескольких файлов, отмеченных в первой (активной) панели, в каталог, отображаемый на второй панели</w:t>
      </w:r>
    </w:p>
    <w:p>
      <w:pPr>
        <w:pStyle w:val="BodyText"/>
      </w:pPr>
      <w:r>
        <w:t xml:space="preserve">F7 Создание подкаталога в каталоге, отображаемом в активной панели</w:t>
      </w:r>
    </w:p>
    <w:p>
      <w:pPr>
        <w:pStyle w:val="BodyText"/>
      </w:pPr>
      <w:r>
        <w:t xml:space="preserve">F8 Удаление одного или нескольких файлов (каталогов), отмеченных в первой (активной) панели файлов</w:t>
      </w:r>
    </w:p>
    <w:p>
      <w:pPr>
        <w:pStyle w:val="BodyText"/>
      </w:pPr>
      <w:r>
        <w:t xml:space="preserve">F9 Вызов меню mc</w:t>
      </w:r>
    </w:p>
    <w:p>
      <w:pPr>
        <w:pStyle w:val="BodyText"/>
      </w:pPr>
      <w:r>
        <w:t xml:space="preserve">F10 Выход из mc</w:t>
      </w:r>
    </w:p>
    <w:p>
      <w:pPr>
        <w:pStyle w:val="FirstParagraph"/>
      </w:pPr>
      <w:r>
        <w:t xml:space="preserve">Ctrl-y удалить строку</w:t>
      </w:r>
    </w:p>
    <w:p>
      <w:pPr>
        <w:pStyle w:val="BodyText"/>
      </w:pPr>
      <w:r>
        <w:t xml:space="preserve">Ctrl-u отмена последней операции</w:t>
      </w:r>
    </w:p>
    <w:p>
      <w:pPr>
        <w:pStyle w:val="BodyText"/>
      </w:pPr>
      <w:r>
        <w:t xml:space="preserve">Ins вставка/замена</w:t>
      </w:r>
    </w:p>
    <w:p>
      <w:pPr>
        <w:pStyle w:val="BodyText"/>
      </w:pPr>
      <w:r>
        <w:t xml:space="preserve">F7 поиск (можно использовать регулярные выражения)</w:t>
      </w:r>
    </w:p>
    <w:p>
      <w:pPr>
        <w:pStyle w:val="BodyText"/>
      </w:pPr>
      <w:r>
        <w:t xml:space="preserve">F4 замена</w:t>
      </w:r>
    </w:p>
    <w:p>
      <w:pPr>
        <w:pStyle w:val="BodyText"/>
      </w:pPr>
      <w:r>
        <w:t xml:space="preserve">F3 первое нажатие — начало выделения, второе — окончание</w:t>
      </w:r>
      <w:r>
        <w:t xml:space="preserve"> </w:t>
      </w:r>
      <w:r>
        <w:t xml:space="preserve">выделения</w:t>
      </w:r>
    </w:p>
    <w:p>
      <w:pPr>
        <w:pStyle w:val="BodyText"/>
      </w:pPr>
      <w:r>
        <w:t xml:space="preserve">F5 копировать выделенный фрагмент</w:t>
      </w:r>
    </w:p>
    <w:p>
      <w:pPr>
        <w:pStyle w:val="BodyText"/>
      </w:pPr>
      <w:r>
        <w:t xml:space="preserve">F6 переместить выделенный фрагмент</w:t>
      </w:r>
    </w:p>
    <w:p>
      <w:pPr>
        <w:pStyle w:val="BodyText"/>
      </w:pPr>
      <w:r>
        <w:t xml:space="preserve">F8 удалить выделенный фрагмент</w:t>
      </w:r>
    </w:p>
    <w:p>
      <w:pPr>
        <w:pStyle w:val="BodyText"/>
      </w:pPr>
      <w:r>
        <w:t xml:space="preserve">F2 записать изменения в файл</w:t>
      </w:r>
    </w:p>
    <w:p>
      <w:pPr>
        <w:pStyle w:val="BodyText"/>
      </w:pPr>
      <w:r>
        <w:t xml:space="preserve">F10 выйти из редактора</w:t>
      </w:r>
    </w:p>
    <w:p>
      <w:pPr>
        <w:pStyle w:val="FirstParagraph"/>
      </w:pPr>
      <w:r>
        <w:t xml:space="preserve">Просмотр - просмотр файла</w:t>
      </w:r>
    </w:p>
    <w:p>
      <w:pPr>
        <w:pStyle w:val="BodyText"/>
      </w:pPr>
      <w:r>
        <w:t xml:space="preserve">Правка - редактирование файла</w:t>
      </w:r>
    </w:p>
    <w:p>
      <w:pPr>
        <w:pStyle w:val="BodyText"/>
      </w:pPr>
      <w:r>
        <w:t xml:space="preserve">Копирование</w:t>
      </w:r>
    </w:p>
    <w:p>
      <w:pPr>
        <w:pStyle w:val="BodyText"/>
      </w:pPr>
      <w:r>
        <w:t xml:space="preserve">Права доступа - изменение прав доступа</w:t>
      </w:r>
    </w:p>
    <w:p>
      <w:pPr>
        <w:pStyle w:val="BodyText"/>
      </w:pPr>
      <w:r>
        <w:t xml:space="preserve">Переименование</w:t>
      </w:r>
    </w:p>
    <w:p>
      <w:pPr>
        <w:pStyle w:val="BodyText"/>
      </w:pPr>
      <w:r>
        <w:t xml:space="preserve">Удаление</w:t>
      </w:r>
    </w:p>
    <w:bookmarkStart w:id="97" w:name="refs"/>
    <w:bookmarkEnd w:id="97"/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Кондратьев Арсений Вячеславович</dc:creator>
  <dc:language>ru-RU</dc:language>
  <cp:keywords/>
  <dcterms:created xsi:type="dcterms:W3CDTF">2022-09-19T13:45:54Z</dcterms:created>
  <dcterms:modified xsi:type="dcterms:W3CDTF">2022-09-19T13:45:54Z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19.09.2022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BlockInlineMath">
    <vt:lpwstr>False</vt:lpwstr>
  </property>
  <property fmtid="{D5CDD505-2E9C-101B-9397-08002B2CF9AE}" pid="24" name="eqnBlockTemplate">
    <vt:lpwstr>ti</vt:lpwstr>
  </property>
  <property fmtid="{D5CDD505-2E9C-101B-9397-08002B2CF9AE}" pid="25" name="eqnIndexTemplate">
    <vt:lpwstr>(i)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Figure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institute">
    <vt:lpwstr>Российский университет дружбы народов, Москва, Россия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Listing</vt:lpwstr>
  </property>
  <property fmtid="{D5CDD505-2E9C-101B-9397-08002B2CF9AE}" pid="44" name="listings">
    <vt:lpwstr>False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