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Кондратьев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Вячеславович</w:t>
      </w:r>
    </w:p>
    <w:p>
      <w:pPr>
        <w:pStyle w:val="Date"/>
      </w:pPr>
      <w:r>
        <w:t xml:space="preserve">20.09.2022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Буфер — объект, представляющий какой-либо текст.</w:t>
      </w:r>
    </w:p>
    <w:p>
      <w:pPr>
        <w:pStyle w:val="BodyText"/>
      </w:pP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Окно — прямоугольная область фрейма, отображающая один из буферов.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файл lab07.sh с помощью комбинации (C-x C-f) и набрал данный текст(рис.1)</w:t>
      </w:r>
    </w:p>
    <w:p>
      <w:pPr>
        <w:pStyle w:val="FirstParagraph"/>
      </w:pPr>
      <w:r>
        <w:t xml:space="preserve">Сохранил файл с помощью комбинации (C-x C-s)(рис.1)</w:t>
      </w:r>
    </w:p>
    <w:p>
      <w:pPr>
        <w:pStyle w:val="CaptionedFigure"/>
      </w:pPr>
      <w:bookmarkStart w:id="25" w:name="fig:001"/>
      <w:r>
        <w:drawing>
          <wp:inline>
            <wp:extent cx="5334000" cy="5665447"/>
            <wp:effectExtent b="0" l="0" r="0" t="0"/>
            <wp:docPr descr="Figure 1: Рис.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Рис. 1</w:t>
      </w:r>
    </w:p>
    <w:p>
      <w:pPr>
        <w:numPr>
          <w:ilvl w:val="0"/>
          <w:numId w:val="1002"/>
        </w:numPr>
        <w:pStyle w:val="Compact"/>
      </w:pPr>
      <w:r>
        <w:t xml:space="preserve">Проделал с текстом стандартные процедуры редактирования:</w:t>
      </w:r>
    </w:p>
    <w:p>
      <w:pPr>
        <w:pStyle w:val="FirstParagraph"/>
      </w:pPr>
      <w:r>
        <w:t xml:space="preserve">Вырезать одной командой целую строку (С-k)(рис.2)</w:t>
      </w:r>
    </w:p>
    <w:p>
      <w:pPr>
        <w:pStyle w:val="CaptionedFigure"/>
      </w:pPr>
      <w:bookmarkStart w:id="29" w:name="fig:002"/>
      <w:r>
        <w:drawing>
          <wp:inline>
            <wp:extent cx="5334000" cy="5665447"/>
            <wp:effectExtent b="0" l="0" r="0" t="0"/>
            <wp:docPr descr="Figure 2: Рис. 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Рис. 2</w:t>
      </w:r>
    </w:p>
    <w:p>
      <w:pPr>
        <w:pStyle w:val="BodyText"/>
      </w:pPr>
      <w:r>
        <w:t xml:space="preserve">Вставить эту строку в конец файла (C-y)(рис.3)</w:t>
      </w:r>
    </w:p>
    <w:p>
      <w:pPr>
        <w:pStyle w:val="CaptionedFigure"/>
      </w:pPr>
      <w:bookmarkStart w:id="33" w:name="fig:003"/>
      <w:r>
        <w:drawing>
          <wp:inline>
            <wp:extent cx="5334000" cy="5665447"/>
            <wp:effectExtent b="0" l="0" r="0" t="0"/>
            <wp:docPr descr="Figure 3: Рис. 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Рис. 3</w:t>
      </w:r>
    </w:p>
    <w:p>
      <w:pPr>
        <w:pStyle w:val="BodyText"/>
      </w:pPr>
      <w:r>
        <w:t xml:space="preserve">Выделить область текста (C-space).</w:t>
      </w:r>
      <w:r>
        <w:br/>
      </w:r>
      <w:r>
        <w:t xml:space="preserve">Скопировать область в буфер обмена (M-w).</w:t>
      </w:r>
      <w:r>
        <w:br/>
      </w:r>
      <w:r>
        <w:t xml:space="preserve">Вставить область в конец файла.(рис.4)</w:t>
      </w:r>
    </w:p>
    <w:p>
      <w:pPr>
        <w:pStyle w:val="CaptionedFigure"/>
      </w:pPr>
      <w:bookmarkStart w:id="37" w:name="fig:004"/>
      <w:r>
        <w:drawing>
          <wp:inline>
            <wp:extent cx="5334000" cy="5665447"/>
            <wp:effectExtent b="0" l="0" r="0" t="0"/>
            <wp:docPr descr="Figure 4: Рис. 4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Рис. 4</w:t>
      </w:r>
    </w:p>
    <w:p>
      <w:pPr>
        <w:pStyle w:val="BodyText"/>
      </w:pPr>
      <w:r>
        <w:t xml:space="preserve">Вновь выделить эту область и на этот раз вырезать её (C-w).(рис.5)</w:t>
      </w:r>
    </w:p>
    <w:p>
      <w:pPr>
        <w:pStyle w:val="CaptionedFigure"/>
      </w:pPr>
      <w:bookmarkStart w:id="41" w:name="fig:005"/>
      <w:r>
        <w:drawing>
          <wp:inline>
            <wp:extent cx="5334000" cy="5665447"/>
            <wp:effectExtent b="0" l="0" r="0" t="0"/>
            <wp:docPr descr="Figure 5: Рис. 5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Рис. 5</w:t>
      </w:r>
    </w:p>
    <w:p>
      <w:pPr>
        <w:pStyle w:val="BodyText"/>
      </w:pPr>
      <w:r>
        <w:t xml:space="preserve">Отменить последнее действие (C-/).(рис.6)</w:t>
      </w:r>
    </w:p>
    <w:p>
      <w:pPr>
        <w:pStyle w:val="CaptionedFigure"/>
      </w:pPr>
      <w:bookmarkStart w:id="45" w:name="fig:006"/>
      <w:r>
        <w:drawing>
          <wp:inline>
            <wp:extent cx="5334000" cy="5665447"/>
            <wp:effectExtent b="0" l="0" r="0" t="0"/>
            <wp:docPr descr="Figure 6: Рис. 6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Рис. 6</w:t>
      </w:r>
    </w:p>
    <w:p>
      <w:pPr>
        <w:numPr>
          <w:ilvl w:val="0"/>
          <w:numId w:val="1003"/>
        </w:numPr>
        <w:pStyle w:val="Compact"/>
      </w:pPr>
      <w:r>
        <w:t xml:space="preserve">Научился использовать команды по перемещению курсора:</w:t>
      </w:r>
    </w:p>
    <w:p>
      <w:pPr>
        <w:pStyle w:val="FirstParagraph"/>
      </w:pPr>
      <w:r>
        <w:t xml:space="preserve">Переместите курсор в начало строки (C-a).</w:t>
      </w:r>
      <w:r>
        <w:t xml:space="preserve"> </w:t>
      </w:r>
      <w:r>
        <w:t xml:space="preserve">Переместите курсор в конец строки (C-e).</w:t>
      </w:r>
      <w:r>
        <w:t xml:space="preserve"> </w:t>
      </w:r>
      <w:r>
        <w:t xml:space="preserve">Переместите курсор в начало буфера (M-&lt;).</w:t>
      </w:r>
      <w:r>
        <w:t xml:space="preserve"> </w:t>
      </w:r>
      <w:r>
        <w:t xml:space="preserve">Переместите курсор в конец буфера (M-&gt;).</w:t>
      </w:r>
    </w:p>
    <w:p>
      <w:pPr>
        <w:numPr>
          <w:ilvl w:val="0"/>
          <w:numId w:val="1004"/>
        </w:numPr>
        <w:pStyle w:val="Compact"/>
      </w:pPr>
      <w:r>
        <w:t xml:space="preserve">Освоил управление буферами.(рис.3)</w:t>
      </w:r>
    </w:p>
    <w:p>
      <w:pPr>
        <w:pStyle w:val="FirstParagraph"/>
      </w:pPr>
      <w:r>
        <w:t xml:space="preserve">Вывести список активных буферов на экран (C-x C-b)(рис.7)</w:t>
      </w:r>
    </w:p>
    <w:p>
      <w:pPr>
        <w:pStyle w:val="CaptionedFigure"/>
      </w:pPr>
      <w:bookmarkStart w:id="49" w:name="fig:007"/>
      <w:r>
        <w:drawing>
          <wp:inline>
            <wp:extent cx="5334000" cy="5665447"/>
            <wp:effectExtent b="0" l="0" r="0" t="0"/>
            <wp:docPr descr="Figure 7: Рис. 7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Рис. 7</w:t>
      </w:r>
    </w:p>
    <w:p>
      <w:pPr>
        <w:pStyle w:val="BodyText"/>
      </w:pPr>
      <w:r>
        <w:t xml:space="preserve">Переместиться во вновь открытое окно (C-x) o со списком открытых буферов</w:t>
      </w:r>
      <w:r>
        <w:t xml:space="preserve"> </w:t>
      </w:r>
      <w:r>
        <w:t xml:space="preserve">и переключиться на другой буфер(рис.8)</w:t>
      </w:r>
    </w:p>
    <w:p>
      <w:pPr>
        <w:pStyle w:val="CaptionedFigure"/>
      </w:pPr>
      <w:bookmarkStart w:id="53" w:name="fig:008"/>
      <w:r>
        <w:drawing>
          <wp:inline>
            <wp:extent cx="5334000" cy="5665447"/>
            <wp:effectExtent b="0" l="0" r="0" t="0"/>
            <wp:docPr descr="Figure 8: Рис. 8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Рис. 8</w:t>
      </w:r>
    </w:p>
    <w:p>
      <w:pPr>
        <w:pStyle w:val="BodyText"/>
      </w:pPr>
      <w:r>
        <w:t xml:space="preserve">Закрыл это окно (C-x 0).</w:t>
      </w:r>
      <w:r>
        <w:br/>
      </w:r>
      <w:r>
        <w:t xml:space="preserve">Теперь вновь переключаться между буферами, но уже без вывода их списка на</w:t>
      </w:r>
      <w:r>
        <w:t xml:space="preserve"> </w:t>
      </w:r>
      <w:r>
        <w:t xml:space="preserve">экран (C-x b)(рис.9)</w:t>
      </w:r>
    </w:p>
    <w:p>
      <w:pPr>
        <w:pStyle w:val="CaptionedFigure"/>
      </w:pPr>
      <w:bookmarkStart w:id="57" w:name="fig:009"/>
      <w:r>
        <w:drawing>
          <wp:inline>
            <wp:extent cx="5334000" cy="5665447"/>
            <wp:effectExtent b="0" l="0" r="0" t="0"/>
            <wp:docPr descr="Figure 9: Рис. 9(внимание на нижнюю строку)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Рис. 9(внимание на нижнюю строку)</w:t>
      </w:r>
    </w:p>
    <w:p>
      <w:pPr>
        <w:numPr>
          <w:ilvl w:val="0"/>
          <w:numId w:val="1005"/>
        </w:numPr>
        <w:pStyle w:val="Compact"/>
      </w:pPr>
      <w:r>
        <w:t xml:space="preserve">Освоил управление окнами:</w:t>
      </w:r>
    </w:p>
    <w:p>
      <w:pPr>
        <w:pStyle w:val="FirstParagraph"/>
      </w:pPr>
      <w:r>
        <w:t xml:space="preserve">Поделил фрейм на 4 части: разделил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2)(рис.10)</w:t>
      </w:r>
    </w:p>
    <w:p>
      <w:pPr>
        <w:pStyle w:val="CaptionedFigure"/>
      </w:pPr>
      <w:bookmarkStart w:id="61" w:name="fig:010"/>
      <w:r>
        <w:drawing>
          <wp:inline>
            <wp:extent cx="5334000" cy="5665447"/>
            <wp:effectExtent b="0" l="0" r="0" t="0"/>
            <wp:docPr descr="Figure 10: Рис. 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Рис. 10</w:t>
      </w:r>
    </w:p>
    <w:p>
      <w:pPr>
        <w:pStyle w:val="BodyText"/>
      </w:pPr>
      <w:r>
        <w:t xml:space="preserve">В каждом из четырёх созданных окон открыл новый буфер (файл) и ввел</w:t>
      </w:r>
      <w:r>
        <w:t xml:space="preserve"> </w:t>
      </w:r>
      <w:r>
        <w:t xml:space="preserve">несколько строк текста(рис.11)</w:t>
      </w:r>
    </w:p>
    <w:p>
      <w:pPr>
        <w:pStyle w:val="CaptionedFigure"/>
      </w:pPr>
      <w:bookmarkStart w:id="65" w:name="fig:011"/>
      <w:r>
        <w:drawing>
          <wp:inline>
            <wp:extent cx="5334000" cy="5665447"/>
            <wp:effectExtent b="0" l="0" r="0" t="0"/>
            <wp:docPr descr="Figure 11: Рис.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Рис. 11</w:t>
      </w:r>
    </w:p>
    <w:p>
      <w:pPr>
        <w:numPr>
          <w:ilvl w:val="0"/>
          <w:numId w:val="1006"/>
        </w:numPr>
        <w:pStyle w:val="Compact"/>
      </w:pPr>
      <w:r>
        <w:t xml:space="preserve">Освоил режим поиска</w:t>
      </w:r>
      <w:r>
        <w:t xml:space="preserve"> </w:t>
      </w:r>
      <w:r>
        <w:t xml:space="preserve">Переключился в режим поиска (C-s) и нашел несколько слов, присутствующих</w:t>
      </w:r>
      <w:r>
        <w:t xml:space="preserve"> </w:t>
      </w:r>
      <w:r>
        <w:t xml:space="preserve">в тексте(рис.12)</w:t>
      </w:r>
    </w:p>
    <w:p>
      <w:pPr>
        <w:pStyle w:val="CaptionedFigure"/>
      </w:pPr>
      <w:bookmarkStart w:id="69" w:name="fig:012"/>
      <w:r>
        <w:drawing>
          <wp:inline>
            <wp:extent cx="5334000" cy="5665447"/>
            <wp:effectExtent b="0" l="0" r="0" t="0"/>
            <wp:docPr descr="Figure 12: Рис.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Рис. 12</w:t>
      </w:r>
    </w:p>
    <w:p>
      <w:pPr>
        <w:pStyle w:val="BodyText"/>
      </w:pPr>
      <w:r>
        <w:t xml:space="preserve">Переключился между результатами поиска, нажимая C-s(рис.13)</w:t>
      </w:r>
    </w:p>
    <w:p>
      <w:pPr>
        <w:pStyle w:val="CaptionedFigure"/>
      </w:pPr>
      <w:bookmarkStart w:id="73" w:name="fig:013"/>
      <w:r>
        <w:drawing>
          <wp:inline>
            <wp:extent cx="5334000" cy="5665447"/>
            <wp:effectExtent b="0" l="0" r="0" t="0"/>
            <wp:docPr descr="Figure 13: Рис.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Рис. 13</w:t>
      </w:r>
    </w:p>
    <w:p>
      <w:pPr>
        <w:pStyle w:val="BodyText"/>
      </w:pPr>
      <w:r>
        <w:t xml:space="preserve">Перешел в режим поиска и замены (M-%) и заменил слово(рис.14)</w:t>
      </w:r>
    </w:p>
    <w:p>
      <w:pPr>
        <w:pStyle w:val="CaptionedFigure"/>
      </w:pPr>
      <w:bookmarkStart w:id="77" w:name="fig:014"/>
      <w:r>
        <w:drawing>
          <wp:inline>
            <wp:extent cx="5334000" cy="5665447"/>
            <wp:effectExtent b="0" l="0" r="0" t="0"/>
            <wp:docPr descr="Figure 14: Рис. 14" title="" id="75" name="Picture"/>
            <a:graphic>
              <a:graphicData uri="http://schemas.openxmlformats.org/drawingml/2006/picture">
                <pic:pic>
                  <pic:nvPicPr>
                    <pic:cNvPr descr="image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Рис. 14</w:t>
      </w:r>
    </w:p>
    <w:p>
      <w:pPr>
        <w:pStyle w:val="BodyText"/>
      </w:pPr>
      <w:r>
        <w:t xml:space="preserve">Испробовал другой режим поиска, нажав M-s o. (рис.15)</w:t>
      </w:r>
    </w:p>
    <w:p>
      <w:pPr>
        <w:pStyle w:val="CaptionedFigure"/>
      </w:pPr>
      <w:bookmarkStart w:id="81" w:name="fig:015"/>
      <w:r>
        <w:drawing>
          <wp:inline>
            <wp:extent cx="5334000" cy="5665447"/>
            <wp:effectExtent b="0" l="0" r="0" t="0"/>
            <wp:docPr descr="Figure 15: Рис. 15" title="" id="79" name="Picture"/>
            <a:graphic>
              <a:graphicData uri="http://schemas.openxmlformats.org/drawingml/2006/picture">
                <pic:pic>
                  <pic:nvPicPr>
                    <pic:cNvPr descr="image/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Рис. 15</w:t>
      </w:r>
    </w:p>
    <w:p>
      <w:pPr>
        <w:pStyle w:val="BodyText"/>
      </w:pPr>
      <w:r>
        <w:t xml:space="preserve">Он отличается от обычного тем, что искомые слова выводятся в отдельном окне вместе со строкой.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Emacs.</w:t>
      </w:r>
    </w:p>
    <w:bookmarkEnd w:id="83"/>
    <w:bookmarkStart w:id="8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Нужно знать перечень комбинаций. Работа со строкой.</w:t>
      </w:r>
    </w:p>
    <w:p>
      <w:pPr>
        <w:numPr>
          <w:ilvl w:val="0"/>
          <w:numId w:val="1007"/>
        </w:numPr>
      </w:pPr>
      <w:r>
        <w:t xml:space="preserve">Буфер - файл с текстом</w:t>
      </w:r>
    </w:p>
    <w:p>
      <w:pPr>
        <w:pStyle w:val="FirstParagraph"/>
      </w:pPr>
      <w:r>
        <w:t xml:space="preserve">Окно - пространство для работы с текстом</w:t>
      </w:r>
    </w:p>
    <w:p>
      <w:pPr>
        <w:numPr>
          <w:ilvl w:val="0"/>
          <w:numId w:val="1008"/>
        </w:numPr>
      </w:pPr>
      <w:r>
        <w:t xml:space="preserve">Да</w:t>
      </w:r>
    </w:p>
    <w:p>
      <w:pPr>
        <w:numPr>
          <w:ilvl w:val="0"/>
          <w:numId w:val="1008"/>
        </w:numPr>
      </w:pPr>
      <w:r>
        <w:t xml:space="preserve">TUTORIAL.ru; GNU Emacs</w:t>
      </w:r>
    </w:p>
    <w:p>
      <w:pPr>
        <w:numPr>
          <w:ilvl w:val="0"/>
          <w:numId w:val="1008"/>
        </w:numPr>
      </w:pPr>
      <w:r>
        <w:t xml:space="preserve">ctrl-c | ctrl-c ctrl-i</w:t>
      </w:r>
    </w:p>
    <w:p>
      <w:pPr>
        <w:numPr>
          <w:ilvl w:val="0"/>
          <w:numId w:val="1008"/>
        </w:numPr>
      </w:pPr>
      <w:r>
        <w:t xml:space="preserve">По вертикали (C-x 3)</w:t>
      </w:r>
    </w:p>
    <w:p>
      <w:pPr>
        <w:pStyle w:val="FirstParagraph"/>
      </w:pPr>
      <w:r>
        <w:t xml:space="preserve">По горизонтали (C-x 2)</w:t>
      </w:r>
    </w:p>
    <w:p>
      <w:pPr>
        <w:numPr>
          <w:ilvl w:val="0"/>
          <w:numId w:val="1009"/>
        </w:numPr>
      </w:pPr>
      <w:r>
        <w:t xml:space="preserve">“</w:t>
      </w:r>
      <w:r>
        <w:t xml:space="preserve">.emacs</w:t>
      </w:r>
      <w:r>
        <w:t xml:space="preserve">”</w:t>
      </w:r>
      <w:r>
        <w:t xml:space="preserve"> </w:t>
      </w:r>
      <w:r>
        <w:t xml:space="preserve">в каталоге пользователя</w:t>
      </w:r>
    </w:p>
    <w:p>
      <w:pPr>
        <w:numPr>
          <w:ilvl w:val="0"/>
          <w:numId w:val="1009"/>
        </w:numPr>
      </w:pPr>
      <w:r>
        <w:t xml:space="preserve">Удаляет символ, можно, в файле</w:t>
      </w:r>
      <w:r>
        <w:t xml:space="preserve"> </w:t>
      </w:r>
      <w:r>
        <w:t xml:space="preserve">“</w:t>
      </w:r>
      <w:r>
        <w:t xml:space="preserve">.emacs</w:t>
      </w:r>
      <w:r>
        <w:t xml:space="preserve">”</w:t>
      </w:r>
    </w:p>
    <w:p>
      <w:pPr>
        <w:numPr>
          <w:ilvl w:val="0"/>
          <w:numId w:val="1009"/>
        </w:numPr>
      </w:pPr>
      <w:r>
        <w:t xml:space="preserve">vi кажется проще, но в emacs больше функций, поэтому emacs</w:t>
      </w:r>
    </w:p>
    <w:bookmarkStart w:id="84" w:name="refs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Кондратьев Арсений Вячеславович</dc:creator>
  <dc:language>ru-RU</dc:language>
  <cp:keywords/>
  <dcterms:created xsi:type="dcterms:W3CDTF">2022-09-20T17:21:30Z</dcterms:created>
  <dcterms:modified xsi:type="dcterms:W3CDTF">2022-09-20T17:21:30Z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20.09.2022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Figure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institute">
    <vt:lpwstr>Российский университет дружбы народов, Москва, Россия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ngTemplate">
    <vt:lpwstr>listingTitle ititleDelim t</vt:lpwstr>
  </property>
  <property fmtid="{D5CDD505-2E9C-101B-9397-08002B2CF9AE}" pid="43" name="listingTitle">
    <vt:lpwstr>Listing</vt:lpwstr>
  </property>
  <property fmtid="{D5CDD505-2E9C-101B-9397-08002B2CF9AE}" pid="44" name="listings">
    <vt:lpwstr>False</vt:lpwstr>
  </property>
  <property fmtid="{D5CDD505-2E9C-101B-9397-08002B2CF9AE}" pid="45" name="lofTitle">
    <vt:lpwstr>List of Figures</vt:lpwstr>
  </property>
  <property fmtid="{D5CDD505-2E9C-101B-9397-08002B2CF9AE}" pid="46" name="lolTitle">
    <vt:lpwstr>List of Listings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