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24.09.2022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 - присваивает значение строки символов</w:t>
      </w:r>
    </w:p>
    <w:p>
      <w:pPr>
        <w:pStyle w:val="BodyText"/>
      </w:pPr>
      <w:r>
        <w:t xml:space="preserve">let - является показателем того, что последующие аргументы представляют собой выражение, подлежащее вычислению</w:t>
      </w:r>
    </w:p>
    <w:p>
      <w:pPr>
        <w:pStyle w:val="BodyText"/>
      </w:pPr>
      <w:r>
        <w:t xml:space="preserve">break - прерывание циклов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командный файл, реализующий упрощённый механизм семафоров</w:t>
      </w:r>
    </w:p>
    <w:p>
      <w:pPr>
        <w:pStyle w:val="FirstParagraph"/>
      </w:pPr>
      <w:r>
        <w:t xml:space="preserve">Написал скрипт(рис.1)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t1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t2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$2</w:t>
      </w:r>
      <w:r>
        <w:br/>
      </w:r>
      <w:r>
        <w:rPr>
          <w:rStyle w:val="VariableTok"/>
        </w:rPr>
        <w:t xml:space="preserve">s1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"%s"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s2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"%s"</w:t>
      </w:r>
      <w:r>
        <w:rPr>
          <w:rStyle w:val="VariableTok"/>
        </w:rPr>
        <w:t xml:space="preserve">)</w:t>
      </w:r>
      <w:r>
        <w:br/>
      </w:r>
      <w:r>
        <w:rPr>
          <w:rStyle w:val="KeywordTok"/>
        </w:rPr>
        <w:t xml:space="preserve">((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$s2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$s1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t1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 освобождения"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s2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"%s"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$s2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$s1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VariableTok"/>
        </w:rPr>
        <w:t xml:space="preserve">s1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"%s"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s2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"%s"</w:t>
      </w:r>
      <w:r>
        <w:rPr>
          <w:rStyle w:val="VariableTok"/>
        </w:rPr>
        <w:t xml:space="preserve">)</w:t>
      </w:r>
      <w:r>
        <w:br/>
      </w:r>
      <w:r>
        <w:rPr>
          <w:rStyle w:val="KeywordTok"/>
        </w:rPr>
        <w:t xml:space="preserve">((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$s2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$s1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t2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"Ресурс используется"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s2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"%s"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$s2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$s1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bookmarkStart w:id="25" w:name="fig:001"/>
      <w:r>
        <w:drawing>
          <wp:inline>
            <wp:extent cx="5334000" cy="5010260"/>
            <wp:effectExtent b="0" l="0" r="0" t="0"/>
            <wp:docPr descr="Figure 1: Написанный в Emacs скрип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Написанный в Emacs скрипт</w:t>
      </w:r>
    </w:p>
    <w:p>
      <w:pPr>
        <w:pStyle w:val="BodyText"/>
      </w:pPr>
      <w:r>
        <w:t xml:space="preserve">В результате с некоторым интервалом получаем сообщения об освобождении, а затем об использовании(рис.2)</w:t>
      </w:r>
    </w:p>
    <w:p>
      <w:pPr>
        <w:pStyle w:val="CaptionedFigure"/>
      </w:pPr>
      <w:bookmarkStart w:id="29" w:name="fig:002"/>
      <w:r>
        <w:drawing>
          <wp:inline>
            <wp:extent cx="5334000" cy="4015567"/>
            <wp:effectExtent b="0" l="0" r="0" t="0"/>
            <wp:docPr descr="Figure 2: Результа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Результат</w:t>
      </w:r>
    </w:p>
    <w:p>
      <w:pPr>
        <w:numPr>
          <w:ilvl w:val="0"/>
          <w:numId w:val="1002"/>
        </w:numPr>
        <w:pStyle w:val="Compact"/>
      </w:pPr>
      <w:r>
        <w:t xml:space="preserve">Реализовал команду man с помощью командного файла</w:t>
      </w:r>
    </w:p>
    <w:p>
      <w:pPr>
        <w:pStyle w:val="FirstParagraph"/>
      </w:pPr>
      <w:r>
        <w:t xml:space="preserve">Написал скрипт, который разархивирует информацию об введенной команде(рис.3)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command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$command</w:t>
      </w:r>
      <w:r>
        <w:rPr>
          <w:rStyle w:val="NormalTok"/>
        </w:rPr>
        <w:t xml:space="preserve">.1.gz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gunzip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$command</w:t>
      </w:r>
      <w:r>
        <w:rPr>
          <w:rStyle w:val="NormalTok"/>
        </w:rPr>
        <w:t xml:space="preserve">.1.gz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"Команда не найдена"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bookmarkStart w:id="33" w:name="fig:003"/>
      <w:r>
        <w:drawing>
          <wp:inline>
            <wp:extent cx="5334000" cy="2782621"/>
            <wp:effectExtent b="0" l="0" r="0" t="0"/>
            <wp:docPr descr="Figure 3: Написанный в Emacs скрипт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Написанный в Emacs скрипт</w:t>
      </w:r>
    </w:p>
    <w:p>
      <w:pPr>
        <w:pStyle w:val="BodyText"/>
      </w:pPr>
      <w:r>
        <w:t xml:space="preserve">В результате получаем описание введенной команды(рис.4)</w:t>
      </w:r>
    </w:p>
    <w:p>
      <w:pPr>
        <w:pStyle w:val="CaptionedFigure"/>
      </w:pPr>
      <w:bookmarkStart w:id="37" w:name="fig:004"/>
      <w:r>
        <w:drawing>
          <wp:inline>
            <wp:extent cx="5334000" cy="4015567"/>
            <wp:effectExtent b="0" l="0" r="0" t="0"/>
            <wp:docPr descr="Figure 4: Результат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Результат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</w:t>
      </w:r>
    </w:p>
    <w:p>
      <w:pPr>
        <w:pStyle w:val="FirstParagraph"/>
      </w:pPr>
      <w:r>
        <w:t xml:space="preserve">Написал скрипт, который генерирует числа от 1 до 26 и в соответствии с этим числом выводит символ(рис.5)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$am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symbol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$symbol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p>
      <w:pPr>
        <w:pStyle w:val="CaptionedFigure"/>
      </w:pPr>
      <w:bookmarkStart w:id="41" w:name="fig:005"/>
      <w:r>
        <w:drawing>
          <wp:inline>
            <wp:extent cx="5334000" cy="3626555"/>
            <wp:effectExtent b="0" l="0" r="0" t="0"/>
            <wp:docPr descr="Figure 5: Написанный в Emacs скрипт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Написанный в Emacs скрипт</w:t>
      </w:r>
    </w:p>
    <w:p>
      <w:pPr>
        <w:pStyle w:val="BodyText"/>
      </w:pPr>
      <w:r>
        <w:t xml:space="preserve">В результате получаем случайную последовательность символов(рис.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CaptionedFigure"/>
      </w:pPr>
      <w:bookmarkStart w:id="45" w:name="fig:006"/>
      <w:r>
        <w:drawing>
          <wp:inline>
            <wp:extent cx="5334000" cy="4015567"/>
            <wp:effectExtent b="0" l="0" r="0" t="0"/>
            <wp:docPr descr="Figure 6: Результа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Результат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7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После открывающей и перед закрывающей квадратными скобками нужно поставить пробел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Присвоить двум переменным значения этих строк и в кавычках подряд вывести эти переменные (</w:t>
      </w:r>
      <w:r>
        <w:t xml:space="preserve">“</w:t>
      </w:r>
      <m:oMath>
        <m:r>
          <m:t>s</m:t>
        </m:r>
        <m:r>
          <m:t>t</m:t>
        </m:r>
        <m:r>
          <m:t>r</m:t>
        </m:r>
        <m:r>
          <m:t>1</m:t>
        </m:r>
      </m:oMath>
      <w:r>
        <w:t xml:space="preserve">str2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Команда seq выводит последовательность целых или действительных чисел, подходящую для передачи в другие программы.</w:t>
      </w:r>
      <w:r>
        <w:br/>
      </w:r>
      <w:r>
        <w:t xml:space="preserve">Ее можно реализовать с помощью циклов, например</w:t>
      </w:r>
      <w:r>
        <w:br/>
      </w:r>
      <w:r>
        <w:t xml:space="preserve">seq 5</w:t>
      </w:r>
      <w:r>
        <w:br/>
      </w:r>
      <w:r>
        <w:t xml:space="preserve">for ((i=1; i&lt;6; i++))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3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Zsh более интерактивный и настраиваемый, чем Bash. У Zsh есть поддержка с плавающей точкой, которой нет у Bash. В Zsh поддерживаются структуры хеш-данных, которых нет в Bash. Функции вызова в Bash лучше по сравнению с Zsh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Верен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Плюсы:</w:t>
      </w:r>
      <w:r>
        <w:br/>
      </w:r>
      <w:r>
        <w:t xml:space="preserve">Bash позволяет писать Shell-сценарии с минимальной грамматикой</w:t>
      </w:r>
      <w:r>
        <w:br/>
      </w:r>
      <w:r>
        <w:t xml:space="preserve">Bash поддерживает процессы нативно</w:t>
      </w:r>
      <w:r>
        <w:br/>
      </w:r>
      <w:r>
        <w:t xml:space="preserve">Минусы:</w:t>
      </w:r>
      <w:r>
        <w:br/>
      </w:r>
      <w:r>
        <w:t xml:space="preserve">Bash — это командный язык, а не язык программирования общего назначения. Поэтому с усложнением логики вашего автоматизированного сценария он становится более запутанным и менее читаемым</w:t>
      </w:r>
      <w:r>
        <w:br/>
      </w:r>
      <w:r>
        <w:t xml:space="preserve">У Bash нет стандартного API, однако он поставляется с простыми встроенными функциями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Кондратьев Арсений Вячеславович</dc:creator>
  <dc:language>ru-RU</dc:language>
  <cp:keywords/>
  <dcterms:created xsi:type="dcterms:W3CDTF">2022-09-24T16:01:35Z</dcterms:created>
  <dcterms:modified xsi:type="dcterms:W3CDTF">2022-09-24T16:01:35Z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24.09.2022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