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2D9" w:rsidRDefault="00000000">
      <w:pPr>
        <w:jc w:val="center"/>
      </w:pPr>
      <w:r>
        <w:t xml:space="preserve">Отчет о тестировании </w:t>
      </w:r>
      <w:proofErr w:type="spellStart"/>
      <w:r>
        <w:t>лендинга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https://c095dfce.indo-landing.pages.dev</w:t>
        </w:r>
      </w:hyperlink>
    </w:p>
    <w:p w:rsidR="00CE52D9" w:rsidRDefault="00CE52D9"/>
    <w:p w:rsidR="00CE52D9" w:rsidRDefault="00CE52D9"/>
    <w:p w:rsidR="00CE52D9" w:rsidRDefault="00000000">
      <w:r>
        <w:t xml:space="preserve">Дата: </w:t>
      </w:r>
    </w:p>
    <w:p w:rsidR="00CE52D9" w:rsidRDefault="00000000">
      <w:r>
        <w:t>Тестировщик: Словцов Арсений</w:t>
      </w:r>
    </w:p>
    <w:p w:rsidR="00CE52D9" w:rsidRDefault="00CE52D9"/>
    <w:p w:rsidR="00CE52D9" w:rsidRDefault="00000000">
      <w:r>
        <w:t xml:space="preserve">Окружение: </w:t>
      </w:r>
    </w:p>
    <w:p w:rsidR="00CE52D9" w:rsidRDefault="00000000">
      <w:r>
        <w:t>Система Windows 10 64-bit</w:t>
      </w:r>
      <w:r>
        <w:br/>
        <w:t xml:space="preserve">Браузер 1 - Google </w:t>
      </w:r>
      <w:proofErr w:type="spellStart"/>
      <w:r>
        <w:t>Chrome</w:t>
      </w:r>
      <w:proofErr w:type="spellEnd"/>
      <w:r>
        <w:t xml:space="preserve"> Версия 113.0.5672.127 64 бит Тема - Светлая</w:t>
      </w:r>
    </w:p>
    <w:p w:rsidR="00CE52D9" w:rsidRDefault="00000000">
      <w:r>
        <w:t xml:space="preserve">Браузер 2 - Opera GX Версия 98.0.4759.39, t, </w:t>
      </w:r>
      <w:proofErr w:type="spellStart"/>
      <w:r>
        <w:t>Chromium</w:t>
      </w:r>
      <w:proofErr w:type="spellEnd"/>
      <w:r>
        <w:t xml:space="preserve"> - 112.0.5615.165, Тема - Темная</w:t>
      </w:r>
      <w:r>
        <w:br/>
        <w:t xml:space="preserve">МП - Эмулятор </w:t>
      </w:r>
      <w:proofErr w:type="spellStart"/>
      <w:r>
        <w:t>Iphone</w:t>
      </w:r>
      <w:proofErr w:type="spellEnd"/>
      <w:r>
        <w:t xml:space="preserve"> 12</w:t>
      </w:r>
    </w:p>
    <w:p w:rsidR="00CE52D9" w:rsidRDefault="00000000">
      <w:r>
        <w:t>Расширение для перевода страницы браузера - “</w:t>
      </w:r>
      <w:proofErr w:type="spellStart"/>
      <w:r>
        <w:t>Translator</w:t>
      </w:r>
      <w:proofErr w:type="spellEnd"/>
      <w:r>
        <w:t xml:space="preserve">” </w:t>
      </w:r>
      <w:hyperlink r:id="rId6">
        <w:r>
          <w:rPr>
            <w:color w:val="1155CC"/>
            <w:u w:val="single"/>
          </w:rPr>
          <w:t>https://addons.opera.com/ru/extensions/details/translator/</w:t>
        </w:r>
      </w:hyperlink>
    </w:p>
    <w:p w:rsidR="00CE52D9" w:rsidRDefault="00CE52D9"/>
    <w:p w:rsidR="00CE52D9" w:rsidRDefault="00CE52D9"/>
    <w:p w:rsidR="00CE52D9" w:rsidRDefault="00000000">
      <w:r>
        <w:t xml:space="preserve">Целью данного тестирование было проверить функциональность, верстку и общую работоспособность </w:t>
      </w:r>
      <w:proofErr w:type="spellStart"/>
      <w:r>
        <w:t>лендинга</w:t>
      </w:r>
      <w:proofErr w:type="spellEnd"/>
      <w:r>
        <w:t xml:space="preserve"> без наличия конкретных требований и документации.</w:t>
      </w:r>
    </w:p>
    <w:p w:rsidR="00CE52D9" w:rsidRDefault="00CE52D9"/>
    <w:p w:rsidR="00CE52D9" w:rsidRDefault="00000000">
      <w:pPr>
        <w:rPr>
          <w:b/>
          <w:u w:val="single"/>
        </w:rPr>
      </w:pPr>
      <w:r>
        <w:t>Ниже представлены результаты тестирования, согласно разработанного тестировщиком плана:</w:t>
      </w:r>
    </w:p>
    <w:p w:rsidR="00CE52D9" w:rsidRDefault="00000000">
      <w:pPr>
        <w:rPr>
          <w:b/>
          <w:u w:val="single"/>
        </w:rPr>
      </w:pPr>
      <w:r>
        <w:rPr>
          <w:b/>
          <w:u w:val="single"/>
        </w:rPr>
        <w:t>(Все скриншоты продублированы в разделе Приложения)</w:t>
      </w:r>
    </w:p>
    <w:p w:rsidR="00CE52D9" w:rsidRDefault="00CE52D9"/>
    <w:p w:rsidR="00CE52D9" w:rsidRDefault="00CE52D9"/>
    <w:tbl>
      <w:tblPr>
        <w:tblStyle w:val="a5"/>
        <w:tblW w:w="10860" w:type="dxa"/>
        <w:tblInd w:w="-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2460"/>
        <w:gridCol w:w="2100"/>
        <w:gridCol w:w="1860"/>
        <w:gridCol w:w="1860"/>
        <w:gridCol w:w="2190"/>
      </w:tblGrid>
      <w:tr w:rsidR="00CE52D9">
        <w:trPr>
          <w:trHeight w:val="420"/>
        </w:trPr>
        <w:tc>
          <w:tcPr>
            <w:tcW w:w="1086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Тестирование верстки и отображения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Шаги воспроизведения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Фактический результат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Ожидаемый результат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Скриншот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Логотип перекрывает заголовок страницы при масштабировании окна браузера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Поставить разрешение экрана 1152 × 660 в пикселях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Логотип находится поверх текста заголовка и делает его нечитабельным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Логотип не перекрывает текст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85875" cy="774700"/>
                  <wp:effectExtent l="0" t="0" r="0" b="0"/>
                  <wp:docPr id="23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774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E3853"/>
                <w:sz w:val="85"/>
                <w:szCs w:val="85"/>
              </w:rPr>
            </w:pPr>
            <w:r>
              <w:t>Перекрытие текста заголовка страницы при переводе страницы на русский язык с помощью расширения ”</w:t>
            </w:r>
            <w:proofErr w:type="spellStart"/>
            <w:r>
              <w:t>Translator</w:t>
            </w:r>
            <w:proofErr w:type="spellEnd"/>
            <w:r>
              <w:t>”</w:t>
            </w:r>
          </w:p>
          <w:p w:rsidR="00CE52D9" w:rsidRDefault="00CE5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Поставить расширение на перевод страницы целиком ”</w:t>
            </w:r>
            <w:proofErr w:type="spellStart"/>
            <w:r>
              <w:t>Translator</w:t>
            </w:r>
            <w:proofErr w:type="spellEnd"/>
            <w: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находится поверх текста заголовка и делает его нечитабельным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не перекрывает текст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4572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Перекрытие интерактивного изображения внизу экрана футером с информацией о компании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находится под текстом  футера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Логотип находится выше и не перекрывается футером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304800"/>
                  <wp:effectExtent l="0" t="0" r="0" b="0"/>
                  <wp:docPr id="3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Перекрытие текста футера страницы при переводе страницы на русский язык с помощью расширения ”</w:t>
            </w:r>
            <w:proofErr w:type="spellStart"/>
            <w:r>
              <w:t>Translator</w:t>
            </w:r>
            <w:proofErr w:type="spellEnd"/>
            <w:r>
              <w:t>”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Поставить расширение на перевод страницы целиком ”</w:t>
            </w:r>
            <w:proofErr w:type="spellStart"/>
            <w:r>
              <w:t>Translator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Опуститься вниз страницы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Текст “политика конфиденциальности” перекрывается текстом “Авторизация” в футере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Текст внутри футера не перекрывает друг друга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3175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1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1086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Тестирование навигации и ссылок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№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Название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Шаги воспроизведения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Фактический результат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Ожидаемый результат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Скриншот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BLOCKER. Ошибка 404 при нажатии на кнопку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в верхней части экрана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2. В правом верхнем углу нажать на кнопку </w:t>
            </w:r>
            <w:proofErr w:type="spellStart"/>
            <w:r>
              <w:t>Log</w:t>
            </w:r>
            <w:proofErr w:type="spellEnd"/>
            <w:r>
              <w:t xml:space="preserve"> In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Ошибка 404, Страница не найдена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Осуществляется переход на страницу авторизации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9017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BLOCKER. Ошибка 404 при нажатии на кнопку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в конце страницы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3. В футере нажать на кнопку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Ошибка 404, Страница не найдена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Осуществляется переход на страницу авторизации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901700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Ошибка 404 при нажатии на кнопку </w:t>
            </w:r>
            <w:hyperlink r:id="rId12">
              <w:proofErr w:type="spellStart"/>
              <w:r>
                <w:t>License</w:t>
              </w:r>
              <w:proofErr w:type="spellEnd"/>
              <w:r>
                <w:t xml:space="preserve"> Agreement</w:t>
              </w:r>
            </w:hyperlink>
            <w:r>
              <w:t xml:space="preserve"> в конце страницы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3. В футере нажать на кнопку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Ошибка 404, Страница не найдена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Осуществляется переход на страницу </w:t>
            </w:r>
            <w:hyperlink r:id="rId13">
              <w:proofErr w:type="spellStart"/>
              <w:r>
                <w:t>License</w:t>
              </w:r>
              <w:proofErr w:type="spellEnd"/>
              <w:r>
                <w:t xml:space="preserve"> Agreement</w:t>
              </w:r>
            </w:hyperlink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901700"/>
                  <wp:effectExtent l="0" t="0" r="0" b="0"/>
                  <wp:docPr id="3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Ошибка 404 при нажатии на кнопку </w:t>
            </w:r>
            <w:hyperlink r:id="rId14">
              <w:proofErr w:type="spellStart"/>
              <w:r>
                <w:t>Privacy</w:t>
              </w:r>
              <w:proofErr w:type="spellEnd"/>
              <w:r>
                <w:t xml:space="preserve"> Policy</w:t>
              </w:r>
            </w:hyperlink>
            <w:r>
              <w:t xml:space="preserve"> в конце страницы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3. В футере нажать на кнопку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Ошибка 404, Страница не найдена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Осуществляется переход на страницу </w:t>
            </w:r>
            <w:hyperlink r:id="rId15">
              <w:proofErr w:type="spellStart"/>
              <w:r>
                <w:t>Privacy</w:t>
              </w:r>
              <w:proofErr w:type="spellEnd"/>
              <w:r>
                <w:t xml:space="preserve"> Policy</w:t>
              </w:r>
            </w:hyperlink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901700"/>
                  <wp:effectExtent l="0" t="0" r="0" b="0"/>
                  <wp:docPr id="20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По нажатию на часть секции “</w:t>
            </w:r>
            <w:proofErr w:type="spellStart"/>
            <w:r>
              <w:t>Kenali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Anabar</w:t>
            </w:r>
            <w:proofErr w:type="spellEnd"/>
            <w:r>
              <w:t>”, не относящейся к кнопке регистрации, происходит переход на страницу регистрации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 до раздела “</w:t>
            </w:r>
            <w:proofErr w:type="spellStart"/>
            <w:r>
              <w:t>Kenali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Anabar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Нажать правее этого раздела (не на саму кнопку)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Осуществляется переход на страницу регистрацию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Ничего не происходит.</w:t>
            </w:r>
            <w:r>
              <w:br/>
              <w:t>Переход на страницу регистрации осуществляется только по нажатию на кнопку, а не всю область секции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Переход от домена</w:t>
            </w:r>
          </w:p>
          <w:p w:rsidR="00CE52D9" w:rsidRDefault="00000000">
            <w:pPr>
              <w:widowControl w:val="0"/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https://c095dfce-indo--</w:t>
              </w:r>
              <w:proofErr w:type="spellStart"/>
              <w:r>
                <w:rPr>
                  <w:color w:val="1155CC"/>
                  <w:u w:val="single"/>
                </w:rPr>
                <w:t>landing-pages-dev.translate.goog</w:t>
              </w:r>
              <w:proofErr w:type="spellEnd"/>
            </w:hyperlink>
          </w:p>
          <w:p w:rsidR="00CE52D9" w:rsidRDefault="00000000">
            <w:pPr>
              <w:widowControl w:val="0"/>
              <w:spacing w:line="240" w:lineRule="auto"/>
            </w:pPr>
            <w:r>
              <w:t xml:space="preserve">к домену </w:t>
            </w:r>
            <w:hyperlink r:id="rId17">
              <w:r>
                <w:rPr>
                  <w:color w:val="1155CC"/>
                  <w:u w:val="single"/>
                </w:rPr>
                <w:t>https://anabar.id</w:t>
              </w:r>
            </w:hyperlink>
            <w:r>
              <w:t xml:space="preserve"> при клике на иконку “Домой” на странице регистрации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Нажать на кнопку регистрации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gratis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3. Нажать на кнопку “Домой” (Иконка </w:t>
            </w:r>
            <w:proofErr w:type="spellStart"/>
            <w:r>
              <w:t>Anabar</w:t>
            </w:r>
            <w:proofErr w:type="spellEnd"/>
            <w:r>
              <w:t xml:space="preserve"> вверху слева)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Осуществляется переход на домен</w:t>
            </w:r>
          </w:p>
          <w:p w:rsidR="00CE52D9" w:rsidRDefault="00000000">
            <w:pPr>
              <w:widowControl w:val="0"/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https://anabar.id</w:t>
              </w:r>
            </w:hyperlink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Осуществляется переход на главную страницу </w:t>
            </w:r>
            <w:proofErr w:type="spellStart"/>
            <w:r>
              <w:t>лендинга</w:t>
            </w:r>
            <w:proofErr w:type="spellEnd"/>
            <w:r>
              <w:t xml:space="preserve">: </w:t>
            </w:r>
            <w:hyperlink r:id="rId19">
              <w:r>
                <w:rPr>
                  <w:color w:val="1155CC"/>
                  <w:u w:val="single"/>
                </w:rPr>
                <w:t>https://c095dfce.indo-landing.pages.dev</w:t>
              </w:r>
            </w:hyperlink>
            <w:r>
              <w:t xml:space="preserve">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</w:p>
        </w:tc>
      </w:tr>
      <w:tr w:rsidR="00CE52D9">
        <w:tc>
          <w:tcPr>
            <w:tcW w:w="1086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Тестирование соответствия текста и описания объектов</w:t>
            </w:r>
          </w:p>
        </w:tc>
      </w:tr>
      <w:tr w:rsidR="00CE52D9">
        <w:trPr>
          <w:trHeight w:val="420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Логическая ошибка в названии заголовка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Поставить расширение на перевод страницы целиком ”</w:t>
            </w:r>
            <w:proofErr w:type="spellStart"/>
            <w:r>
              <w:t>Translator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3. Просмотреть через </w:t>
            </w:r>
            <w:proofErr w:type="spellStart"/>
            <w:r>
              <w:t>devtools</w:t>
            </w:r>
            <w:proofErr w:type="spellEnd"/>
            <w:r>
              <w:t xml:space="preserve"> текст, который выводится в заголовке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Текст заголовка: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“Как продавать больше много на рынке”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Текст заголовка: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“Помогаем зарабатывать на маркетплейсах больше”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15875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Доп</w:t>
            </w:r>
            <w:proofErr w:type="spellEnd"/>
            <w:r>
              <w:t xml:space="preserve"> скриншот. в приложении</w:t>
            </w:r>
          </w:p>
        </w:tc>
      </w:tr>
      <w:tr w:rsidR="00CE52D9">
        <w:trPr>
          <w:trHeight w:val="673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Несоответствие картинок и текста в блоке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Anabar</w:t>
            </w:r>
            <w:proofErr w:type="spellEnd"/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Спуститься до раздела “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Anabar</w:t>
            </w:r>
            <w:proofErr w:type="spellEnd"/>
            <w: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Пример: картинка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(Продажи и выручка за день) 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не совпадает с текстом 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(Тенденции и поиск)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Все картинки этого блока совпадают по логике с текстом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571500"/>
                  <wp:effectExtent l="0" t="0" r="0" b="0"/>
                  <wp:docPr id="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1086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Тестирование формы регистрации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lastRenderedPageBreak/>
              <w:t>№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Название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Шаги воспроизведения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Фактический результат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Ожидаемый результат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Скриншот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В поле ввода </w:t>
            </w:r>
            <w:proofErr w:type="spellStart"/>
            <w:r>
              <w:t>Email</w:t>
            </w:r>
            <w:proofErr w:type="spellEnd"/>
            <w:r>
              <w:t xml:space="preserve"> допускается ввод пробела перед введенным адресом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Нажать на кнопку регистрации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gratis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Заполнить поле “Пароль”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4. Заполнить поле </w:t>
            </w:r>
            <w:proofErr w:type="spellStart"/>
            <w:r>
              <w:t>Email</w:t>
            </w:r>
            <w:proofErr w:type="spellEnd"/>
            <w:r>
              <w:t xml:space="preserve"> проставив 2 пробела перед адресом электронной почты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Форма регистрации не выдает уведомления/ошибки о недопустимых символах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Всплывает уведомление “Адрес электронной почты не должен содержать пробелы”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2336800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23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В поле ввода </w:t>
            </w:r>
            <w:proofErr w:type="spellStart"/>
            <w:r>
              <w:t>Email</w:t>
            </w:r>
            <w:proofErr w:type="spellEnd"/>
            <w:r>
              <w:t xml:space="preserve"> допускается ввод пробела после введенного адреса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Нажать на кнопку регистрации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gratis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Заполнить поле “Пароль”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4. Заполнить поле </w:t>
            </w:r>
            <w:proofErr w:type="spellStart"/>
            <w:r>
              <w:t>Email</w:t>
            </w:r>
            <w:proofErr w:type="spellEnd"/>
            <w:r>
              <w:t xml:space="preserve"> проставив 2 пробела после адреса электронной почты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Форма регистрации не выдает уведомления/ошибки о недопустимых символах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Всплывает уведомление “Адрес электронной почты не должен содержать пробелы”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1778000"/>
                  <wp:effectExtent l="0" t="0" r="0" b="0"/>
                  <wp:docPr id="1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7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rPr>
          <w:trHeight w:val="4635"/>
        </w:trPr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В поле ввода </w:t>
            </w:r>
            <w:proofErr w:type="spellStart"/>
            <w:r>
              <w:t>Email</w:t>
            </w:r>
            <w:proofErr w:type="spellEnd"/>
            <w:r>
              <w:t xml:space="preserve"> допускается ввод спецсимволов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Нажать на кнопку регистрации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gratis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Заполнить поле “Пароль”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 xml:space="preserve">4. Заполнить поле </w:t>
            </w:r>
            <w:proofErr w:type="spellStart"/>
            <w:r>
              <w:t>Email</w:t>
            </w:r>
            <w:proofErr w:type="spellEnd"/>
            <w:r>
              <w:t xml:space="preserve"> проставив спецсимволы % и/или $ в тело адреса электронной почты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Форма регистрации не выдает уведомления/ошибки о недопустимых символах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Всплывает уведомление “Часть адреса до символа @ не должна содержать $/%”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15621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BLOCKER. Отсутствие возможность нажать на кнопку регистрации “</w:t>
            </w:r>
            <w:proofErr w:type="spellStart"/>
            <w:r>
              <w:t>Daftar</w:t>
            </w:r>
            <w:proofErr w:type="spellEnd"/>
            <w:r>
              <w:t>” при корректно заполненных полях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Нажать на кнопку регистрации “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gratis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3. Заполнить поле “Пароль”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4. Заполнить поле “</w:t>
            </w:r>
            <w:proofErr w:type="spellStart"/>
            <w:r>
              <w:t>Email</w:t>
            </w:r>
            <w:proofErr w:type="spellEnd"/>
            <w:r>
              <w:t>”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5. Нажать на кнопку “</w:t>
            </w:r>
            <w:proofErr w:type="spellStart"/>
            <w:r>
              <w:t>Daftar</w:t>
            </w:r>
            <w:proofErr w:type="spellEnd"/>
            <w: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Ничего не происходит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 xml:space="preserve">Пользователь получает подтверждение и </w:t>
            </w:r>
            <w:proofErr w:type="spellStart"/>
            <w:r>
              <w:t>редирект</w:t>
            </w:r>
            <w:proofErr w:type="spellEnd"/>
            <w:r>
              <w:t xml:space="preserve"> на соответствующую страницу после успешной отправки формы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57300" cy="1778000"/>
                  <wp:effectExtent l="0" t="0" r="0" b="0"/>
                  <wp:docPr id="24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7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rPr>
          <w:trHeight w:val="420"/>
        </w:trPr>
        <w:tc>
          <w:tcPr>
            <w:tcW w:w="1086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Тестирование верстки и отображения в режиме “Мобильного приложения”</w:t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Перекрытие текста заголовка страницы логотипом при просмотре в МП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 через эмулятор мобильного телефона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находится поверх текста заголовка и делает его нечитабельным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не перекрывает текст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482600"/>
                  <wp:effectExtent l="0" t="0" r="0" b="0"/>
                  <wp:docPr id="2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8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Перекрытие интерактивного изображения внизу экрана футером с информацией о компании в МП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1. Перейти на портал через эмулятор мобильного телефона</w:t>
            </w:r>
          </w:p>
          <w:p w:rsidR="00CE52D9" w:rsidRDefault="00000000">
            <w:pPr>
              <w:widowControl w:val="0"/>
              <w:spacing w:line="240" w:lineRule="auto"/>
            </w:pPr>
            <w:r>
              <w:t>2. Опуститься вниз страницы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находится под текстом  футера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Логотип находится выше и не перекрывается футером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247775" cy="965200"/>
                  <wp:effectExtent l="0" t="0" r="0" b="0"/>
                  <wp:docPr id="3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96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2D9" w:rsidRDefault="00CE52D9"/>
    <w:p w:rsidR="00CE52D9" w:rsidRDefault="00000000">
      <w:r>
        <w:t>Ниже представлены “Спорные моменты” по результатам тестирования:</w:t>
      </w:r>
    </w:p>
    <w:p w:rsidR="00CE52D9" w:rsidRDefault="00CE52D9"/>
    <w:tbl>
      <w:tblPr>
        <w:tblStyle w:val="a6"/>
        <w:tblW w:w="10815" w:type="dxa"/>
        <w:tblInd w:w="-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65"/>
        <w:gridCol w:w="4365"/>
      </w:tblGrid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Скриншот</w:t>
            </w: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Дополнительная подпись у кнопки регистрации “Мы несем ответственность за первые 3 месяца” не вселяет чувства уверенности в разрабатываемом ПО у потенциальных потребителей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38425" cy="7239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 использовании расширения перевода страницы “</w:t>
            </w:r>
            <w:proofErr w:type="spellStart"/>
            <w:r>
              <w:t>Translate</w:t>
            </w:r>
            <w:proofErr w:type="spellEnd"/>
            <w:r>
              <w:t>” теряется возможность нажатия на гиперссылки раздела “Особенности Анабар”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38425" cy="2362200"/>
                  <wp:effectExtent l="0" t="0" r="0" b="0"/>
                  <wp:docPr id="2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36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разделе для Начинающих и Опытных продавцов наблюдается смешанный стиль повествования о плюсах использования.</w:t>
            </w:r>
            <w:r>
              <w:br/>
            </w:r>
          </w:p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Вместо этого можно использовать глаголы-призывы к действию, например:</w:t>
            </w:r>
          </w:p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Находите…</w:t>
            </w:r>
            <w:r>
              <w:br/>
              <w:t>Анализируйте…</w:t>
            </w:r>
            <w:r>
              <w:br/>
              <w:t>Определяйте…</w:t>
            </w:r>
            <w:r>
              <w:br/>
              <w:t>Увеличивайте…</w:t>
            </w:r>
            <w:r>
              <w:br/>
              <w:t>Узнавайте…</w:t>
            </w:r>
            <w:r>
              <w:br/>
              <w:t>Разработайте…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38425" cy="1879600"/>
                  <wp:effectExtent l="0" t="0" r="0" b="0"/>
                  <wp:docPr id="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87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Сделать весь текст на </w:t>
            </w:r>
            <w:proofErr w:type="spellStart"/>
            <w:r>
              <w:t>лендинге</w:t>
            </w:r>
            <w:proofErr w:type="spellEnd"/>
            <w:r>
              <w:t xml:space="preserve"> на одном языке. Надписи логин и весь текст футера написаны на английском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38425" cy="635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63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Оформить блок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Anabar</w:t>
            </w:r>
            <w:proofErr w:type="spellEnd"/>
            <w:r>
              <w:t xml:space="preserve"> как отдельные картинки с подписями, а не коллаж, который перелистывается от </w:t>
            </w:r>
            <w:proofErr w:type="spellStart"/>
            <w:r>
              <w:t>скролла</w:t>
            </w:r>
            <w:proofErr w:type="spellEnd"/>
            <w:r>
              <w:t xml:space="preserve"> по порталу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CE5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E52D9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Отсутствует информация о стоимости сотрудничества, что весьма неудобно для потребителя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CE5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E52D9" w:rsidRDefault="00CE52D9"/>
    <w:p w:rsidR="00CE52D9" w:rsidRDefault="00CE52D9"/>
    <w:p w:rsidR="00CE52D9" w:rsidRDefault="00000000">
      <w:r>
        <w:t>Выводы:</w:t>
      </w:r>
    </w:p>
    <w:p w:rsidR="00CE52D9" w:rsidRDefault="00000000">
      <w:r>
        <w:t xml:space="preserve">На основании результатов тестирования, можно сделать вывод, что </w:t>
      </w:r>
      <w:proofErr w:type="spellStart"/>
      <w:r>
        <w:t>лендинг</w:t>
      </w:r>
      <w:proofErr w:type="spellEnd"/>
      <w:r>
        <w:t xml:space="preserve"> соответствует ожидаемым стандартам качества и функциональности не в полном объеме</w:t>
      </w:r>
    </w:p>
    <w:p w:rsidR="00CE52D9" w:rsidRDefault="00CE52D9"/>
    <w:p w:rsidR="00CE52D9" w:rsidRDefault="00000000">
      <w:r>
        <w:t xml:space="preserve">Для дальнейшего улучшения </w:t>
      </w:r>
      <w:proofErr w:type="spellStart"/>
      <w:r>
        <w:t>лендинга</w:t>
      </w:r>
      <w:proofErr w:type="spellEnd"/>
      <w:r>
        <w:t xml:space="preserve"> рекомендуется:</w:t>
      </w:r>
    </w:p>
    <w:p w:rsidR="00CE52D9" w:rsidRDefault="00000000">
      <w:r>
        <w:t>-Введение единообразного стиля отображения логотипа.</w:t>
      </w:r>
    </w:p>
    <w:p w:rsidR="00CE52D9" w:rsidRDefault="00000000">
      <w:r>
        <w:t>-Проверить и оптимизировать контент и изображения.</w:t>
      </w:r>
    </w:p>
    <w:p w:rsidR="00CE52D9" w:rsidRDefault="00000000">
      <w:r>
        <w:t>-Регулярно обновлять контактную информацию, чтобы она всегда оставалась актуальной.</w:t>
      </w:r>
      <w:r>
        <w:br/>
      </w:r>
      <w:r>
        <w:lastRenderedPageBreak/>
        <w:t>-Проводить регулярные проверки совместимости с различными браузерами и устройствами для поддержки широкого круга пользователей.</w:t>
      </w:r>
    </w:p>
    <w:p w:rsidR="00CE52D9" w:rsidRDefault="00000000">
      <w:r>
        <w:t>-Написать весь текст в едином стиле “Призыв к действию”.</w:t>
      </w:r>
    </w:p>
    <w:p w:rsidR="00CE52D9" w:rsidRDefault="00000000">
      <w:r>
        <w:t>-Настроить отображение всех элементов интерфейса адаптивно.</w:t>
      </w:r>
    </w:p>
    <w:p w:rsidR="00CE52D9" w:rsidRDefault="00000000">
      <w:r>
        <w:t>-Сделать страницу авторизации и регистрации модальным окном, которое открывается поверх открытой страницы.</w:t>
      </w:r>
    </w:p>
    <w:p w:rsidR="00CE52D9" w:rsidRDefault="00000000">
      <w:r>
        <w:t>-Провести тестирование работы почты, указанной для контактной связи</w:t>
      </w:r>
    </w:p>
    <w:p w:rsidR="00CE52D9" w:rsidRDefault="00CE52D9"/>
    <w:p w:rsidR="00CE52D9" w:rsidRDefault="00CE52D9"/>
    <w:p w:rsidR="00CE52D9" w:rsidRDefault="00CE52D9"/>
    <w:p w:rsidR="00CE52D9" w:rsidRDefault="00CE52D9"/>
    <w:p w:rsidR="00CE52D9" w:rsidRDefault="00000000">
      <w:r>
        <w:t>Приложения:</w:t>
      </w:r>
    </w:p>
    <w:p w:rsidR="00CE52D9" w:rsidRDefault="00CE52D9">
      <w:pPr>
        <w:jc w:val="center"/>
      </w:pPr>
    </w:p>
    <w:p w:rsidR="00CE52D9" w:rsidRDefault="00CE52D9">
      <w:pPr>
        <w:jc w:val="center"/>
      </w:pPr>
    </w:p>
    <w:tbl>
      <w:tblPr>
        <w:tblStyle w:val="a7"/>
        <w:tblW w:w="10845" w:type="dxa"/>
        <w:tblInd w:w="-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640"/>
      </w:tblGrid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Номер бага, учитывая раздел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Скриншот</w:t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241266" cy="2548742"/>
                  <wp:effectExtent l="0" t="0" r="0" b="0"/>
                  <wp:docPr id="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266" cy="25487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286363" cy="1570576"/>
                  <wp:effectExtent l="0" t="0" r="0" b="0"/>
                  <wp:docPr id="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363" cy="15705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1.3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333988" cy="1058192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988" cy="10581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1.4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316115" cy="1079029"/>
                  <wp:effectExtent l="0" t="0" r="0" b="0"/>
                  <wp:docPr id="1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115" cy="1079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2.1-2.4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295888" cy="3115338"/>
                  <wp:effectExtent l="0" t="0" r="0" b="0"/>
                  <wp:docPr id="2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888" cy="3115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rPr>
          <w:trHeight w:val="420"/>
        </w:trPr>
        <w:tc>
          <w:tcPr>
            <w:tcW w:w="2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3.1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95713" cy="3691481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13" cy="36914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rPr>
          <w:trHeight w:val="420"/>
        </w:trPr>
        <w:tc>
          <w:tcPr>
            <w:tcW w:w="2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CE5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5378483" cy="225896"/>
                  <wp:effectExtent l="0" t="0" r="0" b="0"/>
                  <wp:docPr id="21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483" cy="2258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rPr>
          <w:trHeight w:val="42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3.2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176825" cy="1896118"/>
                  <wp:effectExtent l="0" t="0" r="0" b="0"/>
                  <wp:docPr id="27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825" cy="18961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4.1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737789" cy="3231679"/>
                  <wp:effectExtent l="0" t="0" r="0" b="0"/>
                  <wp:docPr id="1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789" cy="32316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4.2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900350" cy="2671507"/>
                  <wp:effectExtent l="0" t="0" r="0" b="0"/>
                  <wp:docPr id="3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350" cy="26715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4.3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933688" cy="2401259"/>
                  <wp:effectExtent l="0" t="0" r="0" b="0"/>
                  <wp:docPr id="1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88" cy="24012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5.1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772092" cy="1468524"/>
                  <wp:effectExtent l="0" t="0" r="0" b="0"/>
                  <wp:docPr id="1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092" cy="14685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2D9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5.2</w:t>
            </w:r>
          </w:p>
        </w:tc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2D9" w:rsidRDefault="00000000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3471975" cy="2676132"/>
                  <wp:effectExtent l="0" t="0" r="0" b="0"/>
                  <wp:docPr id="25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975" cy="26761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2D9" w:rsidRDefault="00CE52D9">
      <w:pPr>
        <w:widowControl w:val="0"/>
        <w:spacing w:line="240" w:lineRule="auto"/>
      </w:pPr>
    </w:p>
    <w:sectPr w:rsidR="00CE52D9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5D1"/>
    <w:multiLevelType w:val="multilevel"/>
    <w:tmpl w:val="1E40D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3962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D9"/>
    <w:rsid w:val="00A76BB4"/>
    <w:rsid w:val="00CE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6CA72-13F1-4AC5-9F7A-1DF85157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095dfce.indo-landing.pages.dev/docs/license" TargetMode="External"/><Relationship Id="rId18" Type="http://schemas.openxmlformats.org/officeDocument/2006/relationships/hyperlink" Target="https://anabar.id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095dfce.indo-landing.pages.dev/docs/license" TargetMode="External"/><Relationship Id="rId17" Type="http://schemas.openxmlformats.org/officeDocument/2006/relationships/hyperlink" Target="https://anabar.id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095dfce-indo--landing-pages-dev.translate.goog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addons.opera.com/ru/extensions/details/translato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hyperlink" Target="https://c095dfce.indo-landing.pages.dev" TargetMode="External"/><Relationship Id="rId15" Type="http://schemas.openxmlformats.org/officeDocument/2006/relationships/hyperlink" Target="https://c095dfce.indo-landing.pages.dev/docs/nda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c095dfce.indo-landing.pages.dev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095dfce.indo-landing.pages.dev/docs/nda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Словцов Арсений</cp:lastModifiedBy>
  <cp:revision>2</cp:revision>
  <dcterms:created xsi:type="dcterms:W3CDTF">2023-06-02T06:29:00Z</dcterms:created>
  <dcterms:modified xsi:type="dcterms:W3CDTF">2023-06-02T06:29:00Z</dcterms:modified>
</cp:coreProperties>
</file>