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Here are 5 chapter titles for "AI in Marketing":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**The AI Marketing Revolution: Foundations and Fundamentals**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**Hyper-Personalization at Scale: AI-Driven Customer Experiences**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**Predictive Analytics &amp; Strategic Insights: Data-Driven Decision Making**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**Building Your AI Marketing Stack: Tools, Integration, and Best Practices**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**Ethical AI and The Future of Marketing: Navigating Bias, Trust, and Innovation**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AI In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6"/>
      </w:pBdr>
      <w:spacing w:after="240" w:before="360"/>
      <w:outlineLvl w:val="0"/>
    </w:pPr>
    <w:rPr>
      <w:rFonts w:ascii="Playfair Display" w:cs="Playfair Display" w:eastAsia="Playfair Display" w:hAnsi="Playfair Display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ayfair Display" w:cs="Playfair Display" w:eastAsia="Playfair Display" w:hAnsi="Playfair Display"/>
      <w:b/>
      <w:bCs/>
      <w:color w:val="2c3e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2026-04-27T22:59:44.336Z</dcterms:created>
  <dcterms:modified xsi:type="dcterms:W3CDTF">2026-04-27T22:59:44.340Z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