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5FCC05" w14:textId="77777777" w:rsidR="00E53866" w:rsidRDefault="00E53866" w:rsidP="00E53866">
      <w:pPr>
        <w:shd w:val="solid" w:color="1B3A6B" w:fill="1B3A6B"/>
        <w:spacing w:before="400" w:after="80"/>
        <w:jc w:val="center"/>
      </w:pPr>
      <w:r>
        <w:rPr>
          <w:sz w:val="4"/>
          <w:szCs w:val="4"/>
        </w:rPr>
        <w:t xml:space="preserve">  </w:t>
      </w:r>
    </w:p>
    <w:p w14:paraId="5F22DD11" w14:textId="77777777" w:rsidR="00E53866" w:rsidRDefault="00E53866" w:rsidP="00E53866">
      <w:pPr>
        <w:shd w:val="solid" w:color="1B3A6B" w:fill="1B3A6B"/>
        <w:jc w:val="center"/>
        <w:rPr>
          <w:rFonts w:ascii="Cambria" w:eastAsia="Cambria" w:hAnsi="Cambria" w:cs="Cambria"/>
          <w:b/>
          <w:bCs/>
          <w:color w:val="FFFFFF"/>
          <w:sz w:val="64"/>
          <w:szCs w:val="64"/>
        </w:rPr>
      </w:pPr>
      <w:r>
        <w:rPr>
          <w:rFonts w:ascii="Cambria" w:eastAsia="Cambria" w:hAnsi="Cambria" w:cs="Cambria"/>
          <w:b/>
          <w:bCs/>
          <w:color w:val="FFFFFF"/>
          <w:sz w:val="64"/>
          <w:szCs w:val="64"/>
        </w:rPr>
        <w:t>PROJECT REPORT</w:t>
      </w:r>
    </w:p>
    <w:p w14:paraId="1E80A52D" w14:textId="318FD172" w:rsidR="00E53866" w:rsidRDefault="00E53866" w:rsidP="00E53866">
      <w:pPr>
        <w:shd w:val="solid" w:color="1B3A6B" w:fill="1B3A6B"/>
        <w:jc w:val="center"/>
      </w:pPr>
      <w:r>
        <w:t>Summer Training – Power BI</w:t>
      </w:r>
    </w:p>
    <w:p w14:paraId="6BE50414" w14:textId="77777777" w:rsidR="00E53866" w:rsidRDefault="00E53866" w:rsidP="00E53866">
      <w:pPr>
        <w:shd w:val="solid" w:color="1B3A6B" w:fill="1B3A6B"/>
        <w:jc w:val="center"/>
      </w:pPr>
    </w:p>
    <w:p w14:paraId="13BC59A2" w14:textId="5E9D47B9" w:rsidR="00295496" w:rsidRDefault="00295496">
      <w:pPr>
        <w:spacing w:after="300"/>
        <w:jc w:val="center"/>
      </w:pP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50"/>
      </w:tblGrid>
      <w:tr w:rsidR="00295496" w14:paraId="381F7EFF" w14:textId="77777777">
        <w:tblPrEx>
          <w:tblCellMar>
            <w:top w:w="0" w:type="dxa"/>
            <w:bottom w:w="0" w:type="dxa"/>
          </w:tblCellMar>
        </w:tblPrEx>
        <w:tc>
          <w:tcPr>
            <w:tcW w:w="2600" w:type="dxa"/>
            <w:shd w:val="clear" w:color="auto" w:fill="EDEFFA"/>
            <w:tcMar>
              <w:top w:w="80" w:type="dxa"/>
              <w:left w:w="120" w:type="dxa"/>
              <w:bottom w:w="80" w:type="dxa"/>
              <w:right w:w="120" w:type="dxa"/>
            </w:tcMar>
          </w:tcPr>
          <w:p w14:paraId="3BC76475" w14:textId="77777777" w:rsidR="00295496" w:rsidRDefault="00000000">
            <w:r>
              <w:rPr>
                <w:rFonts w:ascii="Calibri" w:eastAsia="Calibri" w:hAnsi="Calibri" w:cs="Calibri"/>
                <w:b/>
                <w:bCs/>
                <w:color w:val="1E2761"/>
                <w:sz w:val="21"/>
                <w:szCs w:val="21"/>
              </w:rPr>
              <w:t>Project Title</w:t>
            </w:r>
          </w:p>
        </w:tc>
        <w:tc>
          <w:tcPr>
            <w:tcW w:w="6750" w:type="dxa"/>
            <w:tcMar>
              <w:top w:w="80" w:type="dxa"/>
              <w:left w:w="120" w:type="dxa"/>
              <w:bottom w:w="80" w:type="dxa"/>
              <w:right w:w="120" w:type="dxa"/>
            </w:tcMar>
          </w:tcPr>
          <w:p w14:paraId="6B65B6B7" w14:textId="77777777" w:rsidR="00295496" w:rsidRDefault="00000000">
            <w:r>
              <w:rPr>
                <w:rFonts w:ascii="Calibri" w:eastAsia="Calibri" w:hAnsi="Calibri" w:cs="Calibri"/>
                <w:color w:val="000000"/>
                <w:sz w:val="21"/>
                <w:szCs w:val="21"/>
              </w:rPr>
              <w:t>Climate Change Effects on Global Health</w:t>
            </w:r>
          </w:p>
        </w:tc>
      </w:tr>
      <w:tr w:rsidR="00295496" w14:paraId="01263348" w14:textId="77777777">
        <w:tblPrEx>
          <w:tblCellMar>
            <w:top w:w="0" w:type="dxa"/>
            <w:bottom w:w="0" w:type="dxa"/>
          </w:tblCellMar>
        </w:tblPrEx>
        <w:tc>
          <w:tcPr>
            <w:tcW w:w="2600" w:type="dxa"/>
            <w:shd w:val="clear" w:color="auto" w:fill="EDEFFA"/>
            <w:tcMar>
              <w:top w:w="80" w:type="dxa"/>
              <w:left w:w="120" w:type="dxa"/>
              <w:bottom w:w="80" w:type="dxa"/>
              <w:right w:w="120" w:type="dxa"/>
            </w:tcMar>
          </w:tcPr>
          <w:p w14:paraId="2B57C17F" w14:textId="77777777" w:rsidR="00295496" w:rsidRDefault="00000000">
            <w:r>
              <w:rPr>
                <w:rFonts w:ascii="Calibri" w:eastAsia="Calibri" w:hAnsi="Calibri" w:cs="Calibri"/>
                <w:b/>
                <w:bCs/>
                <w:color w:val="1E2761"/>
                <w:sz w:val="21"/>
                <w:szCs w:val="21"/>
              </w:rPr>
              <w:t>Student Name</w:t>
            </w:r>
          </w:p>
        </w:tc>
        <w:tc>
          <w:tcPr>
            <w:tcW w:w="6750" w:type="dxa"/>
            <w:tcMar>
              <w:top w:w="80" w:type="dxa"/>
              <w:left w:w="120" w:type="dxa"/>
              <w:bottom w:w="80" w:type="dxa"/>
              <w:right w:w="120" w:type="dxa"/>
            </w:tcMar>
          </w:tcPr>
          <w:p w14:paraId="60A6FC34" w14:textId="77777777" w:rsidR="00295496" w:rsidRDefault="00000000">
            <w:r>
              <w:rPr>
                <w:rFonts w:ascii="Calibri" w:eastAsia="Calibri" w:hAnsi="Calibri" w:cs="Calibri"/>
                <w:color w:val="000000"/>
                <w:sz w:val="21"/>
                <w:szCs w:val="21"/>
              </w:rPr>
              <w:t>Arshveer Singh</w:t>
            </w:r>
          </w:p>
        </w:tc>
      </w:tr>
      <w:tr w:rsidR="00295496" w14:paraId="1041F9A7" w14:textId="77777777">
        <w:tblPrEx>
          <w:tblCellMar>
            <w:top w:w="0" w:type="dxa"/>
            <w:bottom w:w="0" w:type="dxa"/>
          </w:tblCellMar>
        </w:tblPrEx>
        <w:tc>
          <w:tcPr>
            <w:tcW w:w="2600" w:type="dxa"/>
            <w:shd w:val="clear" w:color="auto" w:fill="EDEFFA"/>
            <w:tcMar>
              <w:top w:w="80" w:type="dxa"/>
              <w:left w:w="120" w:type="dxa"/>
              <w:bottom w:w="80" w:type="dxa"/>
              <w:right w:w="120" w:type="dxa"/>
            </w:tcMar>
          </w:tcPr>
          <w:p w14:paraId="318A0336" w14:textId="77777777" w:rsidR="00295496" w:rsidRDefault="00000000">
            <w:r>
              <w:rPr>
                <w:rFonts w:ascii="Calibri" w:eastAsia="Calibri" w:hAnsi="Calibri" w:cs="Calibri"/>
                <w:b/>
                <w:bCs/>
                <w:color w:val="1E2761"/>
                <w:sz w:val="21"/>
                <w:szCs w:val="21"/>
              </w:rPr>
              <w:t>Roll Number</w:t>
            </w:r>
          </w:p>
        </w:tc>
        <w:tc>
          <w:tcPr>
            <w:tcW w:w="6750" w:type="dxa"/>
            <w:tcMar>
              <w:top w:w="80" w:type="dxa"/>
              <w:left w:w="120" w:type="dxa"/>
              <w:bottom w:w="80" w:type="dxa"/>
              <w:right w:w="120" w:type="dxa"/>
            </w:tcMar>
          </w:tcPr>
          <w:p w14:paraId="16A9EEFC" w14:textId="77777777" w:rsidR="00295496" w:rsidRDefault="00000000">
            <w:r>
              <w:rPr>
                <w:rFonts w:ascii="Calibri" w:eastAsia="Calibri" w:hAnsi="Calibri" w:cs="Calibri"/>
                <w:color w:val="000000"/>
                <w:sz w:val="21"/>
                <w:szCs w:val="21"/>
              </w:rPr>
              <w:t>2405043242</w:t>
            </w:r>
          </w:p>
        </w:tc>
      </w:tr>
      <w:tr w:rsidR="00295496" w14:paraId="385056D9" w14:textId="77777777">
        <w:tblPrEx>
          <w:tblCellMar>
            <w:top w:w="0" w:type="dxa"/>
            <w:bottom w:w="0" w:type="dxa"/>
          </w:tblCellMar>
        </w:tblPrEx>
        <w:tc>
          <w:tcPr>
            <w:tcW w:w="2600" w:type="dxa"/>
            <w:shd w:val="clear" w:color="auto" w:fill="EDEFFA"/>
            <w:tcMar>
              <w:top w:w="80" w:type="dxa"/>
              <w:left w:w="120" w:type="dxa"/>
              <w:bottom w:w="80" w:type="dxa"/>
              <w:right w:w="120" w:type="dxa"/>
            </w:tcMar>
          </w:tcPr>
          <w:p w14:paraId="4E132B0F" w14:textId="77777777" w:rsidR="00295496" w:rsidRDefault="00000000">
            <w:r>
              <w:rPr>
                <w:rFonts w:ascii="Calibri" w:eastAsia="Calibri" w:hAnsi="Calibri" w:cs="Calibri"/>
                <w:b/>
                <w:bCs/>
                <w:color w:val="1E2761"/>
                <w:sz w:val="21"/>
                <w:szCs w:val="21"/>
              </w:rPr>
              <w:t>Course &amp; Batch</w:t>
            </w:r>
          </w:p>
        </w:tc>
        <w:tc>
          <w:tcPr>
            <w:tcW w:w="6750" w:type="dxa"/>
            <w:tcMar>
              <w:top w:w="80" w:type="dxa"/>
              <w:left w:w="120" w:type="dxa"/>
              <w:bottom w:w="80" w:type="dxa"/>
              <w:right w:w="120" w:type="dxa"/>
            </w:tcMar>
          </w:tcPr>
          <w:p w14:paraId="5067C729" w14:textId="602F1B9A" w:rsidR="00295496" w:rsidRDefault="00000000">
            <w:proofErr w:type="spellStart"/>
            <w:r>
              <w:rPr>
                <w:rFonts w:ascii="Calibri" w:eastAsia="Calibri" w:hAnsi="Calibri" w:cs="Calibri"/>
                <w:color w:val="000000"/>
                <w:sz w:val="21"/>
                <w:szCs w:val="21"/>
              </w:rPr>
              <w:t>B.Tech</w:t>
            </w:r>
            <w:proofErr w:type="spellEnd"/>
            <w:r>
              <w:rPr>
                <w:rFonts w:ascii="Calibri" w:eastAsia="Calibri" w:hAnsi="Calibri" w:cs="Calibri"/>
                <w:color w:val="000000"/>
                <w:sz w:val="21"/>
                <w:szCs w:val="21"/>
              </w:rPr>
              <w:t xml:space="preserve"> </w:t>
            </w:r>
            <w:r w:rsidR="00F572EB">
              <w:rPr>
                <w:rFonts w:ascii="Calibri" w:eastAsia="Calibri" w:hAnsi="Calibri" w:cs="Calibri"/>
                <w:color w:val="000000"/>
                <w:sz w:val="21"/>
                <w:szCs w:val="21"/>
              </w:rPr>
              <w:t>(2024-2028)</w:t>
            </w:r>
          </w:p>
        </w:tc>
      </w:tr>
      <w:tr w:rsidR="00295496" w14:paraId="00785FC3" w14:textId="77777777">
        <w:tblPrEx>
          <w:tblCellMar>
            <w:top w:w="0" w:type="dxa"/>
            <w:bottom w:w="0" w:type="dxa"/>
          </w:tblCellMar>
        </w:tblPrEx>
        <w:tc>
          <w:tcPr>
            <w:tcW w:w="2600" w:type="dxa"/>
            <w:shd w:val="clear" w:color="auto" w:fill="EDEFFA"/>
            <w:tcMar>
              <w:top w:w="80" w:type="dxa"/>
              <w:left w:w="120" w:type="dxa"/>
              <w:bottom w:w="80" w:type="dxa"/>
              <w:right w:w="120" w:type="dxa"/>
            </w:tcMar>
          </w:tcPr>
          <w:p w14:paraId="7D208C55" w14:textId="77777777" w:rsidR="00295496" w:rsidRDefault="00000000">
            <w:r>
              <w:rPr>
                <w:rFonts w:ascii="Calibri" w:eastAsia="Calibri" w:hAnsi="Calibri" w:cs="Calibri"/>
                <w:b/>
                <w:bCs/>
                <w:color w:val="1E2761"/>
                <w:sz w:val="21"/>
                <w:szCs w:val="21"/>
              </w:rPr>
              <w:t>Department</w:t>
            </w:r>
          </w:p>
        </w:tc>
        <w:tc>
          <w:tcPr>
            <w:tcW w:w="6750" w:type="dxa"/>
            <w:tcMar>
              <w:top w:w="80" w:type="dxa"/>
              <w:left w:w="120" w:type="dxa"/>
              <w:bottom w:w="80" w:type="dxa"/>
              <w:right w:w="120" w:type="dxa"/>
            </w:tcMar>
          </w:tcPr>
          <w:p w14:paraId="64B4A059" w14:textId="1E40E51D" w:rsidR="00295496" w:rsidRPr="00F572EB" w:rsidRDefault="00F572EB" w:rsidP="00F572EB">
            <w:pPr>
              <w:rPr>
                <w:rFonts w:asciiTheme="minorHAnsi" w:hAnsiTheme="minorHAnsi" w:cstheme="minorHAnsi"/>
              </w:rPr>
            </w:pPr>
            <w:r>
              <w:rPr>
                <w:rFonts w:asciiTheme="minorHAnsi" w:hAnsiTheme="minorHAnsi" w:cstheme="minorHAnsi"/>
              </w:rPr>
              <w:t>Blockchain</w:t>
            </w:r>
          </w:p>
        </w:tc>
      </w:tr>
      <w:tr w:rsidR="00295496" w14:paraId="296E6223" w14:textId="77777777">
        <w:tblPrEx>
          <w:tblCellMar>
            <w:top w:w="0" w:type="dxa"/>
            <w:bottom w:w="0" w:type="dxa"/>
          </w:tblCellMar>
        </w:tblPrEx>
        <w:tc>
          <w:tcPr>
            <w:tcW w:w="2600" w:type="dxa"/>
            <w:shd w:val="clear" w:color="auto" w:fill="EDEFFA"/>
            <w:tcMar>
              <w:top w:w="80" w:type="dxa"/>
              <w:left w:w="120" w:type="dxa"/>
              <w:bottom w:w="80" w:type="dxa"/>
              <w:right w:w="120" w:type="dxa"/>
            </w:tcMar>
          </w:tcPr>
          <w:p w14:paraId="24FE5EC2" w14:textId="77777777" w:rsidR="00295496" w:rsidRDefault="00000000">
            <w:r>
              <w:rPr>
                <w:rFonts w:ascii="Calibri" w:eastAsia="Calibri" w:hAnsi="Calibri" w:cs="Calibri"/>
                <w:b/>
                <w:bCs/>
                <w:color w:val="1E2761"/>
                <w:sz w:val="21"/>
                <w:szCs w:val="21"/>
              </w:rPr>
              <w:t>Institute</w:t>
            </w:r>
          </w:p>
        </w:tc>
        <w:tc>
          <w:tcPr>
            <w:tcW w:w="6750" w:type="dxa"/>
            <w:tcMar>
              <w:top w:w="80" w:type="dxa"/>
              <w:left w:w="120" w:type="dxa"/>
              <w:bottom w:w="80" w:type="dxa"/>
              <w:right w:w="120" w:type="dxa"/>
            </w:tcMar>
          </w:tcPr>
          <w:p w14:paraId="4D8604AE" w14:textId="52FE3AF7" w:rsidR="00295496" w:rsidRPr="00F572EB" w:rsidRDefault="00F572EB">
            <w:pPr>
              <w:rPr>
                <w:rFonts w:asciiTheme="minorHAnsi" w:hAnsiTheme="minorHAnsi" w:cstheme="minorHAnsi"/>
              </w:rPr>
            </w:pPr>
            <w:r>
              <w:rPr>
                <w:rFonts w:asciiTheme="minorHAnsi" w:hAnsiTheme="minorHAnsi" w:cstheme="minorHAnsi"/>
              </w:rPr>
              <w:t>CGC University, Mohali</w:t>
            </w:r>
          </w:p>
        </w:tc>
      </w:tr>
      <w:tr w:rsidR="00295496" w14:paraId="338D9EDA" w14:textId="77777777">
        <w:tblPrEx>
          <w:tblCellMar>
            <w:top w:w="0" w:type="dxa"/>
            <w:bottom w:w="0" w:type="dxa"/>
          </w:tblCellMar>
        </w:tblPrEx>
        <w:tc>
          <w:tcPr>
            <w:tcW w:w="2600" w:type="dxa"/>
            <w:shd w:val="clear" w:color="auto" w:fill="EDEFFA"/>
            <w:tcMar>
              <w:top w:w="80" w:type="dxa"/>
              <w:left w:w="120" w:type="dxa"/>
              <w:bottom w:w="80" w:type="dxa"/>
              <w:right w:w="120" w:type="dxa"/>
            </w:tcMar>
          </w:tcPr>
          <w:p w14:paraId="0AB7AF7C" w14:textId="77777777" w:rsidR="00295496" w:rsidRDefault="00000000">
            <w:r>
              <w:rPr>
                <w:rFonts w:ascii="Calibri" w:eastAsia="Calibri" w:hAnsi="Calibri" w:cs="Calibri"/>
                <w:b/>
                <w:bCs/>
                <w:color w:val="1E2761"/>
                <w:sz w:val="21"/>
                <w:szCs w:val="21"/>
              </w:rPr>
              <w:t>Training Period</w:t>
            </w:r>
          </w:p>
        </w:tc>
        <w:tc>
          <w:tcPr>
            <w:tcW w:w="6750" w:type="dxa"/>
            <w:tcMar>
              <w:top w:w="80" w:type="dxa"/>
              <w:left w:w="120" w:type="dxa"/>
              <w:bottom w:w="80" w:type="dxa"/>
              <w:right w:w="120" w:type="dxa"/>
            </w:tcMar>
          </w:tcPr>
          <w:p w14:paraId="43D3E88F" w14:textId="7D72811D" w:rsidR="00295496" w:rsidRDefault="00F572EB">
            <w:r>
              <w:rPr>
                <w:rFonts w:ascii="Calibri" w:eastAsia="Calibri" w:hAnsi="Calibri" w:cs="Calibri"/>
                <w:color w:val="000000"/>
                <w:sz w:val="21"/>
                <w:szCs w:val="21"/>
              </w:rPr>
              <w:t xml:space="preserve">8/6/2026  </w:t>
            </w:r>
            <w:r w:rsidR="00000000">
              <w:rPr>
                <w:rFonts w:ascii="Calibri" w:eastAsia="Calibri" w:hAnsi="Calibri" w:cs="Calibri"/>
                <w:color w:val="000000"/>
                <w:sz w:val="21"/>
                <w:szCs w:val="21"/>
              </w:rPr>
              <w:t>to</w:t>
            </w:r>
            <w:r>
              <w:rPr>
                <w:rFonts w:ascii="Calibri" w:eastAsia="Calibri" w:hAnsi="Calibri" w:cs="Calibri"/>
                <w:color w:val="000000"/>
                <w:sz w:val="21"/>
                <w:szCs w:val="21"/>
              </w:rPr>
              <w:t xml:space="preserve"> </w:t>
            </w:r>
            <w:r w:rsidR="00000000">
              <w:rPr>
                <w:rFonts w:ascii="Calibri" w:eastAsia="Calibri" w:hAnsi="Calibri" w:cs="Calibri"/>
                <w:color w:val="000000"/>
                <w:sz w:val="21"/>
                <w:szCs w:val="21"/>
              </w:rPr>
              <w:t xml:space="preserve"> </w:t>
            </w:r>
            <w:r>
              <w:rPr>
                <w:rFonts w:ascii="Calibri" w:eastAsia="Calibri" w:hAnsi="Calibri" w:cs="Calibri"/>
                <w:color w:val="000000"/>
                <w:sz w:val="21"/>
                <w:szCs w:val="21"/>
              </w:rPr>
              <w:t>6/7/2026</w:t>
            </w:r>
          </w:p>
        </w:tc>
      </w:tr>
      <w:tr w:rsidR="00295496" w14:paraId="02AFD34E" w14:textId="77777777">
        <w:tblPrEx>
          <w:tblCellMar>
            <w:top w:w="0" w:type="dxa"/>
            <w:bottom w:w="0" w:type="dxa"/>
          </w:tblCellMar>
        </w:tblPrEx>
        <w:tc>
          <w:tcPr>
            <w:tcW w:w="2600" w:type="dxa"/>
            <w:shd w:val="clear" w:color="auto" w:fill="EDEFFA"/>
            <w:tcMar>
              <w:top w:w="80" w:type="dxa"/>
              <w:left w:w="120" w:type="dxa"/>
              <w:bottom w:w="80" w:type="dxa"/>
              <w:right w:w="120" w:type="dxa"/>
            </w:tcMar>
          </w:tcPr>
          <w:p w14:paraId="5B13D00F" w14:textId="77777777" w:rsidR="00295496" w:rsidRDefault="00000000">
            <w:r>
              <w:rPr>
                <w:rFonts w:ascii="Calibri" w:eastAsia="Calibri" w:hAnsi="Calibri" w:cs="Calibri"/>
                <w:b/>
                <w:bCs/>
                <w:color w:val="1E2761"/>
                <w:sz w:val="21"/>
                <w:szCs w:val="21"/>
              </w:rPr>
              <w:t>Submission Date</w:t>
            </w:r>
          </w:p>
        </w:tc>
        <w:tc>
          <w:tcPr>
            <w:tcW w:w="6750" w:type="dxa"/>
            <w:tcMar>
              <w:top w:w="80" w:type="dxa"/>
              <w:left w:w="120" w:type="dxa"/>
              <w:bottom w:w="80" w:type="dxa"/>
              <w:right w:w="120" w:type="dxa"/>
            </w:tcMar>
          </w:tcPr>
          <w:p w14:paraId="2221B880" w14:textId="77777777" w:rsidR="00295496" w:rsidRDefault="00000000">
            <w:r>
              <w:rPr>
                <w:rFonts w:ascii="Calibri" w:eastAsia="Calibri" w:hAnsi="Calibri" w:cs="Calibri"/>
                <w:color w:val="000000"/>
                <w:sz w:val="21"/>
                <w:szCs w:val="21"/>
              </w:rPr>
              <w:t>3 July 2026</w:t>
            </w:r>
          </w:p>
        </w:tc>
      </w:tr>
      <w:tr w:rsidR="00295496" w14:paraId="08B72906" w14:textId="77777777">
        <w:tblPrEx>
          <w:tblCellMar>
            <w:top w:w="0" w:type="dxa"/>
            <w:bottom w:w="0" w:type="dxa"/>
          </w:tblCellMar>
        </w:tblPrEx>
        <w:tc>
          <w:tcPr>
            <w:tcW w:w="2600" w:type="dxa"/>
            <w:shd w:val="clear" w:color="auto" w:fill="EDEFFA"/>
            <w:tcMar>
              <w:top w:w="80" w:type="dxa"/>
              <w:left w:w="120" w:type="dxa"/>
              <w:bottom w:w="80" w:type="dxa"/>
              <w:right w:w="120" w:type="dxa"/>
            </w:tcMar>
          </w:tcPr>
          <w:p w14:paraId="2E4A11C8" w14:textId="77777777" w:rsidR="00295496" w:rsidRDefault="00000000">
            <w:r>
              <w:rPr>
                <w:rFonts w:ascii="Calibri" w:eastAsia="Calibri" w:hAnsi="Calibri" w:cs="Calibri"/>
                <w:b/>
                <w:bCs/>
                <w:color w:val="1E2761"/>
                <w:sz w:val="21"/>
                <w:szCs w:val="21"/>
              </w:rPr>
              <w:t>Guided By</w:t>
            </w:r>
          </w:p>
        </w:tc>
        <w:tc>
          <w:tcPr>
            <w:tcW w:w="6750" w:type="dxa"/>
            <w:tcMar>
              <w:top w:w="80" w:type="dxa"/>
              <w:left w:w="120" w:type="dxa"/>
              <w:bottom w:w="80" w:type="dxa"/>
              <w:right w:w="120" w:type="dxa"/>
            </w:tcMar>
          </w:tcPr>
          <w:p w14:paraId="6A98F335" w14:textId="77777777" w:rsidR="00295496" w:rsidRDefault="00000000">
            <w:r>
              <w:rPr>
                <w:rFonts w:ascii="Calibri" w:eastAsia="Calibri" w:hAnsi="Calibri" w:cs="Calibri"/>
                <w:color w:val="000000"/>
                <w:sz w:val="21"/>
                <w:szCs w:val="21"/>
              </w:rPr>
              <w:t>Dr. Ashima, Ms. Mandeep Kaur</w:t>
            </w:r>
          </w:p>
        </w:tc>
      </w:tr>
    </w:tbl>
    <w:p w14:paraId="0B599401" w14:textId="77777777" w:rsidR="00E53866" w:rsidRDefault="00E53866" w:rsidP="00E53866">
      <w:pPr>
        <w:rPr>
          <w:rFonts w:ascii="Calibri" w:eastAsia="Calibri" w:hAnsi="Calibri" w:cs="Calibri"/>
          <w:b/>
          <w:bCs/>
          <w:color w:val="1E2761"/>
          <w:sz w:val="28"/>
          <w:szCs w:val="28"/>
        </w:rPr>
      </w:pPr>
    </w:p>
    <w:p w14:paraId="4CC148A2" w14:textId="77777777" w:rsidR="00E53866" w:rsidRDefault="00E53866" w:rsidP="00E53866">
      <w:pPr>
        <w:rPr>
          <w:rFonts w:ascii="Calibri" w:eastAsia="Calibri" w:hAnsi="Calibri" w:cs="Calibri"/>
          <w:b/>
          <w:bCs/>
          <w:color w:val="1E2761"/>
          <w:sz w:val="28"/>
          <w:szCs w:val="28"/>
        </w:rPr>
      </w:pPr>
    </w:p>
    <w:p w14:paraId="291F5689" w14:textId="77777777" w:rsidR="00E53866" w:rsidRDefault="00E53866" w:rsidP="00E53866">
      <w:pPr>
        <w:rPr>
          <w:rFonts w:ascii="Calibri" w:eastAsia="Calibri" w:hAnsi="Calibri" w:cs="Calibri"/>
          <w:b/>
          <w:bCs/>
          <w:color w:val="1E2761"/>
          <w:sz w:val="28"/>
          <w:szCs w:val="28"/>
        </w:rPr>
      </w:pPr>
    </w:p>
    <w:p w14:paraId="7BDACDDB" w14:textId="77777777" w:rsidR="00E53866" w:rsidRDefault="00E53866" w:rsidP="00E53866">
      <w:pPr>
        <w:rPr>
          <w:rFonts w:ascii="Calibri" w:eastAsia="Calibri" w:hAnsi="Calibri" w:cs="Calibri"/>
          <w:b/>
          <w:bCs/>
          <w:color w:val="1E2761"/>
          <w:sz w:val="28"/>
          <w:szCs w:val="28"/>
        </w:rPr>
      </w:pPr>
    </w:p>
    <w:p w14:paraId="0294510B" w14:textId="77777777" w:rsidR="00E53866" w:rsidRDefault="00E53866" w:rsidP="00E53866">
      <w:pPr>
        <w:rPr>
          <w:rFonts w:ascii="Calibri" w:eastAsia="Calibri" w:hAnsi="Calibri" w:cs="Calibri"/>
          <w:b/>
          <w:bCs/>
          <w:color w:val="1E2761"/>
          <w:sz w:val="28"/>
          <w:szCs w:val="28"/>
        </w:rPr>
      </w:pPr>
    </w:p>
    <w:p w14:paraId="1E000C43" w14:textId="14184824" w:rsidR="00295496" w:rsidRDefault="00000000" w:rsidP="00E53866">
      <w:r>
        <w:rPr>
          <w:rFonts w:ascii="Calibri" w:eastAsia="Calibri" w:hAnsi="Calibri" w:cs="Calibri"/>
          <w:b/>
          <w:bCs/>
          <w:color w:val="1E2761"/>
          <w:sz w:val="28"/>
          <w:szCs w:val="28"/>
        </w:rPr>
        <w:t>1. Declaration</w:t>
      </w:r>
    </w:p>
    <w:p w14:paraId="02E33432" w14:textId="77777777" w:rsidR="00295496" w:rsidRDefault="00000000">
      <w:pPr>
        <w:spacing w:after="160" w:line="276" w:lineRule="auto"/>
      </w:pPr>
      <w:r>
        <w:rPr>
          <w:rFonts w:ascii="Calibri" w:eastAsia="Calibri" w:hAnsi="Calibri" w:cs="Calibri"/>
          <w:sz w:val="22"/>
          <w:szCs w:val="22"/>
        </w:rPr>
        <w:t>I hereby declare that the project report entitled “Climate Change Effects on Global Health” submitted in partial fulfilment of the Summer Training Programme is an original piece of work carried out by me. The data used in this report has been collected from publicly available sources. The dashboards and visuals shown in this report have been independently created by me in Microsoft Power BI Desktop.</w:t>
      </w:r>
    </w:p>
    <w:p w14:paraId="61560B13" w14:textId="77777777" w:rsidR="00295496" w:rsidRDefault="00000000">
      <w:pPr>
        <w:spacing w:after="160" w:line="276" w:lineRule="auto"/>
      </w:pPr>
      <w:r>
        <w:rPr>
          <w:rFonts w:ascii="Calibri" w:eastAsia="Calibri" w:hAnsi="Calibri" w:cs="Calibri"/>
          <w:sz w:val="22"/>
          <w:szCs w:val="22"/>
        </w:rPr>
        <w:t>I further confirm that this report or any part of it has not been submitted previously for any academic award.</w:t>
      </w:r>
    </w:p>
    <w:p w14:paraId="3CF3B87D" w14:textId="77777777" w:rsidR="00295496" w:rsidRDefault="00000000">
      <w:pPr>
        <w:spacing w:after="160" w:line="276" w:lineRule="auto"/>
      </w:pPr>
      <w:r>
        <w:rPr>
          <w:rFonts w:ascii="Calibri" w:eastAsia="Calibri" w:hAnsi="Calibri" w:cs="Calibri"/>
          <w:sz w:val="22"/>
          <w:szCs w:val="22"/>
        </w:rPr>
        <w:t>Signature: ______________________________</w:t>
      </w:r>
    </w:p>
    <w:p w14:paraId="6CF9630E" w14:textId="77777777" w:rsidR="00295496" w:rsidRDefault="00000000">
      <w:pPr>
        <w:spacing w:after="160" w:line="276" w:lineRule="auto"/>
      </w:pPr>
      <w:r>
        <w:rPr>
          <w:rFonts w:ascii="Calibri" w:eastAsia="Calibri" w:hAnsi="Calibri" w:cs="Calibri"/>
          <w:sz w:val="22"/>
          <w:szCs w:val="22"/>
        </w:rPr>
        <w:t>Name: Arshveer Singh</w:t>
      </w:r>
    </w:p>
    <w:p w14:paraId="365A1383" w14:textId="77777777" w:rsidR="00295496" w:rsidRDefault="00000000">
      <w:pPr>
        <w:spacing w:after="160" w:line="276" w:lineRule="auto"/>
      </w:pPr>
      <w:r>
        <w:rPr>
          <w:rFonts w:ascii="Calibri" w:eastAsia="Calibri" w:hAnsi="Calibri" w:cs="Calibri"/>
          <w:sz w:val="22"/>
          <w:szCs w:val="22"/>
        </w:rPr>
        <w:t>Date: 03 / 07 / 2026</w:t>
      </w:r>
    </w:p>
    <w:p w14:paraId="72671919" w14:textId="77777777" w:rsidR="00E53866" w:rsidRDefault="00E53866">
      <w:pPr>
        <w:pStyle w:val="Heading1"/>
        <w:spacing w:before="320" w:after="160"/>
        <w:rPr>
          <w:rFonts w:ascii="Calibri" w:eastAsia="Calibri" w:hAnsi="Calibri" w:cs="Calibri"/>
          <w:b/>
          <w:bCs/>
          <w:color w:val="1E2761"/>
          <w:sz w:val="28"/>
          <w:szCs w:val="28"/>
        </w:rPr>
      </w:pPr>
    </w:p>
    <w:p w14:paraId="0475E044" w14:textId="77777777" w:rsidR="00E53866" w:rsidRDefault="00E53866">
      <w:pPr>
        <w:pStyle w:val="Heading1"/>
        <w:spacing w:before="320" w:after="160"/>
        <w:rPr>
          <w:rFonts w:ascii="Calibri" w:eastAsia="Calibri" w:hAnsi="Calibri" w:cs="Calibri"/>
          <w:b/>
          <w:bCs/>
          <w:color w:val="1E2761"/>
          <w:sz w:val="28"/>
          <w:szCs w:val="28"/>
        </w:rPr>
      </w:pPr>
    </w:p>
    <w:p w14:paraId="6BEC3FCA" w14:textId="77777777" w:rsidR="00E53866" w:rsidRDefault="00E53866">
      <w:pPr>
        <w:pStyle w:val="Heading1"/>
        <w:spacing w:before="320" w:after="160"/>
        <w:rPr>
          <w:rFonts w:ascii="Calibri" w:eastAsia="Calibri" w:hAnsi="Calibri" w:cs="Calibri"/>
          <w:b/>
          <w:bCs/>
          <w:color w:val="1E2761"/>
          <w:sz w:val="28"/>
          <w:szCs w:val="28"/>
        </w:rPr>
      </w:pPr>
    </w:p>
    <w:p w14:paraId="38AB5325" w14:textId="49FC378F" w:rsidR="00295496" w:rsidRDefault="00000000">
      <w:pPr>
        <w:pStyle w:val="Heading1"/>
        <w:spacing w:before="320" w:after="160"/>
      </w:pPr>
      <w:r>
        <w:rPr>
          <w:rFonts w:ascii="Calibri" w:eastAsia="Calibri" w:hAnsi="Calibri" w:cs="Calibri"/>
          <w:b/>
          <w:bCs/>
          <w:color w:val="1E2761"/>
          <w:sz w:val="28"/>
          <w:szCs w:val="28"/>
        </w:rPr>
        <w:t>2. Abstract</w:t>
      </w:r>
    </w:p>
    <w:p w14:paraId="1FA18204" w14:textId="406A98FF" w:rsidR="00295496" w:rsidRDefault="00000000">
      <w:pPr>
        <w:spacing w:after="160" w:line="276" w:lineRule="auto"/>
      </w:pPr>
      <w:r>
        <w:rPr>
          <w:rFonts w:ascii="Calibri" w:eastAsia="Calibri" w:hAnsi="Calibri" w:cs="Calibri"/>
          <w:sz w:val="22"/>
          <w:szCs w:val="22"/>
        </w:rPr>
        <w:t>This project examines how climate change and related environmental anomalies affect global human health, using a public dataset of 14,100 records across 30 columns covering the period 2015 to 2025. The dashboard is aimed at health boards, hospitals, climate researchers, and elder-care planners who need a clearer view of how temperature anomalies, air quality, and food security connect to disease trends. The dataset was checked and cleaned using Python (NumPy and Pandas), after which Excel pivot tables and visuals were used to explore relationships between columns, and DAX measures were created to support the Power BI dashboard. The final dashboard brings together KPI cards, trend lines, a disease-type breakdown, and country-level maps to make these patterns easy to read at a glance. Key outcomes include a steady rise in global temperature anomalies since 2015, a sharp increase in heat-related hospital admissions in 2025, and a clear link between income level and healthcare access high-income countries average around 85 in healthcare access compared with roughly 45 in lower-middle-income countries. The dashboard also highlights respiratory diseases as the most common climate-linked health issue and shows cardio-mortality rising alongside PM2.5 levels in 2023.</w:t>
      </w:r>
    </w:p>
    <w:p w14:paraId="1205A98D" w14:textId="77777777" w:rsidR="00295496" w:rsidRDefault="00000000">
      <w:pPr>
        <w:pStyle w:val="Heading1"/>
        <w:spacing w:before="320" w:after="160"/>
      </w:pPr>
      <w:r>
        <w:rPr>
          <w:rFonts w:ascii="Calibri" w:eastAsia="Calibri" w:hAnsi="Calibri" w:cs="Calibri"/>
          <w:b/>
          <w:bCs/>
          <w:color w:val="1E2761"/>
          <w:sz w:val="28"/>
          <w:szCs w:val="28"/>
        </w:rPr>
        <w:t>3. Introduction</w:t>
      </w:r>
    </w:p>
    <w:p w14:paraId="7E462E61" w14:textId="77777777" w:rsidR="00295496" w:rsidRDefault="00000000">
      <w:pPr>
        <w:pStyle w:val="Heading2"/>
        <w:spacing w:before="240" w:after="120"/>
      </w:pPr>
      <w:r>
        <w:rPr>
          <w:rFonts w:ascii="Calibri" w:eastAsia="Calibri" w:hAnsi="Calibri" w:cs="Calibri"/>
          <w:b/>
          <w:bCs/>
          <w:color w:val="1E2761"/>
          <w:sz w:val="24"/>
          <w:szCs w:val="24"/>
        </w:rPr>
        <w:t>3.1 Background</w:t>
      </w:r>
    </w:p>
    <w:p w14:paraId="656E4D3A" w14:textId="47A67944" w:rsidR="00295496" w:rsidRDefault="00000000">
      <w:pPr>
        <w:spacing w:after="160" w:line="276" w:lineRule="auto"/>
      </w:pPr>
      <w:r>
        <w:rPr>
          <w:rFonts w:ascii="Calibri" w:eastAsia="Calibri" w:hAnsi="Calibri" w:cs="Calibri"/>
          <w:sz w:val="22"/>
          <w:szCs w:val="22"/>
        </w:rPr>
        <w:t>Climate change driven by industrial development, global warming, and related environmental shifts is altering atmospheric conditions in ways that go beyond weather. These changes are increasingly linked to measurable impacts on human health, from heat-related admissions to shifts in vector-borne and respiratory disease patterns. In the public-health and climate-research domain, dashboards are valuable because they let analysts and decision-makers move from scattered raw statistics to a single, interactive view of how environmental indicators (temperature, air quality, food security) move together with health outcomes across countries and income groups.</w:t>
      </w:r>
    </w:p>
    <w:p w14:paraId="53958C00" w14:textId="77777777" w:rsidR="00295496" w:rsidRDefault="00000000">
      <w:pPr>
        <w:pStyle w:val="Heading2"/>
        <w:spacing w:before="240" w:after="120"/>
      </w:pPr>
      <w:r>
        <w:rPr>
          <w:rFonts w:ascii="Calibri" w:eastAsia="Calibri" w:hAnsi="Calibri" w:cs="Calibri"/>
          <w:b/>
          <w:bCs/>
          <w:color w:val="1E2761"/>
          <w:sz w:val="24"/>
          <w:szCs w:val="24"/>
        </w:rPr>
        <w:t>3.2 Problem Statement</w:t>
      </w:r>
    </w:p>
    <w:p w14:paraId="2B28C55A" w14:textId="77777777" w:rsidR="00295496" w:rsidRDefault="00000000">
      <w:pPr>
        <w:spacing w:after="160" w:line="276" w:lineRule="auto"/>
      </w:pPr>
      <w:r>
        <w:rPr>
          <w:rFonts w:ascii="Calibri" w:eastAsia="Calibri" w:hAnsi="Calibri" w:cs="Calibri"/>
          <w:sz w:val="22"/>
          <w:szCs w:val="22"/>
        </w:rPr>
        <w:t xml:space="preserve">The changes in climate caused by development, global warming, and related factors affect the atmosphere in many different ways, producing anomalies that in turn cause various diseases and health issues for people. Health boards, hospitals, elder-care services, and climate researchers currently lack an easy, unified way to see how these environmental anomalies translate into health risk across different countries and income levels. This project builds an interactive dashboard so that these target users can </w:t>
      </w:r>
      <w:r>
        <w:rPr>
          <w:rFonts w:ascii="Calibri" w:eastAsia="Calibri" w:hAnsi="Calibri" w:cs="Calibri"/>
          <w:sz w:val="22"/>
          <w:szCs w:val="22"/>
        </w:rPr>
        <w:lastRenderedPageBreak/>
        <w:t>quickly identify which regions and populations are most at risk, and which environmental factors are driving the biggest health impacts, making it easier to prioritise interventions and further research.</w:t>
      </w:r>
    </w:p>
    <w:p w14:paraId="5627D001" w14:textId="77777777" w:rsidR="00295496" w:rsidRDefault="00000000">
      <w:pPr>
        <w:pStyle w:val="Heading2"/>
        <w:spacing w:before="240" w:after="120"/>
      </w:pPr>
      <w:r>
        <w:rPr>
          <w:rFonts w:ascii="Calibri" w:eastAsia="Calibri" w:hAnsi="Calibri" w:cs="Calibri"/>
          <w:b/>
          <w:bCs/>
          <w:color w:val="1E2761"/>
          <w:sz w:val="24"/>
          <w:szCs w:val="24"/>
        </w:rPr>
        <w:t>3.3 Objectives</w:t>
      </w:r>
    </w:p>
    <w:p w14:paraId="5063AD0D" w14:textId="77777777" w:rsidR="00295496" w:rsidRDefault="00000000">
      <w:pPr>
        <w:pStyle w:val="ListParagraph"/>
        <w:numPr>
          <w:ilvl w:val="0"/>
          <w:numId w:val="2"/>
        </w:numPr>
        <w:spacing w:after="100"/>
      </w:pPr>
      <w:r>
        <w:rPr>
          <w:rFonts w:ascii="Calibri" w:eastAsia="Calibri" w:hAnsi="Calibri" w:cs="Calibri"/>
          <w:sz w:val="22"/>
          <w:szCs w:val="22"/>
        </w:rPr>
        <w:t>Check that the dataset is clean using Python (NumPy, Pandas) and analyse it.</w:t>
      </w:r>
    </w:p>
    <w:p w14:paraId="1AF29AC6" w14:textId="77777777" w:rsidR="00295496" w:rsidRDefault="00000000">
      <w:pPr>
        <w:pStyle w:val="ListParagraph"/>
        <w:numPr>
          <w:ilvl w:val="0"/>
          <w:numId w:val="2"/>
        </w:numPr>
        <w:spacing w:after="100"/>
      </w:pPr>
      <w:r>
        <w:rPr>
          <w:rFonts w:ascii="Calibri" w:eastAsia="Calibri" w:hAnsi="Calibri" w:cs="Calibri"/>
          <w:sz w:val="22"/>
          <w:szCs w:val="22"/>
        </w:rPr>
        <w:t>Build Excel pivot tables and visuals to better understand relationships between columns.</w:t>
      </w:r>
    </w:p>
    <w:p w14:paraId="6828699B" w14:textId="77777777" w:rsidR="00295496" w:rsidRDefault="00000000">
      <w:pPr>
        <w:pStyle w:val="ListParagraph"/>
        <w:numPr>
          <w:ilvl w:val="0"/>
          <w:numId w:val="2"/>
        </w:numPr>
        <w:spacing w:after="100"/>
      </w:pPr>
      <w:r>
        <w:rPr>
          <w:rFonts w:ascii="Calibri" w:eastAsia="Calibri" w:hAnsi="Calibri" w:cs="Calibri"/>
          <w:sz w:val="22"/>
          <w:szCs w:val="22"/>
        </w:rPr>
        <w:t>Create the DAX measures needed to understand the data more effectively.</w:t>
      </w:r>
    </w:p>
    <w:p w14:paraId="71684AAE" w14:textId="77777777" w:rsidR="00295496" w:rsidRDefault="00000000">
      <w:pPr>
        <w:pStyle w:val="ListParagraph"/>
        <w:numPr>
          <w:ilvl w:val="0"/>
          <w:numId w:val="2"/>
        </w:numPr>
        <w:spacing w:after="100"/>
      </w:pPr>
      <w:r>
        <w:rPr>
          <w:rFonts w:ascii="Calibri" w:eastAsia="Calibri" w:hAnsi="Calibri" w:cs="Calibri"/>
          <w:sz w:val="22"/>
          <w:szCs w:val="22"/>
        </w:rPr>
        <w:t>Design a dashboard with all the essential charts for understanding the dataset.</w:t>
      </w:r>
    </w:p>
    <w:p w14:paraId="4905DA37" w14:textId="77777777" w:rsidR="00295496" w:rsidRDefault="00000000">
      <w:pPr>
        <w:pStyle w:val="ListParagraph"/>
        <w:numPr>
          <w:ilvl w:val="0"/>
          <w:numId w:val="2"/>
        </w:numPr>
        <w:spacing w:after="100"/>
      </w:pPr>
      <w:r>
        <w:rPr>
          <w:rFonts w:ascii="Calibri" w:eastAsia="Calibri" w:hAnsi="Calibri" w:cs="Calibri"/>
          <w:sz w:val="22"/>
          <w:szCs w:val="22"/>
        </w:rPr>
        <w:t>Publish the final project.</w:t>
      </w:r>
    </w:p>
    <w:p w14:paraId="00914421" w14:textId="77777777" w:rsidR="00295496" w:rsidRDefault="00000000">
      <w:pPr>
        <w:pStyle w:val="Heading1"/>
        <w:spacing w:before="320" w:after="160"/>
      </w:pPr>
      <w:r>
        <w:rPr>
          <w:rFonts w:ascii="Calibri" w:eastAsia="Calibri" w:hAnsi="Calibri" w:cs="Calibri"/>
          <w:b/>
          <w:bCs/>
          <w:color w:val="1E2761"/>
          <w:sz w:val="28"/>
          <w:szCs w:val="28"/>
        </w:rPr>
        <w:t>4. Dataset Description</w:t>
      </w:r>
    </w:p>
    <w:p w14:paraId="5FEF58CA" w14:textId="77777777" w:rsidR="00295496" w:rsidRDefault="00000000">
      <w:pPr>
        <w:pStyle w:val="Heading2"/>
        <w:spacing w:before="240" w:after="120"/>
      </w:pPr>
      <w:r>
        <w:rPr>
          <w:rFonts w:ascii="Calibri" w:eastAsia="Calibri" w:hAnsi="Calibri" w:cs="Calibri"/>
          <w:b/>
          <w:bCs/>
          <w:color w:val="1E2761"/>
          <w:sz w:val="24"/>
          <w:szCs w:val="24"/>
        </w:rPr>
        <w:t>4.1 Data Source</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50"/>
      </w:tblGrid>
      <w:tr w:rsidR="00295496" w14:paraId="68DCED63" w14:textId="77777777">
        <w:tblPrEx>
          <w:tblCellMar>
            <w:top w:w="0" w:type="dxa"/>
            <w:bottom w:w="0" w:type="dxa"/>
          </w:tblCellMar>
        </w:tblPrEx>
        <w:tc>
          <w:tcPr>
            <w:tcW w:w="2600" w:type="dxa"/>
            <w:shd w:val="clear" w:color="auto" w:fill="EDEFFA"/>
            <w:tcMar>
              <w:top w:w="80" w:type="dxa"/>
              <w:left w:w="120" w:type="dxa"/>
              <w:bottom w:w="80" w:type="dxa"/>
              <w:right w:w="120" w:type="dxa"/>
            </w:tcMar>
          </w:tcPr>
          <w:p w14:paraId="7C2E1D10" w14:textId="77777777" w:rsidR="00295496" w:rsidRDefault="00000000">
            <w:r>
              <w:rPr>
                <w:rFonts w:ascii="Calibri" w:eastAsia="Calibri" w:hAnsi="Calibri" w:cs="Calibri"/>
                <w:b/>
                <w:bCs/>
                <w:color w:val="1E2761"/>
                <w:sz w:val="21"/>
                <w:szCs w:val="21"/>
              </w:rPr>
              <w:t>Source Name</w:t>
            </w:r>
          </w:p>
        </w:tc>
        <w:tc>
          <w:tcPr>
            <w:tcW w:w="6750" w:type="dxa"/>
            <w:tcMar>
              <w:top w:w="80" w:type="dxa"/>
              <w:left w:w="120" w:type="dxa"/>
              <w:bottom w:w="80" w:type="dxa"/>
              <w:right w:w="120" w:type="dxa"/>
            </w:tcMar>
          </w:tcPr>
          <w:p w14:paraId="101DF8C2" w14:textId="77777777" w:rsidR="00295496" w:rsidRDefault="00000000">
            <w:r>
              <w:rPr>
                <w:rFonts w:ascii="Calibri" w:eastAsia="Calibri" w:hAnsi="Calibri" w:cs="Calibri"/>
                <w:color w:val="000000"/>
                <w:sz w:val="21"/>
                <w:szCs w:val="21"/>
              </w:rPr>
              <w:t>Kaggle</w:t>
            </w:r>
          </w:p>
        </w:tc>
      </w:tr>
      <w:tr w:rsidR="00295496" w14:paraId="7768BB35" w14:textId="77777777">
        <w:tblPrEx>
          <w:tblCellMar>
            <w:top w:w="0" w:type="dxa"/>
            <w:bottom w:w="0" w:type="dxa"/>
          </w:tblCellMar>
        </w:tblPrEx>
        <w:tc>
          <w:tcPr>
            <w:tcW w:w="2600" w:type="dxa"/>
            <w:shd w:val="clear" w:color="auto" w:fill="EDEFFA"/>
            <w:tcMar>
              <w:top w:w="80" w:type="dxa"/>
              <w:left w:w="120" w:type="dxa"/>
              <w:bottom w:w="80" w:type="dxa"/>
              <w:right w:w="120" w:type="dxa"/>
            </w:tcMar>
          </w:tcPr>
          <w:p w14:paraId="7E8BD0AB" w14:textId="77777777" w:rsidR="00295496" w:rsidRDefault="00000000">
            <w:r>
              <w:rPr>
                <w:rFonts w:ascii="Calibri" w:eastAsia="Calibri" w:hAnsi="Calibri" w:cs="Calibri"/>
                <w:b/>
                <w:bCs/>
                <w:color w:val="1E2761"/>
                <w:sz w:val="21"/>
                <w:szCs w:val="21"/>
              </w:rPr>
              <w:t>Dataset Name</w:t>
            </w:r>
          </w:p>
        </w:tc>
        <w:tc>
          <w:tcPr>
            <w:tcW w:w="6750" w:type="dxa"/>
            <w:tcMar>
              <w:top w:w="80" w:type="dxa"/>
              <w:left w:w="120" w:type="dxa"/>
              <w:bottom w:w="80" w:type="dxa"/>
              <w:right w:w="120" w:type="dxa"/>
            </w:tcMar>
          </w:tcPr>
          <w:p w14:paraId="54D12AED" w14:textId="0F94579C" w:rsidR="00295496" w:rsidRPr="00E53866" w:rsidRDefault="00E53866">
            <w:pPr>
              <w:rPr>
                <w:sz w:val="21"/>
                <w:szCs w:val="21"/>
              </w:rPr>
            </w:pPr>
            <w:r w:rsidRPr="00E53866">
              <w:rPr>
                <w:sz w:val="21"/>
                <w:szCs w:val="21"/>
              </w:rPr>
              <w:t>Global Climate-Health Impact Tracker (2015-2025)</w:t>
            </w:r>
          </w:p>
        </w:tc>
      </w:tr>
      <w:tr w:rsidR="00295496" w14:paraId="2B83A4D6" w14:textId="77777777">
        <w:tblPrEx>
          <w:tblCellMar>
            <w:top w:w="0" w:type="dxa"/>
            <w:bottom w:w="0" w:type="dxa"/>
          </w:tblCellMar>
        </w:tblPrEx>
        <w:tc>
          <w:tcPr>
            <w:tcW w:w="2600" w:type="dxa"/>
            <w:shd w:val="clear" w:color="auto" w:fill="EDEFFA"/>
            <w:tcMar>
              <w:top w:w="80" w:type="dxa"/>
              <w:left w:w="120" w:type="dxa"/>
              <w:bottom w:w="80" w:type="dxa"/>
              <w:right w:w="120" w:type="dxa"/>
            </w:tcMar>
          </w:tcPr>
          <w:p w14:paraId="07E2DCCA" w14:textId="77777777" w:rsidR="00295496" w:rsidRDefault="00000000">
            <w:r>
              <w:rPr>
                <w:rFonts w:ascii="Calibri" w:eastAsia="Calibri" w:hAnsi="Calibri" w:cs="Calibri"/>
                <w:b/>
                <w:bCs/>
                <w:color w:val="1E2761"/>
                <w:sz w:val="21"/>
                <w:szCs w:val="21"/>
              </w:rPr>
              <w:t>File Format</w:t>
            </w:r>
          </w:p>
        </w:tc>
        <w:tc>
          <w:tcPr>
            <w:tcW w:w="6750" w:type="dxa"/>
            <w:tcMar>
              <w:top w:w="80" w:type="dxa"/>
              <w:left w:w="120" w:type="dxa"/>
              <w:bottom w:w="80" w:type="dxa"/>
              <w:right w:w="120" w:type="dxa"/>
            </w:tcMar>
          </w:tcPr>
          <w:p w14:paraId="253CE0AA" w14:textId="77777777" w:rsidR="00295496" w:rsidRDefault="00000000">
            <w:r>
              <w:rPr>
                <w:rFonts w:ascii="Calibri" w:eastAsia="Calibri" w:hAnsi="Calibri" w:cs="Calibri"/>
                <w:color w:val="000000"/>
                <w:sz w:val="21"/>
                <w:szCs w:val="21"/>
              </w:rPr>
              <w:t>CSV</w:t>
            </w:r>
          </w:p>
        </w:tc>
      </w:tr>
      <w:tr w:rsidR="00295496" w14:paraId="3D708DA5" w14:textId="77777777">
        <w:tblPrEx>
          <w:tblCellMar>
            <w:top w:w="0" w:type="dxa"/>
            <w:bottom w:w="0" w:type="dxa"/>
          </w:tblCellMar>
        </w:tblPrEx>
        <w:tc>
          <w:tcPr>
            <w:tcW w:w="2600" w:type="dxa"/>
            <w:shd w:val="clear" w:color="auto" w:fill="EDEFFA"/>
            <w:tcMar>
              <w:top w:w="80" w:type="dxa"/>
              <w:left w:w="120" w:type="dxa"/>
              <w:bottom w:w="80" w:type="dxa"/>
              <w:right w:w="120" w:type="dxa"/>
            </w:tcMar>
          </w:tcPr>
          <w:p w14:paraId="74577FBA" w14:textId="77777777" w:rsidR="00295496" w:rsidRDefault="00000000">
            <w:r>
              <w:rPr>
                <w:rFonts w:ascii="Calibri" w:eastAsia="Calibri" w:hAnsi="Calibri" w:cs="Calibri"/>
                <w:b/>
                <w:bCs/>
                <w:color w:val="1E2761"/>
                <w:sz w:val="21"/>
                <w:szCs w:val="21"/>
              </w:rPr>
              <w:t>Number of Records</w:t>
            </w:r>
          </w:p>
        </w:tc>
        <w:tc>
          <w:tcPr>
            <w:tcW w:w="6750" w:type="dxa"/>
            <w:tcMar>
              <w:top w:w="80" w:type="dxa"/>
              <w:left w:w="120" w:type="dxa"/>
              <w:bottom w:w="80" w:type="dxa"/>
              <w:right w:w="120" w:type="dxa"/>
            </w:tcMar>
          </w:tcPr>
          <w:p w14:paraId="5BCC088A" w14:textId="77777777" w:rsidR="00295496" w:rsidRDefault="00000000">
            <w:r>
              <w:rPr>
                <w:rFonts w:ascii="Calibri" w:eastAsia="Calibri" w:hAnsi="Calibri" w:cs="Calibri"/>
                <w:color w:val="000000"/>
                <w:sz w:val="21"/>
                <w:szCs w:val="21"/>
              </w:rPr>
              <w:t>14,100 rows</w:t>
            </w:r>
          </w:p>
        </w:tc>
      </w:tr>
      <w:tr w:rsidR="00295496" w14:paraId="712103C2" w14:textId="77777777">
        <w:tblPrEx>
          <w:tblCellMar>
            <w:top w:w="0" w:type="dxa"/>
            <w:bottom w:w="0" w:type="dxa"/>
          </w:tblCellMar>
        </w:tblPrEx>
        <w:tc>
          <w:tcPr>
            <w:tcW w:w="2600" w:type="dxa"/>
            <w:shd w:val="clear" w:color="auto" w:fill="EDEFFA"/>
            <w:tcMar>
              <w:top w:w="80" w:type="dxa"/>
              <w:left w:w="120" w:type="dxa"/>
              <w:bottom w:w="80" w:type="dxa"/>
              <w:right w:w="120" w:type="dxa"/>
            </w:tcMar>
          </w:tcPr>
          <w:p w14:paraId="21F6C1EB" w14:textId="77777777" w:rsidR="00295496" w:rsidRDefault="00000000">
            <w:r>
              <w:rPr>
                <w:rFonts w:ascii="Calibri" w:eastAsia="Calibri" w:hAnsi="Calibri" w:cs="Calibri"/>
                <w:b/>
                <w:bCs/>
                <w:color w:val="1E2761"/>
                <w:sz w:val="21"/>
                <w:szCs w:val="21"/>
              </w:rPr>
              <w:t>Number of Columns</w:t>
            </w:r>
          </w:p>
        </w:tc>
        <w:tc>
          <w:tcPr>
            <w:tcW w:w="6750" w:type="dxa"/>
            <w:tcMar>
              <w:top w:w="80" w:type="dxa"/>
              <w:left w:w="120" w:type="dxa"/>
              <w:bottom w:w="80" w:type="dxa"/>
              <w:right w:w="120" w:type="dxa"/>
            </w:tcMar>
          </w:tcPr>
          <w:p w14:paraId="127A1915" w14:textId="77777777" w:rsidR="00295496" w:rsidRDefault="00000000">
            <w:r>
              <w:rPr>
                <w:rFonts w:ascii="Calibri" w:eastAsia="Calibri" w:hAnsi="Calibri" w:cs="Calibri"/>
                <w:color w:val="000000"/>
                <w:sz w:val="21"/>
                <w:szCs w:val="21"/>
              </w:rPr>
              <w:t>30 columns</w:t>
            </w:r>
          </w:p>
        </w:tc>
      </w:tr>
      <w:tr w:rsidR="00295496" w14:paraId="0341649A" w14:textId="77777777">
        <w:tblPrEx>
          <w:tblCellMar>
            <w:top w:w="0" w:type="dxa"/>
            <w:bottom w:w="0" w:type="dxa"/>
          </w:tblCellMar>
        </w:tblPrEx>
        <w:tc>
          <w:tcPr>
            <w:tcW w:w="2600" w:type="dxa"/>
            <w:shd w:val="clear" w:color="auto" w:fill="EDEFFA"/>
            <w:tcMar>
              <w:top w:w="80" w:type="dxa"/>
              <w:left w:w="120" w:type="dxa"/>
              <w:bottom w:w="80" w:type="dxa"/>
              <w:right w:w="120" w:type="dxa"/>
            </w:tcMar>
          </w:tcPr>
          <w:p w14:paraId="1A9A0E1C" w14:textId="77777777" w:rsidR="00295496" w:rsidRDefault="00000000">
            <w:r>
              <w:rPr>
                <w:rFonts w:ascii="Calibri" w:eastAsia="Calibri" w:hAnsi="Calibri" w:cs="Calibri"/>
                <w:b/>
                <w:bCs/>
                <w:color w:val="1E2761"/>
                <w:sz w:val="21"/>
                <w:szCs w:val="21"/>
              </w:rPr>
              <w:t>Time Period Covered</w:t>
            </w:r>
          </w:p>
        </w:tc>
        <w:tc>
          <w:tcPr>
            <w:tcW w:w="6750" w:type="dxa"/>
            <w:tcMar>
              <w:top w:w="80" w:type="dxa"/>
              <w:left w:w="120" w:type="dxa"/>
              <w:bottom w:w="80" w:type="dxa"/>
              <w:right w:w="120" w:type="dxa"/>
            </w:tcMar>
          </w:tcPr>
          <w:p w14:paraId="231BF98D" w14:textId="77777777" w:rsidR="00295496" w:rsidRDefault="00000000">
            <w:r>
              <w:rPr>
                <w:rFonts w:ascii="Calibri" w:eastAsia="Calibri" w:hAnsi="Calibri" w:cs="Calibri"/>
                <w:color w:val="000000"/>
                <w:sz w:val="21"/>
                <w:szCs w:val="21"/>
              </w:rPr>
              <w:t>2015 – 2025</w:t>
            </w:r>
          </w:p>
        </w:tc>
      </w:tr>
      <w:tr w:rsidR="00295496" w14:paraId="2A9513F8" w14:textId="77777777">
        <w:tblPrEx>
          <w:tblCellMar>
            <w:top w:w="0" w:type="dxa"/>
            <w:bottom w:w="0" w:type="dxa"/>
          </w:tblCellMar>
        </w:tblPrEx>
        <w:tc>
          <w:tcPr>
            <w:tcW w:w="2600" w:type="dxa"/>
            <w:shd w:val="clear" w:color="auto" w:fill="EDEFFA"/>
            <w:tcMar>
              <w:top w:w="80" w:type="dxa"/>
              <w:left w:w="120" w:type="dxa"/>
              <w:bottom w:w="80" w:type="dxa"/>
              <w:right w:w="120" w:type="dxa"/>
            </w:tcMar>
          </w:tcPr>
          <w:p w14:paraId="7EBD1B45" w14:textId="77777777" w:rsidR="00295496" w:rsidRDefault="00000000">
            <w:r>
              <w:rPr>
                <w:rFonts w:ascii="Calibri" w:eastAsia="Calibri" w:hAnsi="Calibri" w:cs="Calibri"/>
                <w:b/>
                <w:bCs/>
                <w:color w:val="1E2761"/>
                <w:sz w:val="21"/>
                <w:szCs w:val="21"/>
              </w:rPr>
              <w:t>Download Link</w:t>
            </w:r>
          </w:p>
        </w:tc>
        <w:tc>
          <w:tcPr>
            <w:tcW w:w="6750" w:type="dxa"/>
            <w:tcMar>
              <w:top w:w="80" w:type="dxa"/>
              <w:left w:w="120" w:type="dxa"/>
              <w:bottom w:w="80" w:type="dxa"/>
              <w:right w:w="120" w:type="dxa"/>
            </w:tcMar>
          </w:tcPr>
          <w:p w14:paraId="37CC102B" w14:textId="6F4889F1" w:rsidR="00295496" w:rsidRDefault="00E53866">
            <w:r w:rsidRPr="00E53866">
              <w:t>https://www.kaggle.com/datasets/sohumgokhale/global-climate-health-impact-tracker-2015-2025</w:t>
            </w:r>
          </w:p>
        </w:tc>
      </w:tr>
    </w:tbl>
    <w:p w14:paraId="342BDC79" w14:textId="77777777" w:rsidR="00295496" w:rsidRDefault="00000000">
      <w:pPr>
        <w:pStyle w:val="Heading2"/>
        <w:spacing w:before="240" w:after="120"/>
      </w:pPr>
      <w:r>
        <w:rPr>
          <w:rFonts w:ascii="Calibri" w:eastAsia="Calibri" w:hAnsi="Calibri" w:cs="Calibri"/>
          <w:b/>
          <w:bCs/>
          <w:color w:val="1E2761"/>
          <w:sz w:val="24"/>
          <w:szCs w:val="24"/>
        </w:rPr>
        <w:t>4.2 Key Fields / Columns</w:t>
      </w:r>
    </w:p>
    <w:tbl>
      <w:tblPr>
        <w:tblW w:w="935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2"/>
        <w:gridCol w:w="6755"/>
      </w:tblGrid>
      <w:tr w:rsidR="00295496" w14:paraId="05081323" w14:textId="77777777" w:rsidTr="00E53866">
        <w:tblPrEx>
          <w:tblCellMar>
            <w:top w:w="0" w:type="dxa"/>
            <w:bottom w:w="0" w:type="dxa"/>
          </w:tblCellMar>
        </w:tblPrEx>
        <w:trPr>
          <w:trHeight w:val="191"/>
        </w:trPr>
        <w:tc>
          <w:tcPr>
            <w:tcW w:w="2602" w:type="dxa"/>
            <w:shd w:val="clear" w:color="auto" w:fill="EDEFFA"/>
            <w:tcMar>
              <w:top w:w="80" w:type="dxa"/>
              <w:left w:w="120" w:type="dxa"/>
              <w:bottom w:w="80" w:type="dxa"/>
              <w:right w:w="120" w:type="dxa"/>
            </w:tcMar>
          </w:tcPr>
          <w:p w14:paraId="11B5DD76" w14:textId="77777777" w:rsidR="00295496" w:rsidRDefault="00000000">
            <w:r>
              <w:rPr>
                <w:rFonts w:ascii="Calibri" w:eastAsia="Calibri" w:hAnsi="Calibri" w:cs="Calibri"/>
                <w:b/>
                <w:bCs/>
                <w:color w:val="1E2761"/>
                <w:sz w:val="21"/>
                <w:szCs w:val="21"/>
              </w:rPr>
              <w:t>Column Name</w:t>
            </w:r>
          </w:p>
        </w:tc>
        <w:tc>
          <w:tcPr>
            <w:tcW w:w="6755" w:type="dxa"/>
            <w:shd w:val="clear" w:color="auto" w:fill="EDEFFA"/>
            <w:tcMar>
              <w:top w:w="80" w:type="dxa"/>
              <w:left w:w="120" w:type="dxa"/>
              <w:bottom w:w="80" w:type="dxa"/>
              <w:right w:w="120" w:type="dxa"/>
            </w:tcMar>
          </w:tcPr>
          <w:p w14:paraId="08FDA0A2" w14:textId="77777777" w:rsidR="00295496" w:rsidRDefault="00000000">
            <w:r>
              <w:rPr>
                <w:rFonts w:ascii="Calibri" w:eastAsia="Calibri" w:hAnsi="Calibri" w:cs="Calibri"/>
                <w:b/>
                <w:bCs/>
                <w:color w:val="1E2761"/>
                <w:sz w:val="21"/>
                <w:szCs w:val="21"/>
              </w:rPr>
              <w:t>Description / Role in Analysis</w:t>
            </w:r>
          </w:p>
        </w:tc>
      </w:tr>
      <w:tr w:rsidR="00295496" w14:paraId="2A854BC7" w14:textId="77777777" w:rsidTr="00E53866">
        <w:tblPrEx>
          <w:tblCellMar>
            <w:top w:w="0" w:type="dxa"/>
            <w:bottom w:w="0" w:type="dxa"/>
          </w:tblCellMar>
        </w:tblPrEx>
        <w:trPr>
          <w:trHeight w:val="198"/>
        </w:trPr>
        <w:tc>
          <w:tcPr>
            <w:tcW w:w="2602" w:type="dxa"/>
            <w:tcMar>
              <w:top w:w="80" w:type="dxa"/>
              <w:left w:w="120" w:type="dxa"/>
              <w:bottom w:w="80" w:type="dxa"/>
              <w:right w:w="120" w:type="dxa"/>
            </w:tcMar>
          </w:tcPr>
          <w:p w14:paraId="21D2E69B" w14:textId="77777777" w:rsidR="00295496" w:rsidRDefault="00000000">
            <w:r>
              <w:rPr>
                <w:rFonts w:ascii="Calibri" w:eastAsia="Calibri" w:hAnsi="Calibri" w:cs="Calibri"/>
                <w:color w:val="000000"/>
                <w:sz w:val="21"/>
                <w:szCs w:val="21"/>
              </w:rPr>
              <w:t>Country name</w:t>
            </w:r>
          </w:p>
        </w:tc>
        <w:tc>
          <w:tcPr>
            <w:tcW w:w="6755" w:type="dxa"/>
            <w:tcMar>
              <w:top w:w="80" w:type="dxa"/>
              <w:left w:w="120" w:type="dxa"/>
              <w:bottom w:w="80" w:type="dxa"/>
              <w:right w:w="120" w:type="dxa"/>
            </w:tcMar>
          </w:tcPr>
          <w:p w14:paraId="32E58753" w14:textId="77777777" w:rsidR="00295496" w:rsidRDefault="00000000">
            <w:r>
              <w:rPr>
                <w:rFonts w:ascii="Calibri" w:eastAsia="Calibri" w:hAnsi="Calibri" w:cs="Calibri"/>
                <w:color w:val="000000"/>
                <w:sz w:val="21"/>
                <w:szCs w:val="21"/>
              </w:rPr>
              <w:t>Used for representing countries</w:t>
            </w:r>
          </w:p>
        </w:tc>
      </w:tr>
      <w:tr w:rsidR="00295496" w14:paraId="34DDCB9F" w14:textId="77777777" w:rsidTr="00E53866">
        <w:tblPrEx>
          <w:tblCellMar>
            <w:top w:w="0" w:type="dxa"/>
            <w:bottom w:w="0" w:type="dxa"/>
          </w:tblCellMar>
        </w:tblPrEx>
        <w:trPr>
          <w:trHeight w:val="191"/>
        </w:trPr>
        <w:tc>
          <w:tcPr>
            <w:tcW w:w="2602" w:type="dxa"/>
            <w:tcMar>
              <w:top w:w="80" w:type="dxa"/>
              <w:left w:w="120" w:type="dxa"/>
              <w:bottom w:w="80" w:type="dxa"/>
              <w:right w:w="120" w:type="dxa"/>
            </w:tcMar>
          </w:tcPr>
          <w:p w14:paraId="56B8D5DA" w14:textId="77777777" w:rsidR="00295496" w:rsidRDefault="00000000">
            <w:r>
              <w:rPr>
                <w:rFonts w:ascii="Calibri" w:eastAsia="Calibri" w:hAnsi="Calibri" w:cs="Calibri"/>
                <w:color w:val="000000"/>
                <w:sz w:val="21"/>
                <w:szCs w:val="21"/>
              </w:rPr>
              <w:t>Year</w:t>
            </w:r>
          </w:p>
        </w:tc>
        <w:tc>
          <w:tcPr>
            <w:tcW w:w="6755" w:type="dxa"/>
            <w:tcMar>
              <w:top w:w="80" w:type="dxa"/>
              <w:left w:w="120" w:type="dxa"/>
              <w:bottom w:w="80" w:type="dxa"/>
              <w:right w:w="120" w:type="dxa"/>
            </w:tcMar>
          </w:tcPr>
          <w:p w14:paraId="0BF0EDC1" w14:textId="77777777" w:rsidR="00295496" w:rsidRDefault="00000000">
            <w:r>
              <w:rPr>
                <w:rFonts w:ascii="Calibri" w:eastAsia="Calibri" w:hAnsi="Calibri" w:cs="Calibri"/>
                <w:color w:val="000000"/>
                <w:sz w:val="21"/>
                <w:szCs w:val="21"/>
              </w:rPr>
              <w:t>Used for comparing the timeline</w:t>
            </w:r>
          </w:p>
        </w:tc>
      </w:tr>
      <w:tr w:rsidR="00295496" w14:paraId="14E4620E" w14:textId="77777777" w:rsidTr="00E53866">
        <w:tblPrEx>
          <w:tblCellMar>
            <w:top w:w="0" w:type="dxa"/>
            <w:bottom w:w="0" w:type="dxa"/>
          </w:tblCellMar>
        </w:tblPrEx>
        <w:trPr>
          <w:trHeight w:val="191"/>
        </w:trPr>
        <w:tc>
          <w:tcPr>
            <w:tcW w:w="2602" w:type="dxa"/>
            <w:tcMar>
              <w:top w:w="80" w:type="dxa"/>
              <w:left w:w="120" w:type="dxa"/>
              <w:bottom w:w="80" w:type="dxa"/>
              <w:right w:w="120" w:type="dxa"/>
            </w:tcMar>
          </w:tcPr>
          <w:p w14:paraId="3BD969AE" w14:textId="77777777" w:rsidR="00295496" w:rsidRDefault="00000000">
            <w:r>
              <w:rPr>
                <w:rFonts w:ascii="Calibri" w:eastAsia="Calibri" w:hAnsi="Calibri" w:cs="Calibri"/>
                <w:color w:val="000000"/>
                <w:sz w:val="21"/>
                <w:szCs w:val="21"/>
              </w:rPr>
              <w:t>Healthcare access</w:t>
            </w:r>
          </w:p>
        </w:tc>
        <w:tc>
          <w:tcPr>
            <w:tcW w:w="6755" w:type="dxa"/>
            <w:tcMar>
              <w:top w:w="80" w:type="dxa"/>
              <w:left w:w="120" w:type="dxa"/>
              <w:bottom w:w="80" w:type="dxa"/>
              <w:right w:w="120" w:type="dxa"/>
            </w:tcMar>
          </w:tcPr>
          <w:p w14:paraId="1EB806AA" w14:textId="77777777" w:rsidR="00295496" w:rsidRDefault="00000000">
            <w:r>
              <w:rPr>
                <w:rFonts w:ascii="Calibri" w:eastAsia="Calibri" w:hAnsi="Calibri" w:cs="Calibri"/>
                <w:color w:val="000000"/>
                <w:sz w:val="21"/>
                <w:szCs w:val="21"/>
              </w:rPr>
              <w:t>How much access people had to healthcare in different countries</w:t>
            </w:r>
          </w:p>
        </w:tc>
      </w:tr>
      <w:tr w:rsidR="00295496" w14:paraId="547E6639" w14:textId="77777777" w:rsidTr="00E53866">
        <w:tblPrEx>
          <w:tblCellMar>
            <w:top w:w="0" w:type="dxa"/>
            <w:bottom w:w="0" w:type="dxa"/>
          </w:tblCellMar>
        </w:tblPrEx>
        <w:trPr>
          <w:trHeight w:val="191"/>
        </w:trPr>
        <w:tc>
          <w:tcPr>
            <w:tcW w:w="2602" w:type="dxa"/>
            <w:tcMar>
              <w:top w:w="80" w:type="dxa"/>
              <w:left w:w="120" w:type="dxa"/>
              <w:bottom w:w="80" w:type="dxa"/>
              <w:right w:w="120" w:type="dxa"/>
            </w:tcMar>
          </w:tcPr>
          <w:p w14:paraId="189272B4" w14:textId="77777777" w:rsidR="00295496" w:rsidRDefault="00000000">
            <w:r>
              <w:rPr>
                <w:rFonts w:ascii="Calibri" w:eastAsia="Calibri" w:hAnsi="Calibri" w:cs="Calibri"/>
                <w:color w:val="000000"/>
                <w:sz w:val="21"/>
                <w:szCs w:val="21"/>
              </w:rPr>
              <w:t>Income level</w:t>
            </w:r>
          </w:p>
        </w:tc>
        <w:tc>
          <w:tcPr>
            <w:tcW w:w="6755" w:type="dxa"/>
            <w:tcMar>
              <w:top w:w="80" w:type="dxa"/>
              <w:left w:w="120" w:type="dxa"/>
              <w:bottom w:w="80" w:type="dxa"/>
              <w:right w:w="120" w:type="dxa"/>
            </w:tcMar>
          </w:tcPr>
          <w:p w14:paraId="45471F09" w14:textId="77777777" w:rsidR="00295496" w:rsidRDefault="00000000">
            <w:r>
              <w:rPr>
                <w:rFonts w:ascii="Calibri" w:eastAsia="Calibri" w:hAnsi="Calibri" w:cs="Calibri"/>
                <w:color w:val="000000"/>
                <w:sz w:val="21"/>
                <w:szCs w:val="21"/>
              </w:rPr>
              <w:t>Categorises countries by the income level of their people</w:t>
            </w:r>
          </w:p>
        </w:tc>
      </w:tr>
      <w:tr w:rsidR="00295496" w14:paraId="36CCFF29" w14:textId="77777777" w:rsidTr="00E53866">
        <w:tblPrEx>
          <w:tblCellMar>
            <w:top w:w="0" w:type="dxa"/>
            <w:bottom w:w="0" w:type="dxa"/>
          </w:tblCellMar>
        </w:tblPrEx>
        <w:trPr>
          <w:trHeight w:val="198"/>
        </w:trPr>
        <w:tc>
          <w:tcPr>
            <w:tcW w:w="2602" w:type="dxa"/>
            <w:tcMar>
              <w:top w:w="80" w:type="dxa"/>
              <w:left w:w="120" w:type="dxa"/>
              <w:bottom w:w="80" w:type="dxa"/>
              <w:right w:w="120" w:type="dxa"/>
            </w:tcMar>
          </w:tcPr>
          <w:p w14:paraId="10247D44" w14:textId="77777777" w:rsidR="00295496" w:rsidRDefault="00000000">
            <w:r>
              <w:rPr>
                <w:rFonts w:ascii="Calibri" w:eastAsia="Calibri" w:hAnsi="Calibri" w:cs="Calibri"/>
                <w:color w:val="000000"/>
                <w:sz w:val="21"/>
                <w:szCs w:val="21"/>
              </w:rPr>
              <w:t>Food security</w:t>
            </w:r>
          </w:p>
        </w:tc>
        <w:tc>
          <w:tcPr>
            <w:tcW w:w="6755" w:type="dxa"/>
            <w:tcMar>
              <w:top w:w="80" w:type="dxa"/>
              <w:left w:w="120" w:type="dxa"/>
              <w:bottom w:w="80" w:type="dxa"/>
              <w:right w:w="120" w:type="dxa"/>
            </w:tcMar>
          </w:tcPr>
          <w:p w14:paraId="62E64409" w14:textId="77777777" w:rsidR="00295496" w:rsidRDefault="00000000">
            <w:r>
              <w:rPr>
                <w:rFonts w:ascii="Calibri" w:eastAsia="Calibri" w:hAnsi="Calibri" w:cs="Calibri"/>
                <w:color w:val="000000"/>
                <w:sz w:val="21"/>
                <w:szCs w:val="21"/>
              </w:rPr>
              <w:t>The security of food quality in the country</w:t>
            </w:r>
          </w:p>
        </w:tc>
      </w:tr>
      <w:tr w:rsidR="00295496" w14:paraId="6B803062" w14:textId="77777777" w:rsidTr="00E53866">
        <w:tblPrEx>
          <w:tblCellMar>
            <w:top w:w="0" w:type="dxa"/>
            <w:bottom w:w="0" w:type="dxa"/>
          </w:tblCellMar>
        </w:tblPrEx>
        <w:trPr>
          <w:trHeight w:val="191"/>
        </w:trPr>
        <w:tc>
          <w:tcPr>
            <w:tcW w:w="2602" w:type="dxa"/>
            <w:tcMar>
              <w:top w:w="80" w:type="dxa"/>
              <w:left w:w="120" w:type="dxa"/>
              <w:bottom w:w="80" w:type="dxa"/>
              <w:right w:w="120" w:type="dxa"/>
            </w:tcMar>
          </w:tcPr>
          <w:p w14:paraId="7165A554" w14:textId="77777777" w:rsidR="00295496" w:rsidRDefault="00000000">
            <w:r>
              <w:rPr>
                <w:rFonts w:ascii="Calibri" w:eastAsia="Calibri" w:hAnsi="Calibri" w:cs="Calibri"/>
                <w:color w:val="000000"/>
                <w:sz w:val="21"/>
                <w:szCs w:val="21"/>
              </w:rPr>
              <w:t>Temperature Anomalies</w:t>
            </w:r>
          </w:p>
        </w:tc>
        <w:tc>
          <w:tcPr>
            <w:tcW w:w="6755" w:type="dxa"/>
            <w:tcMar>
              <w:top w:w="80" w:type="dxa"/>
              <w:left w:w="120" w:type="dxa"/>
              <w:bottom w:w="80" w:type="dxa"/>
              <w:right w:w="120" w:type="dxa"/>
            </w:tcMar>
          </w:tcPr>
          <w:p w14:paraId="638474C2" w14:textId="77777777" w:rsidR="00295496" w:rsidRDefault="00000000">
            <w:r>
              <w:rPr>
                <w:rFonts w:ascii="Calibri" w:eastAsia="Calibri" w:hAnsi="Calibri" w:cs="Calibri"/>
                <w:color w:val="000000"/>
                <w:sz w:val="21"/>
                <w:szCs w:val="21"/>
              </w:rPr>
              <w:t>The increase in temperature relative to the average predicted</w:t>
            </w:r>
          </w:p>
        </w:tc>
      </w:tr>
    </w:tbl>
    <w:p w14:paraId="0D01F29E" w14:textId="77777777" w:rsidR="00F572EB" w:rsidRDefault="00F572EB">
      <w:pPr>
        <w:pStyle w:val="Heading2"/>
        <w:spacing w:before="240" w:after="120"/>
        <w:rPr>
          <w:rFonts w:ascii="Calibri" w:eastAsia="Calibri" w:hAnsi="Calibri" w:cs="Calibri"/>
          <w:b/>
          <w:bCs/>
          <w:color w:val="1E2761"/>
          <w:sz w:val="24"/>
          <w:szCs w:val="24"/>
        </w:rPr>
      </w:pPr>
    </w:p>
    <w:p w14:paraId="11ED4404" w14:textId="77777777" w:rsidR="00F572EB" w:rsidRDefault="00F572EB">
      <w:pPr>
        <w:pStyle w:val="Heading2"/>
        <w:spacing w:before="240" w:after="120"/>
        <w:rPr>
          <w:rFonts w:ascii="Calibri" w:eastAsia="Calibri" w:hAnsi="Calibri" w:cs="Calibri"/>
          <w:b/>
          <w:bCs/>
          <w:color w:val="1E2761"/>
          <w:sz w:val="24"/>
          <w:szCs w:val="24"/>
        </w:rPr>
      </w:pPr>
    </w:p>
    <w:p w14:paraId="26871D8A" w14:textId="1EC54B7A" w:rsidR="00295496" w:rsidRDefault="00000000">
      <w:pPr>
        <w:pStyle w:val="Heading2"/>
        <w:spacing w:before="240" w:after="120"/>
      </w:pPr>
      <w:r>
        <w:rPr>
          <w:rFonts w:ascii="Calibri" w:eastAsia="Calibri" w:hAnsi="Calibri" w:cs="Calibri"/>
          <w:b/>
          <w:bCs/>
          <w:color w:val="1E2761"/>
          <w:sz w:val="24"/>
          <w:szCs w:val="24"/>
        </w:rPr>
        <w:lastRenderedPageBreak/>
        <w:t>4.3 Data Quality Issues &amp; Cleaning Steps</w:t>
      </w:r>
    </w:p>
    <w:p w14:paraId="2885085B" w14:textId="77777777" w:rsidR="00295496" w:rsidRDefault="00000000">
      <w:pPr>
        <w:pStyle w:val="ListParagraph"/>
        <w:numPr>
          <w:ilvl w:val="0"/>
          <w:numId w:val="2"/>
        </w:numPr>
        <w:spacing w:after="100"/>
      </w:pPr>
      <w:r>
        <w:rPr>
          <w:rFonts w:ascii="Calibri" w:eastAsia="Calibri" w:hAnsi="Calibri" w:cs="Calibri"/>
          <w:sz w:val="22"/>
          <w:szCs w:val="22"/>
        </w:rPr>
        <w:t>Checked the dataset for cleanliness using Python (NumPy, Pandas) before analysis.</w:t>
      </w:r>
    </w:p>
    <w:p w14:paraId="129E6101" w14:textId="00C505C2" w:rsidR="00295496" w:rsidRDefault="00000000">
      <w:pPr>
        <w:pStyle w:val="ListParagraph"/>
        <w:numPr>
          <w:ilvl w:val="0"/>
          <w:numId w:val="2"/>
        </w:numPr>
        <w:spacing w:after="100"/>
      </w:pPr>
      <w:r>
        <w:rPr>
          <w:rFonts w:ascii="Calibri" w:eastAsia="Calibri" w:hAnsi="Calibri" w:cs="Calibri"/>
          <w:sz w:val="22"/>
          <w:szCs w:val="22"/>
        </w:rPr>
        <w:t xml:space="preserve">Removed duplicate rows — </w:t>
      </w:r>
      <w:r w:rsidR="00E53866">
        <w:rPr>
          <w:rFonts w:ascii="Calibri" w:eastAsia="Calibri" w:hAnsi="Calibri" w:cs="Calibri"/>
          <w:sz w:val="22"/>
          <w:szCs w:val="22"/>
        </w:rPr>
        <w:t xml:space="preserve">no </w:t>
      </w:r>
      <w:r>
        <w:rPr>
          <w:rFonts w:ascii="Calibri" w:eastAsia="Calibri" w:hAnsi="Calibri" w:cs="Calibri"/>
          <w:sz w:val="22"/>
          <w:szCs w:val="22"/>
        </w:rPr>
        <w:t>duplicates found and removed.</w:t>
      </w:r>
    </w:p>
    <w:p w14:paraId="60FC23F3" w14:textId="4CB42D16" w:rsidR="00295496" w:rsidRDefault="00000000">
      <w:pPr>
        <w:pStyle w:val="ListParagraph"/>
        <w:numPr>
          <w:ilvl w:val="0"/>
          <w:numId w:val="2"/>
        </w:numPr>
        <w:spacing w:after="100"/>
      </w:pPr>
      <w:r>
        <w:rPr>
          <w:rFonts w:ascii="Calibri" w:eastAsia="Calibri" w:hAnsi="Calibri" w:cs="Calibri"/>
          <w:sz w:val="22"/>
          <w:szCs w:val="22"/>
        </w:rPr>
        <w:t xml:space="preserve">Handled null values — </w:t>
      </w:r>
      <w:r w:rsidR="00E53866">
        <w:rPr>
          <w:rFonts w:ascii="Calibri" w:eastAsia="Calibri" w:hAnsi="Calibri" w:cs="Calibri"/>
          <w:sz w:val="22"/>
          <w:szCs w:val="22"/>
        </w:rPr>
        <w:t>Had no null values</w:t>
      </w:r>
    </w:p>
    <w:p w14:paraId="62497214" w14:textId="77777777" w:rsidR="00E53866" w:rsidRDefault="00E53866">
      <w:pPr>
        <w:pStyle w:val="Heading1"/>
        <w:spacing w:before="320" w:after="160"/>
        <w:rPr>
          <w:rFonts w:ascii="Calibri" w:eastAsia="Calibri" w:hAnsi="Calibri" w:cs="Calibri"/>
          <w:b/>
          <w:bCs/>
          <w:color w:val="1E2761"/>
          <w:sz w:val="28"/>
          <w:szCs w:val="28"/>
        </w:rPr>
      </w:pPr>
    </w:p>
    <w:p w14:paraId="55517948" w14:textId="29E21B98" w:rsidR="00295496" w:rsidRDefault="00000000">
      <w:pPr>
        <w:pStyle w:val="Heading1"/>
        <w:spacing w:before="320" w:after="160"/>
      </w:pPr>
      <w:r>
        <w:rPr>
          <w:rFonts w:ascii="Calibri" w:eastAsia="Calibri" w:hAnsi="Calibri" w:cs="Calibri"/>
          <w:b/>
          <w:bCs/>
          <w:color w:val="1E2761"/>
          <w:sz w:val="28"/>
          <w:szCs w:val="28"/>
        </w:rPr>
        <w:t>5. Data Modelling</w:t>
      </w:r>
    </w:p>
    <w:p w14:paraId="65DFB31B" w14:textId="5838CA83" w:rsidR="00295496" w:rsidRPr="00E934AC" w:rsidRDefault="00000000" w:rsidP="00E934AC">
      <w:pPr>
        <w:pStyle w:val="Heading2"/>
        <w:spacing w:before="240" w:after="120"/>
      </w:pPr>
      <w:r>
        <w:rPr>
          <w:rFonts w:ascii="Calibri" w:eastAsia="Calibri" w:hAnsi="Calibri" w:cs="Calibri"/>
          <w:b/>
          <w:bCs/>
          <w:color w:val="1E2761"/>
          <w:sz w:val="24"/>
          <w:szCs w:val="24"/>
        </w:rPr>
        <w:t>5.</w:t>
      </w:r>
      <w:r w:rsidR="00F572EB">
        <w:rPr>
          <w:rFonts w:ascii="Calibri" w:eastAsia="Calibri" w:hAnsi="Calibri" w:cs="Calibri"/>
          <w:b/>
          <w:bCs/>
          <w:color w:val="1E2761"/>
          <w:sz w:val="24"/>
          <w:szCs w:val="24"/>
        </w:rPr>
        <w:t>1</w:t>
      </w:r>
      <w:r>
        <w:rPr>
          <w:rFonts w:ascii="Calibri" w:eastAsia="Calibri" w:hAnsi="Calibri" w:cs="Calibri"/>
          <w:b/>
          <w:bCs/>
          <w:color w:val="1E2761"/>
          <w:sz w:val="24"/>
          <w:szCs w:val="24"/>
        </w:rPr>
        <w:t xml:space="preserve"> Model Diagram</w:t>
      </w:r>
    </w:p>
    <w:p w14:paraId="0D64F8DF" w14:textId="77777777" w:rsidR="00F572EB" w:rsidRDefault="00F572EB" w:rsidP="00E934AC">
      <w:pPr>
        <w:spacing w:after="160"/>
        <w:jc w:val="center"/>
      </w:pPr>
    </w:p>
    <w:p w14:paraId="4A7BDF97" w14:textId="500FE8DB" w:rsidR="00E934AC" w:rsidRDefault="00E934AC" w:rsidP="00E934AC">
      <w:pPr>
        <w:spacing w:after="160"/>
        <w:jc w:val="center"/>
      </w:pPr>
      <w:r>
        <w:rPr>
          <w:noProof/>
        </w:rPr>
        <w:drawing>
          <wp:inline distT="0" distB="0" distL="0" distR="0" wp14:anchorId="652CE629" wp14:editId="14D201E4">
            <wp:extent cx="2322801" cy="5313083"/>
            <wp:effectExtent l="0" t="0" r="1905" b="0"/>
            <wp:docPr id="19033601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60136" name="Picture 19033601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27916" cy="5553520"/>
                    </a:xfrm>
                    <a:prstGeom prst="rect">
                      <a:avLst/>
                    </a:prstGeom>
                  </pic:spPr>
                </pic:pic>
              </a:graphicData>
            </a:graphic>
          </wp:inline>
        </w:drawing>
      </w:r>
      <w:r>
        <w:t xml:space="preserve">                           </w:t>
      </w:r>
      <w:r>
        <w:rPr>
          <w:noProof/>
        </w:rPr>
        <w:drawing>
          <wp:inline distT="0" distB="0" distL="0" distR="0" wp14:anchorId="4DCDF39D" wp14:editId="5ADDABBE">
            <wp:extent cx="2306918" cy="5293741"/>
            <wp:effectExtent l="0" t="0" r="5080" b="2540"/>
            <wp:docPr id="1212576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7695" name="Picture 1212576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65443" cy="5428040"/>
                    </a:xfrm>
                    <a:prstGeom prst="rect">
                      <a:avLst/>
                    </a:prstGeom>
                  </pic:spPr>
                </pic:pic>
              </a:graphicData>
            </a:graphic>
          </wp:inline>
        </w:drawing>
      </w:r>
    </w:p>
    <w:p w14:paraId="79DFFE4E" w14:textId="77777777" w:rsidR="00E934AC" w:rsidRDefault="00E934AC">
      <w:pPr>
        <w:pStyle w:val="Heading1"/>
        <w:spacing w:before="320" w:after="160"/>
        <w:rPr>
          <w:rFonts w:ascii="Calibri" w:eastAsia="Calibri" w:hAnsi="Calibri" w:cs="Calibri"/>
          <w:b/>
          <w:bCs/>
          <w:color w:val="1E2761"/>
          <w:sz w:val="28"/>
          <w:szCs w:val="28"/>
        </w:rPr>
      </w:pPr>
    </w:p>
    <w:p w14:paraId="51E6F3C4" w14:textId="567AB9DA" w:rsidR="00295496" w:rsidRDefault="00000000">
      <w:pPr>
        <w:pStyle w:val="Heading1"/>
        <w:spacing w:before="320" w:after="160"/>
      </w:pPr>
      <w:r>
        <w:rPr>
          <w:rFonts w:ascii="Calibri" w:eastAsia="Calibri" w:hAnsi="Calibri" w:cs="Calibri"/>
          <w:b/>
          <w:bCs/>
          <w:color w:val="1E2761"/>
          <w:sz w:val="28"/>
          <w:szCs w:val="28"/>
        </w:rPr>
        <w:t>6. Dashboard &amp; Visuals</w:t>
      </w:r>
    </w:p>
    <w:p w14:paraId="242281B1" w14:textId="77777777" w:rsidR="00295496" w:rsidRDefault="00000000">
      <w:pPr>
        <w:pStyle w:val="Heading2"/>
        <w:spacing w:before="240" w:after="120"/>
      </w:pPr>
      <w:r>
        <w:rPr>
          <w:rFonts w:ascii="Calibri" w:eastAsia="Calibri" w:hAnsi="Calibri" w:cs="Calibri"/>
          <w:b/>
          <w:bCs/>
          <w:color w:val="1E2761"/>
          <w:sz w:val="24"/>
          <w:szCs w:val="24"/>
        </w:rPr>
        <w:t>6.1 Page 1 — Global Climate Change Effects Overview</w:t>
      </w:r>
    </w:p>
    <w:p w14:paraId="5AD634D2" w14:textId="53B7AB23" w:rsidR="00295496" w:rsidRDefault="00E53866">
      <w:pPr>
        <w:spacing w:after="160"/>
      </w:pPr>
      <w:r>
        <w:rPr>
          <w:noProof/>
        </w:rPr>
        <w:drawing>
          <wp:inline distT="0" distB="0" distL="0" distR="0" wp14:anchorId="0A91995F" wp14:editId="1DC5A900">
            <wp:extent cx="5943600" cy="3356610"/>
            <wp:effectExtent l="0" t="0" r="0" b="0"/>
            <wp:docPr id="71894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43884"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56610"/>
                    </a:xfrm>
                    <a:prstGeom prst="rect">
                      <a:avLst/>
                    </a:prstGeom>
                  </pic:spPr>
                </pic:pic>
              </a:graphicData>
            </a:graphic>
          </wp:inline>
        </w:drawing>
      </w:r>
    </w:p>
    <w:p w14:paraId="66B54E1A" w14:textId="77777777" w:rsidR="00295496" w:rsidRDefault="00000000">
      <w:pPr>
        <w:spacing w:after="160" w:line="276" w:lineRule="auto"/>
      </w:pPr>
      <w:r>
        <w:rPr>
          <w:rFonts w:ascii="Calibri" w:eastAsia="Calibri" w:hAnsi="Calibri" w:cs="Calibri"/>
          <w:sz w:val="22"/>
          <w:szCs w:val="22"/>
        </w:rPr>
        <w:t>Visuals used on this page:</w:t>
      </w:r>
    </w:p>
    <w:p w14:paraId="54823846" w14:textId="77777777" w:rsidR="00295496" w:rsidRDefault="00000000">
      <w:pPr>
        <w:pStyle w:val="ListParagraph"/>
        <w:numPr>
          <w:ilvl w:val="0"/>
          <w:numId w:val="2"/>
        </w:numPr>
        <w:spacing w:after="100"/>
      </w:pPr>
      <w:r>
        <w:rPr>
          <w:rFonts w:ascii="Calibri" w:eastAsia="Calibri" w:hAnsi="Calibri" w:cs="Calibri"/>
          <w:sz w:val="22"/>
          <w:szCs w:val="22"/>
        </w:rPr>
        <w:t>KPI Cards — Case Rate per 100k (38K), Peak AQI (302), Total Disease Cases (1.16M), Total Heatwave Days (1K)</w:t>
      </w:r>
    </w:p>
    <w:p w14:paraId="22B5C6CC" w14:textId="77777777" w:rsidR="00295496" w:rsidRDefault="00000000">
      <w:pPr>
        <w:pStyle w:val="ListParagraph"/>
        <w:numPr>
          <w:ilvl w:val="0"/>
          <w:numId w:val="2"/>
        </w:numPr>
        <w:spacing w:after="100"/>
      </w:pPr>
      <w:r>
        <w:rPr>
          <w:rFonts w:ascii="Calibri" w:eastAsia="Calibri" w:hAnsi="Calibri" w:cs="Calibri"/>
          <w:sz w:val="22"/>
          <w:szCs w:val="22"/>
        </w:rPr>
        <w:t>Line Chart — Heat Related Admissions by Year</w:t>
      </w:r>
    </w:p>
    <w:p w14:paraId="32985322" w14:textId="77777777" w:rsidR="00295496" w:rsidRDefault="00000000">
      <w:pPr>
        <w:pStyle w:val="ListParagraph"/>
        <w:numPr>
          <w:ilvl w:val="0"/>
          <w:numId w:val="2"/>
        </w:numPr>
        <w:spacing w:after="100"/>
      </w:pPr>
      <w:r>
        <w:rPr>
          <w:rFonts w:ascii="Calibri" w:eastAsia="Calibri" w:hAnsi="Calibri" w:cs="Calibri"/>
          <w:sz w:val="22"/>
          <w:szCs w:val="22"/>
        </w:rPr>
        <w:t>Area Chart — Temperature Anomaly by Year</w:t>
      </w:r>
    </w:p>
    <w:p w14:paraId="18B9FCB8" w14:textId="77777777" w:rsidR="00295496" w:rsidRDefault="00000000">
      <w:pPr>
        <w:pStyle w:val="ListParagraph"/>
        <w:numPr>
          <w:ilvl w:val="0"/>
          <w:numId w:val="2"/>
        </w:numPr>
        <w:spacing w:after="100"/>
      </w:pPr>
      <w:r>
        <w:rPr>
          <w:rFonts w:ascii="Calibri" w:eastAsia="Calibri" w:hAnsi="Calibri" w:cs="Calibri"/>
          <w:sz w:val="22"/>
          <w:szCs w:val="22"/>
        </w:rPr>
        <w:t>Donut Chart — Diseases caused by climate change (Respiratory, Vector, Waterborne, Cardio, Heat-related)</w:t>
      </w:r>
    </w:p>
    <w:p w14:paraId="3220EF9E" w14:textId="77777777" w:rsidR="00295496" w:rsidRDefault="00000000">
      <w:pPr>
        <w:pStyle w:val="ListParagraph"/>
        <w:numPr>
          <w:ilvl w:val="0"/>
          <w:numId w:val="2"/>
        </w:numPr>
        <w:spacing w:after="100"/>
      </w:pPr>
      <w:r>
        <w:rPr>
          <w:rFonts w:ascii="Calibri" w:eastAsia="Calibri" w:hAnsi="Calibri" w:cs="Calibri"/>
          <w:sz w:val="22"/>
          <w:szCs w:val="22"/>
        </w:rPr>
        <w:t>Histogram — Vector Born Diseases Risk vs. Precipitation</w:t>
      </w:r>
    </w:p>
    <w:p w14:paraId="349552E5" w14:textId="77777777" w:rsidR="00295496" w:rsidRDefault="00000000">
      <w:pPr>
        <w:pStyle w:val="ListParagraph"/>
        <w:numPr>
          <w:ilvl w:val="0"/>
          <w:numId w:val="2"/>
        </w:numPr>
        <w:spacing w:after="100"/>
      </w:pPr>
      <w:r>
        <w:rPr>
          <w:rFonts w:ascii="Calibri" w:eastAsia="Calibri" w:hAnsi="Calibri" w:cs="Calibri"/>
          <w:sz w:val="22"/>
          <w:szCs w:val="22"/>
        </w:rPr>
        <w:t>Bar Chart — Waterborne disease incidents by Country</w:t>
      </w:r>
    </w:p>
    <w:p w14:paraId="5F99F481" w14:textId="77777777" w:rsidR="00295496" w:rsidRDefault="00000000">
      <w:pPr>
        <w:pStyle w:val="ListParagraph"/>
        <w:numPr>
          <w:ilvl w:val="0"/>
          <w:numId w:val="2"/>
        </w:numPr>
        <w:spacing w:after="100"/>
      </w:pPr>
      <w:r>
        <w:rPr>
          <w:rFonts w:ascii="Calibri" w:eastAsia="Calibri" w:hAnsi="Calibri" w:cs="Calibri"/>
          <w:sz w:val="22"/>
          <w:szCs w:val="22"/>
        </w:rPr>
        <w:t>Slicers — Month, Country, Year</w:t>
      </w:r>
    </w:p>
    <w:p w14:paraId="3045E67C" w14:textId="77777777" w:rsidR="00295496" w:rsidRDefault="00000000">
      <w:pPr>
        <w:spacing w:after="160" w:line="276" w:lineRule="auto"/>
      </w:pPr>
      <w:r>
        <w:rPr>
          <w:rFonts w:ascii="Calibri" w:eastAsia="Calibri" w:hAnsi="Calibri" w:cs="Calibri"/>
          <w:sz w:val="22"/>
          <w:szCs w:val="22"/>
        </w:rPr>
        <w:t>Key insight from this page: Respiratory and vector-borne diseases account for the largest share of climate-linked disease cases, and heat-related admissions show a sharp spike in 2025 after remaining relatively flat from 2015–2023.</w:t>
      </w:r>
    </w:p>
    <w:p w14:paraId="0B84FF92" w14:textId="77777777" w:rsidR="00E934AC" w:rsidRDefault="00E934AC">
      <w:pPr>
        <w:pStyle w:val="Heading2"/>
        <w:spacing w:before="240" w:after="120"/>
        <w:rPr>
          <w:rFonts w:ascii="Calibri" w:eastAsia="Calibri" w:hAnsi="Calibri" w:cs="Calibri"/>
          <w:b/>
          <w:bCs/>
          <w:color w:val="1E2761"/>
          <w:sz w:val="24"/>
          <w:szCs w:val="24"/>
        </w:rPr>
      </w:pPr>
    </w:p>
    <w:p w14:paraId="143261D2" w14:textId="77777777" w:rsidR="00E934AC" w:rsidRDefault="00E934AC">
      <w:pPr>
        <w:pStyle w:val="Heading2"/>
        <w:spacing w:before="240" w:after="120"/>
        <w:rPr>
          <w:rFonts w:ascii="Calibri" w:eastAsia="Calibri" w:hAnsi="Calibri" w:cs="Calibri"/>
          <w:b/>
          <w:bCs/>
          <w:color w:val="1E2761"/>
          <w:sz w:val="24"/>
          <w:szCs w:val="24"/>
        </w:rPr>
      </w:pPr>
    </w:p>
    <w:p w14:paraId="04A7F2ED" w14:textId="084D2FE0" w:rsidR="00295496" w:rsidRDefault="00000000">
      <w:pPr>
        <w:pStyle w:val="Heading2"/>
        <w:spacing w:before="240" w:after="120"/>
      </w:pPr>
      <w:r>
        <w:rPr>
          <w:rFonts w:ascii="Calibri" w:eastAsia="Calibri" w:hAnsi="Calibri" w:cs="Calibri"/>
          <w:b/>
          <w:bCs/>
          <w:color w:val="1E2761"/>
          <w:sz w:val="24"/>
          <w:szCs w:val="24"/>
        </w:rPr>
        <w:t>6.2 Page 2 — Health &amp; Environmental Indicators</w:t>
      </w:r>
    </w:p>
    <w:p w14:paraId="3A1F1356" w14:textId="289C6192" w:rsidR="00295496" w:rsidRDefault="00E934AC">
      <w:pPr>
        <w:spacing w:after="160"/>
      </w:pPr>
      <w:r>
        <w:rPr>
          <w:noProof/>
        </w:rPr>
        <w:drawing>
          <wp:inline distT="0" distB="0" distL="0" distR="0" wp14:anchorId="1257D809" wp14:editId="3547C7B8">
            <wp:extent cx="5943600" cy="3361055"/>
            <wp:effectExtent l="0" t="0" r="0" b="4445"/>
            <wp:docPr id="43365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5765" name="Picture 433657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61055"/>
                    </a:xfrm>
                    <a:prstGeom prst="rect">
                      <a:avLst/>
                    </a:prstGeom>
                  </pic:spPr>
                </pic:pic>
              </a:graphicData>
            </a:graphic>
          </wp:inline>
        </w:drawing>
      </w:r>
    </w:p>
    <w:p w14:paraId="5535AEA5" w14:textId="77777777" w:rsidR="00295496" w:rsidRDefault="00000000">
      <w:pPr>
        <w:spacing w:after="160" w:line="276" w:lineRule="auto"/>
      </w:pPr>
      <w:r>
        <w:rPr>
          <w:rFonts w:ascii="Calibri" w:eastAsia="Calibri" w:hAnsi="Calibri" w:cs="Calibri"/>
          <w:sz w:val="22"/>
          <w:szCs w:val="22"/>
        </w:rPr>
        <w:t>Visuals used:</w:t>
      </w:r>
    </w:p>
    <w:p w14:paraId="0779D912" w14:textId="77777777" w:rsidR="00295496" w:rsidRDefault="00000000">
      <w:pPr>
        <w:pStyle w:val="ListParagraph"/>
        <w:numPr>
          <w:ilvl w:val="0"/>
          <w:numId w:val="2"/>
        </w:numPr>
        <w:spacing w:after="100"/>
      </w:pPr>
      <w:r>
        <w:rPr>
          <w:rFonts w:ascii="Calibri" w:eastAsia="Calibri" w:hAnsi="Calibri" w:cs="Calibri"/>
          <w:sz w:val="22"/>
          <w:szCs w:val="22"/>
        </w:rPr>
        <w:t>Line Chart — Food Security Index and Mental Health Index by Year</w:t>
      </w:r>
    </w:p>
    <w:p w14:paraId="688934F2" w14:textId="77777777" w:rsidR="00295496" w:rsidRDefault="00000000">
      <w:pPr>
        <w:pStyle w:val="ListParagraph"/>
        <w:numPr>
          <w:ilvl w:val="0"/>
          <w:numId w:val="2"/>
        </w:numPr>
        <w:spacing w:after="100"/>
      </w:pPr>
      <w:r>
        <w:rPr>
          <w:rFonts w:ascii="Calibri" w:eastAsia="Calibri" w:hAnsi="Calibri" w:cs="Calibri"/>
          <w:sz w:val="22"/>
          <w:szCs w:val="22"/>
        </w:rPr>
        <w:t>Line Chart — Cardio Mortality Rate by Year</w:t>
      </w:r>
    </w:p>
    <w:p w14:paraId="72C10499" w14:textId="77777777" w:rsidR="00295496" w:rsidRDefault="00000000">
      <w:pPr>
        <w:pStyle w:val="ListParagraph"/>
        <w:numPr>
          <w:ilvl w:val="0"/>
          <w:numId w:val="2"/>
        </w:numPr>
        <w:spacing w:after="100"/>
      </w:pPr>
      <w:r>
        <w:rPr>
          <w:rFonts w:ascii="Calibri" w:eastAsia="Calibri" w:hAnsi="Calibri" w:cs="Calibri"/>
          <w:sz w:val="22"/>
          <w:szCs w:val="22"/>
        </w:rPr>
        <w:t>Line Chart — PM2.5-ug/m3 Readings by Year</w:t>
      </w:r>
    </w:p>
    <w:p w14:paraId="71DA55DE" w14:textId="77777777" w:rsidR="00295496" w:rsidRDefault="00000000">
      <w:pPr>
        <w:pStyle w:val="ListParagraph"/>
        <w:numPr>
          <w:ilvl w:val="0"/>
          <w:numId w:val="2"/>
        </w:numPr>
        <w:spacing w:after="100"/>
      </w:pPr>
      <w:r>
        <w:rPr>
          <w:rFonts w:ascii="Calibri" w:eastAsia="Calibri" w:hAnsi="Calibri" w:cs="Calibri"/>
          <w:sz w:val="22"/>
          <w:szCs w:val="22"/>
        </w:rPr>
        <w:t>Bar Chart — Respiratory Disease Cases by Year</w:t>
      </w:r>
    </w:p>
    <w:p w14:paraId="601D2241" w14:textId="77777777" w:rsidR="00295496" w:rsidRDefault="00000000">
      <w:pPr>
        <w:pStyle w:val="ListParagraph"/>
        <w:numPr>
          <w:ilvl w:val="0"/>
          <w:numId w:val="2"/>
        </w:numPr>
        <w:spacing w:after="100"/>
      </w:pPr>
      <w:r>
        <w:rPr>
          <w:rFonts w:ascii="Calibri" w:eastAsia="Calibri" w:hAnsi="Calibri" w:cs="Calibri"/>
          <w:sz w:val="22"/>
          <w:szCs w:val="22"/>
        </w:rPr>
        <w:t>Area Chart — Average Climate Change Disease Rate by Month</w:t>
      </w:r>
    </w:p>
    <w:p w14:paraId="58B7F426" w14:textId="77777777" w:rsidR="00295496" w:rsidRDefault="00000000">
      <w:pPr>
        <w:spacing w:after="160" w:line="276" w:lineRule="auto"/>
      </w:pPr>
      <w:r>
        <w:rPr>
          <w:rFonts w:ascii="Calibri" w:eastAsia="Calibri" w:hAnsi="Calibri" w:cs="Calibri"/>
          <w:sz w:val="22"/>
          <w:szCs w:val="22"/>
        </w:rPr>
        <w:t>Key insight from this page: Cardio mortality rate rises sharply alongside the 2023 peak in PM2.5 readings, while respiratory disease cases stay consistently high across all years, peaking around 2020.</w:t>
      </w:r>
    </w:p>
    <w:p w14:paraId="44FEEDA7" w14:textId="77777777" w:rsidR="00F572EB" w:rsidRDefault="00F572EB">
      <w:pPr>
        <w:pStyle w:val="Heading2"/>
        <w:spacing w:before="240" w:after="120"/>
        <w:rPr>
          <w:rFonts w:ascii="Calibri" w:eastAsia="Calibri" w:hAnsi="Calibri" w:cs="Calibri"/>
          <w:b/>
          <w:bCs/>
          <w:color w:val="1E2761"/>
          <w:sz w:val="24"/>
          <w:szCs w:val="24"/>
        </w:rPr>
      </w:pPr>
    </w:p>
    <w:p w14:paraId="4D072499" w14:textId="77777777" w:rsidR="00F572EB" w:rsidRDefault="00F572EB">
      <w:pPr>
        <w:pStyle w:val="Heading2"/>
        <w:spacing w:before="240" w:after="120"/>
        <w:rPr>
          <w:rFonts w:ascii="Calibri" w:eastAsia="Calibri" w:hAnsi="Calibri" w:cs="Calibri"/>
          <w:b/>
          <w:bCs/>
          <w:color w:val="1E2761"/>
          <w:sz w:val="24"/>
          <w:szCs w:val="24"/>
        </w:rPr>
      </w:pPr>
    </w:p>
    <w:p w14:paraId="622EEE69" w14:textId="77777777" w:rsidR="00F572EB" w:rsidRDefault="00F572EB">
      <w:pPr>
        <w:pStyle w:val="Heading2"/>
        <w:spacing w:before="240" w:after="120"/>
        <w:rPr>
          <w:rFonts w:ascii="Calibri" w:eastAsia="Calibri" w:hAnsi="Calibri" w:cs="Calibri"/>
          <w:b/>
          <w:bCs/>
          <w:color w:val="1E2761"/>
          <w:sz w:val="24"/>
          <w:szCs w:val="24"/>
        </w:rPr>
      </w:pPr>
    </w:p>
    <w:p w14:paraId="0127B563" w14:textId="77777777" w:rsidR="00F572EB" w:rsidRDefault="00F572EB">
      <w:pPr>
        <w:pStyle w:val="Heading2"/>
        <w:spacing w:before="240" w:after="120"/>
        <w:rPr>
          <w:rFonts w:ascii="Calibri" w:eastAsia="Calibri" w:hAnsi="Calibri" w:cs="Calibri"/>
          <w:b/>
          <w:bCs/>
          <w:color w:val="1E2761"/>
          <w:sz w:val="24"/>
          <w:szCs w:val="24"/>
        </w:rPr>
      </w:pPr>
    </w:p>
    <w:p w14:paraId="4E0085B3" w14:textId="77777777" w:rsidR="00F572EB" w:rsidRDefault="00F572EB">
      <w:pPr>
        <w:pStyle w:val="Heading2"/>
        <w:spacing w:before="240" w:after="120"/>
        <w:rPr>
          <w:rFonts w:ascii="Calibri" w:eastAsia="Calibri" w:hAnsi="Calibri" w:cs="Calibri"/>
          <w:b/>
          <w:bCs/>
          <w:color w:val="1E2761"/>
          <w:sz w:val="24"/>
          <w:szCs w:val="24"/>
        </w:rPr>
      </w:pPr>
    </w:p>
    <w:p w14:paraId="241E3C29" w14:textId="6B6648B7" w:rsidR="00295496" w:rsidRDefault="00000000">
      <w:pPr>
        <w:pStyle w:val="Heading2"/>
        <w:spacing w:before="240" w:after="120"/>
        <w:rPr>
          <w:rFonts w:ascii="Calibri" w:eastAsia="Calibri" w:hAnsi="Calibri" w:cs="Calibri"/>
          <w:b/>
          <w:bCs/>
          <w:color w:val="1E2761"/>
          <w:sz w:val="24"/>
          <w:szCs w:val="24"/>
        </w:rPr>
      </w:pPr>
      <w:r>
        <w:rPr>
          <w:rFonts w:ascii="Calibri" w:eastAsia="Calibri" w:hAnsi="Calibri" w:cs="Calibri"/>
          <w:b/>
          <w:bCs/>
          <w:color w:val="1E2761"/>
          <w:sz w:val="24"/>
          <w:szCs w:val="24"/>
        </w:rPr>
        <w:lastRenderedPageBreak/>
        <w:t>6.3 Additional Analysis Pages</w:t>
      </w:r>
    </w:p>
    <w:p w14:paraId="365A4F19" w14:textId="77777777" w:rsidR="00F572EB" w:rsidRDefault="00F572EB">
      <w:pPr>
        <w:pStyle w:val="Heading2"/>
        <w:spacing w:before="240" w:after="120"/>
      </w:pPr>
    </w:p>
    <w:p w14:paraId="2877C51B" w14:textId="77777777" w:rsidR="00F572EB" w:rsidRDefault="00F572EB">
      <w:pPr>
        <w:pStyle w:val="Heading2"/>
        <w:spacing w:before="240" w:after="120"/>
      </w:pPr>
    </w:p>
    <w:p w14:paraId="36F6A904" w14:textId="5165715F" w:rsidR="00295496" w:rsidRDefault="00F572EB">
      <w:pPr>
        <w:spacing w:after="160"/>
      </w:pPr>
      <w:r>
        <w:rPr>
          <w:noProof/>
        </w:rPr>
        <w:drawing>
          <wp:inline distT="0" distB="0" distL="0" distR="0" wp14:anchorId="3BBB224D" wp14:editId="5E067693">
            <wp:extent cx="5943600" cy="2915285"/>
            <wp:effectExtent l="0" t="0" r="0" b="5715"/>
            <wp:docPr id="18285363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36358" name="Picture 18285363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15285"/>
                    </a:xfrm>
                    <a:prstGeom prst="rect">
                      <a:avLst/>
                    </a:prstGeom>
                  </pic:spPr>
                </pic:pic>
              </a:graphicData>
            </a:graphic>
          </wp:inline>
        </w:drawing>
      </w:r>
    </w:p>
    <w:p w14:paraId="4F7DA27E" w14:textId="77777777" w:rsidR="00F572EB" w:rsidRDefault="00F572EB">
      <w:pPr>
        <w:spacing w:after="160"/>
      </w:pPr>
    </w:p>
    <w:p w14:paraId="3232EAA6" w14:textId="77777777" w:rsidR="00F572EB" w:rsidRDefault="00F572EB">
      <w:pPr>
        <w:spacing w:after="160"/>
      </w:pPr>
    </w:p>
    <w:p w14:paraId="318C6833" w14:textId="77777777" w:rsidR="00F572EB" w:rsidRDefault="00F572EB">
      <w:pPr>
        <w:spacing w:after="160"/>
      </w:pPr>
    </w:p>
    <w:p w14:paraId="234F20F2" w14:textId="459D1A00" w:rsidR="00F572EB" w:rsidRDefault="00F572EB">
      <w:pPr>
        <w:spacing w:after="160"/>
      </w:pPr>
      <w:r>
        <w:rPr>
          <w:noProof/>
        </w:rPr>
        <w:drawing>
          <wp:inline distT="0" distB="0" distL="0" distR="0" wp14:anchorId="36FB39B5" wp14:editId="0DC51D6C">
            <wp:extent cx="5943600" cy="2915285"/>
            <wp:effectExtent l="0" t="0" r="0" b="5715"/>
            <wp:docPr id="2227310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31017" name="Picture 2227310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15285"/>
                    </a:xfrm>
                    <a:prstGeom prst="rect">
                      <a:avLst/>
                    </a:prstGeom>
                  </pic:spPr>
                </pic:pic>
              </a:graphicData>
            </a:graphic>
          </wp:inline>
        </w:drawing>
      </w:r>
    </w:p>
    <w:p w14:paraId="19117ADE" w14:textId="77777777" w:rsidR="00F572EB" w:rsidRDefault="00F572EB">
      <w:pPr>
        <w:spacing w:after="160"/>
      </w:pPr>
    </w:p>
    <w:p w14:paraId="6900BA91" w14:textId="5B4153F7" w:rsidR="00F572EB" w:rsidRDefault="00F572EB">
      <w:pPr>
        <w:spacing w:after="160"/>
      </w:pPr>
      <w:r>
        <w:rPr>
          <w:noProof/>
        </w:rPr>
        <w:drawing>
          <wp:inline distT="0" distB="0" distL="0" distR="0" wp14:anchorId="743F1DE4" wp14:editId="21607DC1">
            <wp:extent cx="5943600" cy="2915285"/>
            <wp:effectExtent l="0" t="0" r="0" b="5715"/>
            <wp:docPr id="11945649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64988" name="Picture 11945649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15285"/>
                    </a:xfrm>
                    <a:prstGeom prst="rect">
                      <a:avLst/>
                    </a:prstGeom>
                  </pic:spPr>
                </pic:pic>
              </a:graphicData>
            </a:graphic>
          </wp:inline>
        </w:drawing>
      </w:r>
    </w:p>
    <w:p w14:paraId="2FBEDA2B" w14:textId="77777777" w:rsidR="00295496" w:rsidRDefault="00000000">
      <w:pPr>
        <w:spacing w:after="160" w:line="276" w:lineRule="auto"/>
      </w:pPr>
      <w:r>
        <w:rPr>
          <w:rFonts w:ascii="Calibri" w:eastAsia="Calibri" w:hAnsi="Calibri" w:cs="Calibri"/>
          <w:sz w:val="22"/>
          <w:szCs w:val="22"/>
        </w:rPr>
        <w:t>Filter/drill used: Country and Income Level</w:t>
      </w:r>
    </w:p>
    <w:p w14:paraId="47C463AF" w14:textId="77777777" w:rsidR="00295496" w:rsidRDefault="00000000">
      <w:pPr>
        <w:spacing w:after="160" w:line="276" w:lineRule="auto"/>
      </w:pPr>
      <w:r>
        <w:rPr>
          <w:rFonts w:ascii="Calibri" w:eastAsia="Calibri" w:hAnsi="Calibri" w:cs="Calibri"/>
          <w:sz w:val="22"/>
          <w:szCs w:val="22"/>
        </w:rPr>
        <w:t>What these pages show: A healthcare-access comparison across countries grouped by income level (High, Upper-Middle, Lower-Middle), a world map of cardio mortality rate by country, and a world map of food security index by country.</w:t>
      </w:r>
    </w:p>
    <w:p w14:paraId="1710C3A9" w14:textId="77777777" w:rsidR="00F572EB" w:rsidRDefault="00F572EB">
      <w:pPr>
        <w:pStyle w:val="Heading1"/>
        <w:spacing w:before="320" w:after="160"/>
        <w:rPr>
          <w:rFonts w:ascii="Calibri" w:eastAsia="Calibri" w:hAnsi="Calibri" w:cs="Calibri"/>
          <w:b/>
          <w:bCs/>
          <w:color w:val="1E2761"/>
          <w:sz w:val="28"/>
          <w:szCs w:val="28"/>
        </w:rPr>
      </w:pPr>
    </w:p>
    <w:p w14:paraId="14C3740B" w14:textId="77777777" w:rsidR="00F572EB" w:rsidRDefault="00F572EB">
      <w:pPr>
        <w:pStyle w:val="Heading1"/>
        <w:spacing w:before="320" w:after="160"/>
        <w:rPr>
          <w:rFonts w:ascii="Calibri" w:eastAsia="Calibri" w:hAnsi="Calibri" w:cs="Calibri"/>
          <w:b/>
          <w:bCs/>
          <w:color w:val="1E2761"/>
          <w:sz w:val="28"/>
          <w:szCs w:val="28"/>
        </w:rPr>
      </w:pPr>
    </w:p>
    <w:p w14:paraId="3626E252" w14:textId="77777777" w:rsidR="00F572EB" w:rsidRDefault="00F572EB">
      <w:pPr>
        <w:pStyle w:val="Heading1"/>
        <w:spacing w:before="320" w:after="160"/>
        <w:rPr>
          <w:rFonts w:ascii="Calibri" w:eastAsia="Calibri" w:hAnsi="Calibri" w:cs="Calibri"/>
          <w:b/>
          <w:bCs/>
          <w:color w:val="1E2761"/>
          <w:sz w:val="28"/>
          <w:szCs w:val="28"/>
        </w:rPr>
      </w:pPr>
    </w:p>
    <w:p w14:paraId="04366E0C" w14:textId="77777777" w:rsidR="00F572EB" w:rsidRDefault="00F572EB">
      <w:pPr>
        <w:pStyle w:val="Heading1"/>
        <w:spacing w:before="320" w:after="160"/>
        <w:rPr>
          <w:rFonts w:ascii="Calibri" w:eastAsia="Calibri" w:hAnsi="Calibri" w:cs="Calibri"/>
          <w:b/>
          <w:bCs/>
          <w:color w:val="1E2761"/>
          <w:sz w:val="28"/>
          <w:szCs w:val="28"/>
        </w:rPr>
      </w:pPr>
    </w:p>
    <w:p w14:paraId="245A7A25" w14:textId="77777777" w:rsidR="00F572EB" w:rsidRDefault="00F572EB">
      <w:pPr>
        <w:pStyle w:val="Heading1"/>
        <w:spacing w:before="320" w:after="160"/>
        <w:rPr>
          <w:rFonts w:ascii="Calibri" w:eastAsia="Calibri" w:hAnsi="Calibri" w:cs="Calibri"/>
          <w:b/>
          <w:bCs/>
          <w:color w:val="1E2761"/>
          <w:sz w:val="28"/>
          <w:szCs w:val="28"/>
        </w:rPr>
      </w:pPr>
    </w:p>
    <w:p w14:paraId="035416B8" w14:textId="77777777" w:rsidR="00F572EB" w:rsidRDefault="00F572EB">
      <w:pPr>
        <w:pStyle w:val="Heading1"/>
        <w:spacing w:before="320" w:after="160"/>
        <w:rPr>
          <w:rFonts w:ascii="Calibri" w:eastAsia="Calibri" w:hAnsi="Calibri" w:cs="Calibri"/>
          <w:b/>
          <w:bCs/>
          <w:color w:val="1E2761"/>
          <w:sz w:val="28"/>
          <w:szCs w:val="28"/>
        </w:rPr>
      </w:pPr>
    </w:p>
    <w:p w14:paraId="0EB24BD8" w14:textId="77777777" w:rsidR="00F572EB" w:rsidRDefault="00F572EB">
      <w:pPr>
        <w:pStyle w:val="Heading1"/>
        <w:spacing w:before="320" w:after="160"/>
        <w:rPr>
          <w:rFonts w:ascii="Calibri" w:eastAsia="Calibri" w:hAnsi="Calibri" w:cs="Calibri"/>
          <w:b/>
          <w:bCs/>
          <w:color w:val="1E2761"/>
          <w:sz w:val="28"/>
          <w:szCs w:val="28"/>
        </w:rPr>
      </w:pPr>
    </w:p>
    <w:p w14:paraId="4EC7DF2D" w14:textId="77777777" w:rsidR="00F572EB" w:rsidRDefault="00F572EB">
      <w:pPr>
        <w:pStyle w:val="Heading1"/>
        <w:spacing w:before="320" w:after="160"/>
        <w:rPr>
          <w:rFonts w:ascii="Calibri" w:eastAsia="Calibri" w:hAnsi="Calibri" w:cs="Calibri"/>
          <w:b/>
          <w:bCs/>
          <w:color w:val="1E2761"/>
          <w:sz w:val="28"/>
          <w:szCs w:val="28"/>
        </w:rPr>
      </w:pPr>
    </w:p>
    <w:p w14:paraId="54311607" w14:textId="69146732" w:rsidR="00295496" w:rsidRDefault="00000000">
      <w:pPr>
        <w:pStyle w:val="Heading1"/>
        <w:spacing w:before="320" w:after="160"/>
      </w:pPr>
      <w:r>
        <w:rPr>
          <w:rFonts w:ascii="Calibri" w:eastAsia="Calibri" w:hAnsi="Calibri" w:cs="Calibri"/>
          <w:b/>
          <w:bCs/>
          <w:color w:val="1E2761"/>
          <w:sz w:val="28"/>
          <w:szCs w:val="28"/>
        </w:rPr>
        <w:lastRenderedPageBreak/>
        <w:t>7. Key Findings &amp; Insights</w:t>
      </w:r>
    </w:p>
    <w:p w14:paraId="7A26E222" w14:textId="77777777" w:rsidR="00295496" w:rsidRDefault="00000000">
      <w:pPr>
        <w:pStyle w:val="ListParagraph"/>
        <w:numPr>
          <w:ilvl w:val="0"/>
          <w:numId w:val="2"/>
        </w:numPr>
        <w:spacing w:after="100"/>
      </w:pPr>
      <w:r>
        <w:rPr>
          <w:rFonts w:ascii="Calibri" w:eastAsia="Calibri" w:hAnsi="Calibri" w:cs="Calibri"/>
          <w:sz w:val="22"/>
          <w:szCs w:val="22"/>
        </w:rPr>
        <w:t>The data showed a steady increase in average global temperature from 2015 to 2025.</w:t>
      </w:r>
    </w:p>
    <w:p w14:paraId="40BE1927" w14:textId="77777777" w:rsidR="00295496" w:rsidRDefault="00000000">
      <w:pPr>
        <w:pStyle w:val="ListParagraph"/>
        <w:numPr>
          <w:ilvl w:val="0"/>
          <w:numId w:val="2"/>
        </w:numPr>
        <w:spacing w:after="100"/>
      </w:pPr>
      <w:r>
        <w:rPr>
          <w:rFonts w:ascii="Calibri" w:eastAsia="Calibri" w:hAnsi="Calibri" w:cs="Calibri"/>
          <w:sz w:val="22"/>
          <w:szCs w:val="22"/>
        </w:rPr>
        <w:t>Average PM2.5 (µg/m³) readings decreased slightly in 2025 (64.6) compared with 2015 (65.4).</w:t>
      </w:r>
    </w:p>
    <w:p w14:paraId="57D7CF19" w14:textId="77777777" w:rsidR="00295496" w:rsidRDefault="00000000">
      <w:pPr>
        <w:pStyle w:val="ListParagraph"/>
        <w:numPr>
          <w:ilvl w:val="0"/>
          <w:numId w:val="2"/>
        </w:numPr>
        <w:spacing w:after="100"/>
      </w:pPr>
      <w:r>
        <w:rPr>
          <w:rFonts w:ascii="Calibri" w:eastAsia="Calibri" w:hAnsi="Calibri" w:cs="Calibri"/>
          <w:sz w:val="22"/>
          <w:szCs w:val="22"/>
        </w:rPr>
        <w:t>Healthcare access varies strongly with income level: high-income countries averaged 85 in healthcare access while lower-middle-income countries averaged only 45.</w:t>
      </w:r>
    </w:p>
    <w:p w14:paraId="0D30DB6F" w14:textId="77777777" w:rsidR="00295496" w:rsidRDefault="00000000">
      <w:pPr>
        <w:pStyle w:val="ListParagraph"/>
        <w:numPr>
          <w:ilvl w:val="0"/>
          <w:numId w:val="2"/>
        </w:numPr>
        <w:spacing w:after="100"/>
      </w:pPr>
      <w:r>
        <w:rPr>
          <w:rFonts w:ascii="Calibri" w:eastAsia="Calibri" w:hAnsi="Calibri" w:cs="Calibri"/>
          <w:sz w:val="22"/>
          <w:szCs w:val="22"/>
        </w:rPr>
        <w:t>Heat-related admissions increased massively in 2025 compared with 2015.</w:t>
      </w:r>
    </w:p>
    <w:p w14:paraId="265EF3A3" w14:textId="77777777" w:rsidR="00295496" w:rsidRDefault="00000000">
      <w:pPr>
        <w:pStyle w:val="ListParagraph"/>
        <w:numPr>
          <w:ilvl w:val="0"/>
          <w:numId w:val="2"/>
        </w:numPr>
        <w:spacing w:after="100"/>
      </w:pPr>
      <w:r>
        <w:rPr>
          <w:rFonts w:ascii="Calibri" w:eastAsia="Calibri" w:hAnsi="Calibri" w:cs="Calibri"/>
          <w:sz w:val="22"/>
          <w:szCs w:val="22"/>
        </w:rPr>
        <w:t>Respiratory disease cases were the most common among all climate-linked disease categories.</w:t>
      </w:r>
    </w:p>
    <w:p w14:paraId="23B5848A" w14:textId="77777777" w:rsidR="00295496" w:rsidRDefault="00000000">
      <w:pPr>
        <w:pStyle w:val="ListParagraph"/>
        <w:numPr>
          <w:ilvl w:val="0"/>
          <w:numId w:val="2"/>
        </w:numPr>
        <w:spacing w:after="100"/>
      </w:pPr>
      <w:r>
        <w:rPr>
          <w:rFonts w:ascii="Calibri" w:eastAsia="Calibri" w:hAnsi="Calibri" w:cs="Calibri"/>
          <w:sz w:val="22"/>
          <w:szCs w:val="22"/>
        </w:rPr>
        <w:t>The highest AQI recorded globally between 2015 and 2025 was 302.</w:t>
      </w:r>
    </w:p>
    <w:p w14:paraId="05AA7130" w14:textId="77777777" w:rsidR="00295496" w:rsidRDefault="00000000">
      <w:pPr>
        <w:pStyle w:val="ListParagraph"/>
        <w:numPr>
          <w:ilvl w:val="0"/>
          <w:numId w:val="2"/>
        </w:numPr>
        <w:spacing w:after="100"/>
      </w:pPr>
      <w:r>
        <w:rPr>
          <w:rFonts w:ascii="Calibri" w:eastAsia="Calibri" w:hAnsi="Calibri" w:cs="Calibri"/>
          <w:sz w:val="22"/>
          <w:szCs w:val="22"/>
        </w:rPr>
        <w:t>Spring showed the sharpest rise in climate-change-related disease cases across the 2015–2025 decade.</w:t>
      </w:r>
    </w:p>
    <w:p w14:paraId="76C4E3C0" w14:textId="77777777" w:rsidR="00295496" w:rsidRDefault="00000000">
      <w:pPr>
        <w:pStyle w:val="ListParagraph"/>
        <w:numPr>
          <w:ilvl w:val="0"/>
          <w:numId w:val="2"/>
        </w:numPr>
        <w:spacing w:after="100"/>
      </w:pPr>
      <w:r>
        <w:rPr>
          <w:rFonts w:ascii="Calibri" w:eastAsia="Calibri" w:hAnsi="Calibri" w:cs="Calibri"/>
          <w:sz w:val="22"/>
          <w:szCs w:val="22"/>
        </w:rPr>
        <w:t>Vector-borne diseases increase sharply once precipitation crosses 110 mm.</w:t>
      </w:r>
    </w:p>
    <w:p w14:paraId="7A62281E" w14:textId="77777777" w:rsidR="00295496" w:rsidRDefault="00000000">
      <w:pPr>
        <w:pStyle w:val="ListParagraph"/>
        <w:numPr>
          <w:ilvl w:val="0"/>
          <w:numId w:val="2"/>
        </w:numPr>
        <w:spacing w:after="100"/>
      </w:pPr>
      <w:r>
        <w:rPr>
          <w:rFonts w:ascii="Calibri" w:eastAsia="Calibri" w:hAnsi="Calibri" w:cs="Calibri"/>
          <w:sz w:val="22"/>
          <w:szCs w:val="22"/>
        </w:rPr>
        <w:t>Cardio mortality showed a sudden spike alongside the rise in PM2.5 readings in 2023.</w:t>
      </w:r>
    </w:p>
    <w:p w14:paraId="22AA1258" w14:textId="77777777" w:rsidR="00295496" w:rsidRDefault="00000000">
      <w:pPr>
        <w:pStyle w:val="ListParagraph"/>
        <w:numPr>
          <w:ilvl w:val="0"/>
          <w:numId w:val="2"/>
        </w:numPr>
        <w:spacing w:after="100"/>
      </w:pPr>
      <w:r>
        <w:rPr>
          <w:rFonts w:ascii="Calibri" w:eastAsia="Calibri" w:hAnsi="Calibri" w:cs="Calibri"/>
          <w:sz w:val="22"/>
          <w:szCs w:val="22"/>
        </w:rPr>
        <w:t>Brazil recorded the highest cardio mortality rate (31.22%) while Thailand recorded the lowest (30.37%).</w:t>
      </w:r>
    </w:p>
    <w:p w14:paraId="718E6ECA" w14:textId="77777777" w:rsidR="00295496" w:rsidRDefault="00000000">
      <w:pPr>
        <w:pStyle w:val="ListParagraph"/>
        <w:numPr>
          <w:ilvl w:val="0"/>
          <w:numId w:val="2"/>
        </w:numPr>
        <w:spacing w:after="100"/>
      </w:pPr>
      <w:r>
        <w:rPr>
          <w:rFonts w:ascii="Calibri" w:eastAsia="Calibri" w:hAnsi="Calibri" w:cs="Calibri"/>
          <w:sz w:val="22"/>
          <w:szCs w:val="22"/>
        </w:rPr>
        <w:t>The UK recorded the highest food security index (98.9) while the Philippines recorded the lowest (85.9).</w:t>
      </w:r>
    </w:p>
    <w:p w14:paraId="003D3DC3" w14:textId="07413929" w:rsidR="00295496" w:rsidRDefault="00000000">
      <w:pPr>
        <w:pStyle w:val="Heading1"/>
        <w:spacing w:before="320" w:after="160"/>
      </w:pPr>
      <w:r>
        <w:rPr>
          <w:rFonts w:ascii="Calibri" w:eastAsia="Calibri" w:hAnsi="Calibri" w:cs="Calibri"/>
          <w:b/>
          <w:bCs/>
          <w:color w:val="1E2761"/>
          <w:sz w:val="28"/>
          <w:szCs w:val="28"/>
        </w:rPr>
        <w:t xml:space="preserve">8. Learnings </w:t>
      </w:r>
    </w:p>
    <w:p w14:paraId="4877176A" w14:textId="77777777" w:rsidR="00295496" w:rsidRDefault="00000000">
      <w:pPr>
        <w:pStyle w:val="Heading2"/>
        <w:spacing w:before="240" w:after="120"/>
      </w:pPr>
      <w:r>
        <w:rPr>
          <w:rFonts w:ascii="Calibri" w:eastAsia="Calibri" w:hAnsi="Calibri" w:cs="Calibri"/>
          <w:b/>
          <w:bCs/>
          <w:color w:val="1E2761"/>
          <w:sz w:val="24"/>
          <w:szCs w:val="24"/>
        </w:rPr>
        <w:t>8.1 Skills Learned</w:t>
      </w:r>
    </w:p>
    <w:p w14:paraId="1BCA127B" w14:textId="77777777" w:rsidR="00295496" w:rsidRDefault="00000000">
      <w:pPr>
        <w:pStyle w:val="ListParagraph"/>
        <w:numPr>
          <w:ilvl w:val="0"/>
          <w:numId w:val="2"/>
        </w:numPr>
        <w:spacing w:after="100"/>
      </w:pPr>
      <w:r>
        <w:rPr>
          <w:rFonts w:ascii="Calibri" w:eastAsia="Calibri" w:hAnsi="Calibri" w:cs="Calibri"/>
          <w:sz w:val="22"/>
          <w:szCs w:val="22"/>
        </w:rPr>
        <w:t>Cleaning and analysing a real-world dataset using Python (NumPy and Pandas).</w:t>
      </w:r>
    </w:p>
    <w:p w14:paraId="3233B9CC" w14:textId="77777777" w:rsidR="00295496" w:rsidRDefault="00000000">
      <w:pPr>
        <w:pStyle w:val="ListParagraph"/>
        <w:numPr>
          <w:ilvl w:val="0"/>
          <w:numId w:val="2"/>
        </w:numPr>
        <w:spacing w:after="100"/>
      </w:pPr>
      <w:r>
        <w:rPr>
          <w:rFonts w:ascii="Calibri" w:eastAsia="Calibri" w:hAnsi="Calibri" w:cs="Calibri"/>
          <w:sz w:val="22"/>
          <w:szCs w:val="22"/>
        </w:rPr>
        <w:t>Building Excel pivot tables and visuals to explore relationships between columns.</w:t>
      </w:r>
    </w:p>
    <w:p w14:paraId="056B9B08" w14:textId="77777777" w:rsidR="00295496" w:rsidRDefault="00000000">
      <w:pPr>
        <w:pStyle w:val="ListParagraph"/>
        <w:numPr>
          <w:ilvl w:val="0"/>
          <w:numId w:val="2"/>
        </w:numPr>
        <w:spacing w:after="100"/>
      </w:pPr>
      <w:r>
        <w:rPr>
          <w:rFonts w:ascii="Calibri" w:eastAsia="Calibri" w:hAnsi="Calibri" w:cs="Calibri"/>
          <w:sz w:val="22"/>
          <w:szCs w:val="22"/>
        </w:rPr>
        <w:t>Writing DAX measures to support dashboard calculations.</w:t>
      </w:r>
    </w:p>
    <w:p w14:paraId="0C27462B" w14:textId="77777777" w:rsidR="00295496" w:rsidRDefault="00000000">
      <w:pPr>
        <w:pStyle w:val="ListParagraph"/>
        <w:numPr>
          <w:ilvl w:val="0"/>
          <w:numId w:val="2"/>
        </w:numPr>
        <w:spacing w:after="100"/>
      </w:pPr>
      <w:r>
        <w:rPr>
          <w:rFonts w:ascii="Calibri" w:eastAsia="Calibri" w:hAnsi="Calibri" w:cs="Calibri"/>
          <w:sz w:val="22"/>
          <w:szCs w:val="22"/>
        </w:rPr>
        <w:t>Designing an interactive, multi-page Power BI dashboard with KPI cards, trend charts, and country-level maps.</w:t>
      </w:r>
    </w:p>
    <w:p w14:paraId="3D19016A" w14:textId="062901D9" w:rsidR="00295496" w:rsidRDefault="00000000">
      <w:pPr>
        <w:pStyle w:val="Heading1"/>
        <w:spacing w:before="320" w:after="160"/>
      </w:pPr>
      <w:r>
        <w:rPr>
          <w:rFonts w:ascii="Calibri" w:eastAsia="Calibri" w:hAnsi="Calibri" w:cs="Calibri"/>
          <w:b/>
          <w:bCs/>
          <w:color w:val="1E2761"/>
          <w:sz w:val="28"/>
          <w:szCs w:val="28"/>
        </w:rPr>
        <w:t>9. Conclusion</w:t>
      </w:r>
    </w:p>
    <w:p w14:paraId="03581B4D" w14:textId="77777777" w:rsidR="00295496" w:rsidRDefault="00000000">
      <w:pPr>
        <w:spacing w:after="160" w:line="276" w:lineRule="auto"/>
      </w:pPr>
      <w:r>
        <w:rPr>
          <w:rFonts w:ascii="Calibri" w:eastAsia="Calibri" w:hAnsi="Calibri" w:cs="Calibri"/>
          <w:sz w:val="22"/>
          <w:szCs w:val="22"/>
        </w:rPr>
        <w:t>This project successfully analysed and visualised the effects of climate anomalies on global health and disease trends. The dashboard confirms that global temperature has increased steadily since 2015 and shows clearly that healthcare access in countries varies with their income level — High, Upper-Middle, and Lower-Middle. It gives health boards, hospitals, elder-care services, and climate researchers a single interactive view to identify which regions and populations face the greatest climate-linked health risks, supporting faster, more targeted decisions. Given more time, the project could be extended with predictive modelling of future disease trends and a more granular, city-level breakdown of environmental and health indicators. This training experience strengthened practical skills in Python-based data cleaning, Excel analysis, DAX, and Power BI dashboard design.</w:t>
      </w:r>
    </w:p>
    <w:p w14:paraId="305EF4AE" w14:textId="77777777" w:rsidR="00F572EB" w:rsidRDefault="00F572EB">
      <w:pPr>
        <w:pStyle w:val="Heading1"/>
        <w:spacing w:before="320" w:after="160"/>
        <w:rPr>
          <w:rFonts w:ascii="Calibri" w:eastAsia="Calibri" w:hAnsi="Calibri" w:cs="Calibri"/>
          <w:b/>
          <w:bCs/>
          <w:color w:val="1E2761"/>
          <w:sz w:val="28"/>
          <w:szCs w:val="28"/>
        </w:rPr>
      </w:pPr>
    </w:p>
    <w:p w14:paraId="661BF9A4" w14:textId="051276A9" w:rsidR="00295496" w:rsidRDefault="00000000">
      <w:pPr>
        <w:pStyle w:val="Heading1"/>
        <w:spacing w:before="320" w:after="160"/>
      </w:pPr>
      <w:r>
        <w:rPr>
          <w:rFonts w:ascii="Calibri" w:eastAsia="Calibri" w:hAnsi="Calibri" w:cs="Calibri"/>
          <w:b/>
          <w:bCs/>
          <w:color w:val="1E2761"/>
          <w:sz w:val="28"/>
          <w:szCs w:val="28"/>
        </w:rPr>
        <w:t>10. References</w:t>
      </w:r>
    </w:p>
    <w:p w14:paraId="5A44E9E9" w14:textId="50C0499A" w:rsidR="00295496" w:rsidRDefault="00000000">
      <w:pPr>
        <w:pStyle w:val="ListParagraph"/>
        <w:numPr>
          <w:ilvl w:val="0"/>
          <w:numId w:val="2"/>
        </w:numPr>
        <w:spacing w:after="100"/>
      </w:pPr>
      <w:r>
        <w:rPr>
          <w:rFonts w:ascii="Calibri" w:eastAsia="Calibri" w:hAnsi="Calibri" w:cs="Calibri"/>
          <w:sz w:val="22"/>
          <w:szCs w:val="22"/>
        </w:rPr>
        <w:t xml:space="preserve">Microsoft Power BI Documentation — </w:t>
      </w:r>
      <w:hyperlink r:id="rId14" w:history="1">
        <w:r w:rsidR="00E934AC" w:rsidRPr="00624DA6">
          <w:rPr>
            <w:rStyle w:val="Hyperlink"/>
            <w:rFonts w:ascii="Calibri" w:eastAsia="Calibri" w:hAnsi="Calibri" w:cs="Calibri"/>
            <w:sz w:val="22"/>
            <w:szCs w:val="22"/>
          </w:rPr>
          <w:t>https://docs.microsoft.com/en-us/power-bi</w:t>
        </w:r>
      </w:hyperlink>
      <w:r w:rsidR="00E934AC">
        <w:rPr>
          <w:rFonts w:ascii="Calibri" w:eastAsia="Calibri" w:hAnsi="Calibri" w:cs="Calibri"/>
          <w:sz w:val="22"/>
          <w:szCs w:val="22"/>
        </w:rPr>
        <w:t xml:space="preserve"> </w:t>
      </w:r>
    </w:p>
    <w:p w14:paraId="20CE679D" w14:textId="66E13610" w:rsidR="00295496" w:rsidRDefault="00000000">
      <w:pPr>
        <w:pStyle w:val="ListParagraph"/>
        <w:numPr>
          <w:ilvl w:val="0"/>
          <w:numId w:val="2"/>
        </w:numPr>
        <w:spacing w:after="100"/>
      </w:pPr>
      <w:r>
        <w:rPr>
          <w:rFonts w:ascii="Calibri" w:eastAsia="Calibri" w:hAnsi="Calibri" w:cs="Calibri"/>
          <w:sz w:val="22"/>
          <w:szCs w:val="22"/>
        </w:rPr>
        <w:t>Dataset Source — Kaggle —</w:t>
      </w:r>
      <w:r w:rsidR="00E934AC">
        <w:rPr>
          <w:rFonts w:ascii="Calibri" w:eastAsia="Calibri" w:hAnsi="Calibri" w:cs="Calibri"/>
          <w:sz w:val="22"/>
          <w:szCs w:val="22"/>
        </w:rPr>
        <w:t xml:space="preserve">  </w:t>
      </w:r>
      <w:hyperlink r:id="rId15" w:history="1">
        <w:r w:rsidR="00E934AC" w:rsidRPr="00624DA6">
          <w:rPr>
            <w:rStyle w:val="Hyperlink"/>
            <w:rFonts w:ascii="Calibri" w:eastAsia="Calibri" w:hAnsi="Calibri" w:cs="Calibri"/>
            <w:sz w:val="22"/>
            <w:szCs w:val="22"/>
          </w:rPr>
          <w:t>https://www.kaggle.com/datasets/sohumgokhale/global-climate-health-impact-tracker-2015-2025</w:t>
        </w:r>
      </w:hyperlink>
      <w:r w:rsidR="00E934AC">
        <w:rPr>
          <w:rFonts w:ascii="Calibri" w:eastAsia="Calibri" w:hAnsi="Calibri" w:cs="Calibri"/>
          <w:sz w:val="22"/>
          <w:szCs w:val="22"/>
        </w:rPr>
        <w:t xml:space="preserve">  </w:t>
      </w:r>
    </w:p>
    <w:p w14:paraId="2969AEF4" w14:textId="4B6C324A" w:rsidR="00295496" w:rsidRDefault="00000000">
      <w:pPr>
        <w:pStyle w:val="ListParagraph"/>
        <w:numPr>
          <w:ilvl w:val="0"/>
          <w:numId w:val="2"/>
        </w:numPr>
        <w:spacing w:after="100"/>
      </w:pPr>
      <w:r>
        <w:rPr>
          <w:rFonts w:ascii="Calibri" w:eastAsia="Calibri" w:hAnsi="Calibri" w:cs="Calibri"/>
          <w:sz w:val="22"/>
          <w:szCs w:val="22"/>
        </w:rPr>
        <w:t xml:space="preserve">DAX Reference Guide — </w:t>
      </w:r>
      <w:hyperlink r:id="rId16" w:history="1">
        <w:r w:rsidR="00E934AC" w:rsidRPr="00624DA6">
          <w:rPr>
            <w:rStyle w:val="Hyperlink"/>
            <w:rFonts w:ascii="Calibri" w:eastAsia="Calibri" w:hAnsi="Calibri" w:cs="Calibri"/>
            <w:sz w:val="22"/>
            <w:szCs w:val="22"/>
          </w:rPr>
          <w:t>https://dax.guide</w:t>
        </w:r>
      </w:hyperlink>
      <w:r w:rsidR="00E934AC">
        <w:rPr>
          <w:rFonts w:ascii="Calibri" w:eastAsia="Calibri" w:hAnsi="Calibri" w:cs="Calibri"/>
          <w:sz w:val="22"/>
          <w:szCs w:val="22"/>
        </w:rPr>
        <w:t xml:space="preserve"> </w:t>
      </w:r>
    </w:p>
    <w:p w14:paraId="566993F7" w14:textId="4A38FB4B" w:rsidR="00295496" w:rsidRDefault="00000000">
      <w:pPr>
        <w:pStyle w:val="ListParagraph"/>
        <w:numPr>
          <w:ilvl w:val="0"/>
          <w:numId w:val="2"/>
        </w:numPr>
        <w:spacing w:after="100"/>
      </w:pPr>
      <w:r>
        <w:rPr>
          <w:rFonts w:ascii="Calibri" w:eastAsia="Calibri" w:hAnsi="Calibri" w:cs="Calibri"/>
          <w:sz w:val="22"/>
          <w:szCs w:val="22"/>
        </w:rPr>
        <w:t xml:space="preserve">Power Query M Reference — </w:t>
      </w:r>
      <w:hyperlink r:id="rId17" w:history="1">
        <w:r w:rsidR="00E934AC" w:rsidRPr="00624DA6">
          <w:rPr>
            <w:rStyle w:val="Hyperlink"/>
            <w:rFonts w:ascii="Calibri" w:eastAsia="Calibri" w:hAnsi="Calibri" w:cs="Calibri"/>
            <w:sz w:val="22"/>
            <w:szCs w:val="22"/>
          </w:rPr>
          <w:t>https://docs.microsoft.com/en-us/powerquery-m</w:t>
        </w:r>
      </w:hyperlink>
      <w:r w:rsidR="00E934AC">
        <w:rPr>
          <w:rFonts w:ascii="Calibri" w:eastAsia="Calibri" w:hAnsi="Calibri" w:cs="Calibri"/>
          <w:sz w:val="22"/>
          <w:szCs w:val="22"/>
        </w:rPr>
        <w:t xml:space="preserve"> </w:t>
      </w:r>
    </w:p>
    <w:p w14:paraId="2B5E55F4" w14:textId="277CBDF2" w:rsidR="00295496" w:rsidRDefault="00295496" w:rsidP="00E934AC">
      <w:pPr>
        <w:pStyle w:val="ListParagraph"/>
        <w:spacing w:after="100"/>
        <w:ind w:left="360"/>
      </w:pPr>
    </w:p>
    <w:p w14:paraId="45E5FD36" w14:textId="77777777" w:rsidR="00E934AC" w:rsidRDefault="00E934AC">
      <w:pPr>
        <w:spacing w:before="400"/>
        <w:jc w:val="center"/>
        <w:rPr>
          <w:rFonts w:ascii="Calibri" w:eastAsia="Calibri" w:hAnsi="Calibri" w:cs="Calibri"/>
          <w:b/>
          <w:bCs/>
          <w:color w:val="1E2761"/>
          <w:sz w:val="22"/>
          <w:szCs w:val="22"/>
        </w:rPr>
      </w:pPr>
    </w:p>
    <w:p w14:paraId="00B6AB55" w14:textId="77777777" w:rsidR="00E934AC" w:rsidRDefault="00E934AC">
      <w:pPr>
        <w:spacing w:before="400"/>
        <w:jc w:val="center"/>
        <w:rPr>
          <w:rFonts w:ascii="Calibri" w:eastAsia="Calibri" w:hAnsi="Calibri" w:cs="Calibri"/>
          <w:b/>
          <w:bCs/>
          <w:color w:val="1E2761"/>
          <w:sz w:val="22"/>
          <w:szCs w:val="22"/>
        </w:rPr>
      </w:pPr>
    </w:p>
    <w:p w14:paraId="0DC11262" w14:textId="77777777" w:rsidR="00E934AC" w:rsidRDefault="00E934AC">
      <w:pPr>
        <w:spacing w:before="400"/>
        <w:jc w:val="center"/>
        <w:rPr>
          <w:rFonts w:ascii="Calibri" w:eastAsia="Calibri" w:hAnsi="Calibri" w:cs="Calibri"/>
          <w:b/>
          <w:bCs/>
          <w:color w:val="1E2761"/>
          <w:sz w:val="22"/>
          <w:szCs w:val="22"/>
        </w:rPr>
      </w:pPr>
    </w:p>
    <w:p w14:paraId="0B024FBB" w14:textId="77777777" w:rsidR="00591247" w:rsidRDefault="00591247">
      <w:pPr>
        <w:spacing w:before="400"/>
        <w:jc w:val="center"/>
        <w:rPr>
          <w:rFonts w:ascii="Calibri" w:eastAsia="Calibri" w:hAnsi="Calibri" w:cs="Calibri"/>
          <w:b/>
          <w:bCs/>
          <w:color w:val="1E2761"/>
          <w:sz w:val="22"/>
          <w:szCs w:val="22"/>
        </w:rPr>
      </w:pPr>
    </w:p>
    <w:p w14:paraId="510A6C97" w14:textId="77777777" w:rsidR="00591247" w:rsidRDefault="00591247">
      <w:pPr>
        <w:spacing w:before="400"/>
        <w:jc w:val="center"/>
        <w:rPr>
          <w:rFonts w:ascii="Calibri" w:eastAsia="Calibri" w:hAnsi="Calibri" w:cs="Calibri"/>
          <w:b/>
          <w:bCs/>
          <w:color w:val="1E2761"/>
          <w:sz w:val="22"/>
          <w:szCs w:val="22"/>
        </w:rPr>
      </w:pPr>
    </w:p>
    <w:p w14:paraId="5D1448B5" w14:textId="72B97D57" w:rsidR="00295496" w:rsidRDefault="00000000">
      <w:pPr>
        <w:spacing w:before="400"/>
        <w:jc w:val="center"/>
      </w:pPr>
      <w:r>
        <w:rPr>
          <w:rFonts w:ascii="Calibri" w:eastAsia="Calibri" w:hAnsi="Calibri" w:cs="Calibri"/>
          <w:b/>
          <w:bCs/>
          <w:color w:val="1E2761"/>
          <w:sz w:val="22"/>
          <w:szCs w:val="22"/>
        </w:rPr>
        <w:t>END OF REPORT</w:t>
      </w:r>
    </w:p>
    <w:sectPr w:rsidR="00295496">
      <w:head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BE561F" w14:textId="77777777" w:rsidR="004A4DDB" w:rsidRDefault="004A4DDB" w:rsidP="00E53866">
      <w:r>
        <w:separator/>
      </w:r>
    </w:p>
  </w:endnote>
  <w:endnote w:type="continuationSeparator" w:id="0">
    <w:p w14:paraId="36D9F24A" w14:textId="77777777" w:rsidR="004A4DDB" w:rsidRDefault="004A4DDB" w:rsidP="00E538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AEDA97" w14:textId="77777777" w:rsidR="004A4DDB" w:rsidRDefault="004A4DDB" w:rsidP="00E53866">
      <w:r>
        <w:separator/>
      </w:r>
    </w:p>
  </w:footnote>
  <w:footnote w:type="continuationSeparator" w:id="0">
    <w:p w14:paraId="2B6CA045" w14:textId="77777777" w:rsidR="004A4DDB" w:rsidRDefault="004A4DDB" w:rsidP="00E538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DD344E" w14:textId="712C7EBB" w:rsidR="00E53866" w:rsidRDefault="00E53866">
    <w:pPr>
      <w:pStyle w:val="Header"/>
    </w:pPr>
    <w:r>
      <w:t xml:space="preserve">             </w:t>
    </w:r>
    <w:r w:rsidRPr="00386CD7">
      <w:rPr>
        <w:noProof/>
        <w:color w:val="64748B"/>
        <w:sz w:val="18"/>
        <w:szCs w:val="18"/>
      </w:rPr>
      <w:drawing>
        <wp:inline distT="0" distB="0" distL="0" distR="0" wp14:anchorId="70BFE316" wp14:editId="0C77AAB3">
          <wp:extent cx="4907280" cy="746698"/>
          <wp:effectExtent l="0" t="0" r="0" b="0"/>
          <wp:docPr id="318626965" name="Picture 2">
            <a:extLst xmlns:a="http://schemas.openxmlformats.org/drawingml/2006/main">
              <a:ext uri="{FF2B5EF4-FFF2-40B4-BE49-F238E27FC236}">
                <a16:creationId xmlns:a16="http://schemas.microsoft.com/office/drawing/2014/main" id="{9AA49236-AFEB-42EC-9F8F-FB996C4F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67565" cy="755871"/>
                  </a:xfrm>
                  <a:prstGeom prst="rect">
                    <a:avLst/>
                  </a:prstGeom>
                  <a:noFill/>
                  <a:ln>
                    <a:noFill/>
                  </a:ln>
                </pic:spPr>
              </pic:pic>
            </a:graphicData>
          </a:graphic>
        </wp:inline>
      </w:drawing>
    </w:r>
  </w:p>
  <w:p w14:paraId="3E3085F8" w14:textId="77777777" w:rsidR="00E53866" w:rsidRDefault="00E538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FE311F"/>
    <w:multiLevelType w:val="hybridMultilevel"/>
    <w:tmpl w:val="0C42A1C2"/>
    <w:lvl w:ilvl="0" w:tplc="348EB444">
      <w:start w:val="1"/>
      <w:numFmt w:val="bullet"/>
      <w:lvlText w:val="●"/>
      <w:lvlJc w:val="left"/>
      <w:pPr>
        <w:ind w:left="720" w:hanging="360"/>
      </w:pPr>
    </w:lvl>
    <w:lvl w:ilvl="1" w:tplc="46D4A6AA">
      <w:start w:val="1"/>
      <w:numFmt w:val="bullet"/>
      <w:lvlText w:val="○"/>
      <w:lvlJc w:val="left"/>
      <w:pPr>
        <w:ind w:left="1440" w:hanging="360"/>
      </w:pPr>
    </w:lvl>
    <w:lvl w:ilvl="2" w:tplc="6B60D87C">
      <w:start w:val="1"/>
      <w:numFmt w:val="bullet"/>
      <w:lvlText w:val="■"/>
      <w:lvlJc w:val="left"/>
      <w:pPr>
        <w:ind w:left="2160" w:hanging="360"/>
      </w:pPr>
    </w:lvl>
    <w:lvl w:ilvl="3" w:tplc="BB2AB8B0">
      <w:start w:val="1"/>
      <w:numFmt w:val="bullet"/>
      <w:lvlText w:val="●"/>
      <w:lvlJc w:val="left"/>
      <w:pPr>
        <w:ind w:left="2880" w:hanging="360"/>
      </w:pPr>
    </w:lvl>
    <w:lvl w:ilvl="4" w:tplc="C4022352">
      <w:start w:val="1"/>
      <w:numFmt w:val="bullet"/>
      <w:lvlText w:val="○"/>
      <w:lvlJc w:val="left"/>
      <w:pPr>
        <w:ind w:left="3600" w:hanging="360"/>
      </w:pPr>
    </w:lvl>
    <w:lvl w:ilvl="5" w:tplc="7F5EAF56">
      <w:start w:val="1"/>
      <w:numFmt w:val="bullet"/>
      <w:lvlText w:val="■"/>
      <w:lvlJc w:val="left"/>
      <w:pPr>
        <w:ind w:left="4320" w:hanging="360"/>
      </w:pPr>
    </w:lvl>
    <w:lvl w:ilvl="6" w:tplc="1E78277E">
      <w:start w:val="1"/>
      <w:numFmt w:val="bullet"/>
      <w:lvlText w:val="●"/>
      <w:lvlJc w:val="left"/>
      <w:pPr>
        <w:ind w:left="5040" w:hanging="360"/>
      </w:pPr>
    </w:lvl>
    <w:lvl w:ilvl="7" w:tplc="92E025EA">
      <w:start w:val="1"/>
      <w:numFmt w:val="bullet"/>
      <w:lvlText w:val="●"/>
      <w:lvlJc w:val="left"/>
      <w:pPr>
        <w:ind w:left="5760" w:hanging="360"/>
      </w:pPr>
    </w:lvl>
    <w:lvl w:ilvl="8" w:tplc="D682D88C">
      <w:start w:val="1"/>
      <w:numFmt w:val="bullet"/>
      <w:lvlText w:val="●"/>
      <w:lvlJc w:val="left"/>
      <w:pPr>
        <w:ind w:left="6480" w:hanging="360"/>
      </w:pPr>
    </w:lvl>
  </w:abstractNum>
  <w:abstractNum w:abstractNumId="1" w15:restartNumberingAfterBreak="0">
    <w:nsid w:val="39890AFC"/>
    <w:multiLevelType w:val="hybridMultilevel"/>
    <w:tmpl w:val="19B81F1E"/>
    <w:lvl w:ilvl="0" w:tplc="0AFCC670">
      <w:start w:val="1"/>
      <w:numFmt w:val="bullet"/>
      <w:lvlText w:val="•"/>
      <w:lvlJc w:val="left"/>
      <w:pPr>
        <w:ind w:left="360" w:hanging="260"/>
      </w:pPr>
    </w:lvl>
    <w:lvl w:ilvl="1" w:tplc="4B461F7C">
      <w:start w:val="1"/>
      <w:numFmt w:val="bullet"/>
      <w:lvlText w:val="◦"/>
      <w:lvlJc w:val="left"/>
      <w:pPr>
        <w:ind w:left="720" w:hanging="260"/>
      </w:pPr>
    </w:lvl>
    <w:lvl w:ilvl="2" w:tplc="5448C054">
      <w:numFmt w:val="decimal"/>
      <w:lvlText w:val=""/>
      <w:lvlJc w:val="left"/>
    </w:lvl>
    <w:lvl w:ilvl="3" w:tplc="ECA04474">
      <w:numFmt w:val="decimal"/>
      <w:lvlText w:val=""/>
      <w:lvlJc w:val="left"/>
    </w:lvl>
    <w:lvl w:ilvl="4" w:tplc="8F1CAD48">
      <w:numFmt w:val="decimal"/>
      <w:lvlText w:val=""/>
      <w:lvlJc w:val="left"/>
    </w:lvl>
    <w:lvl w:ilvl="5" w:tplc="4A58685E">
      <w:numFmt w:val="decimal"/>
      <w:lvlText w:val=""/>
      <w:lvlJc w:val="left"/>
    </w:lvl>
    <w:lvl w:ilvl="6" w:tplc="7C2051BA">
      <w:numFmt w:val="decimal"/>
      <w:lvlText w:val=""/>
      <w:lvlJc w:val="left"/>
    </w:lvl>
    <w:lvl w:ilvl="7" w:tplc="E2846630">
      <w:numFmt w:val="decimal"/>
      <w:lvlText w:val=""/>
      <w:lvlJc w:val="left"/>
    </w:lvl>
    <w:lvl w:ilvl="8" w:tplc="C982233E">
      <w:numFmt w:val="decimal"/>
      <w:lvlText w:val=""/>
      <w:lvlJc w:val="left"/>
    </w:lvl>
  </w:abstractNum>
  <w:num w:numId="1" w16cid:durableId="643125705">
    <w:abstractNumId w:val="0"/>
    <w:lvlOverride w:ilvl="0">
      <w:startOverride w:val="1"/>
    </w:lvlOverride>
  </w:num>
  <w:num w:numId="2" w16cid:durableId="140347997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496"/>
    <w:rsid w:val="00295496"/>
    <w:rsid w:val="004A4DDB"/>
    <w:rsid w:val="00591247"/>
    <w:rsid w:val="00B618C8"/>
    <w:rsid w:val="00E53866"/>
    <w:rsid w:val="00E934AC"/>
    <w:rsid w:val="00F572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7E54A77"/>
  <w15:docId w15:val="{1EAD281C-C85B-AE45-B4C5-B69261C5B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53866"/>
    <w:pPr>
      <w:tabs>
        <w:tab w:val="center" w:pos="4513"/>
        <w:tab w:val="right" w:pos="9026"/>
      </w:tabs>
    </w:pPr>
  </w:style>
  <w:style w:type="character" w:customStyle="1" w:styleId="HeaderChar">
    <w:name w:val="Header Char"/>
    <w:basedOn w:val="DefaultParagraphFont"/>
    <w:link w:val="Header"/>
    <w:uiPriority w:val="99"/>
    <w:rsid w:val="00E53866"/>
  </w:style>
  <w:style w:type="paragraph" w:styleId="Footer">
    <w:name w:val="footer"/>
    <w:basedOn w:val="Normal"/>
    <w:link w:val="FooterChar"/>
    <w:uiPriority w:val="99"/>
    <w:unhideWhenUsed/>
    <w:rsid w:val="00E53866"/>
    <w:pPr>
      <w:tabs>
        <w:tab w:val="center" w:pos="4513"/>
        <w:tab w:val="right" w:pos="9026"/>
      </w:tabs>
    </w:pPr>
  </w:style>
  <w:style w:type="character" w:customStyle="1" w:styleId="FooterChar">
    <w:name w:val="Footer Char"/>
    <w:basedOn w:val="DefaultParagraphFont"/>
    <w:link w:val="Footer"/>
    <w:uiPriority w:val="99"/>
    <w:rsid w:val="00E53866"/>
  </w:style>
  <w:style w:type="character" w:styleId="UnresolvedMention">
    <w:name w:val="Unresolved Mention"/>
    <w:basedOn w:val="DefaultParagraphFont"/>
    <w:uiPriority w:val="99"/>
    <w:semiHidden/>
    <w:unhideWhenUsed/>
    <w:rsid w:val="00E538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cs.microsoft.com/en-us/powerquery-m" TargetMode="External"/><Relationship Id="rId2" Type="http://schemas.openxmlformats.org/officeDocument/2006/relationships/styles" Target="styles.xml"/><Relationship Id="rId16" Type="http://schemas.openxmlformats.org/officeDocument/2006/relationships/hyperlink" Target="https://dax.guid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kaggle.com/datasets/sohumgokhale/global-climate-health-impact-tracker-2015-2025"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microsoft.com/en-us/power-b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1445</Words>
  <Characters>8240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ARSH SINGH</cp:lastModifiedBy>
  <cp:revision>2</cp:revision>
  <dcterms:created xsi:type="dcterms:W3CDTF">2026-07-03T09:01:00Z</dcterms:created>
  <dcterms:modified xsi:type="dcterms:W3CDTF">2026-07-03T09:37:00Z</dcterms:modified>
</cp:coreProperties>
</file>