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will be a Board class containing variables allowing for access and potentially manipulation of size. The default constructed board will have the regular board size of  (8 || 10) squares a side.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will be a Cell (struct || class) containing the bounds of a cell for the purposes of determining if a mouse is in range for the GUI, a boolean to determine if a cell is occupied, and a function to determine which ship is within a cell for attacks.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OpenGL is used for the GUI interface of the board, with the glut libraries included.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Catch testing interface for C++ will be used for creating and conducting unit tests.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l6lyilkwoed" w:id="0"/>
      <w:bookmarkEnd w:id="0"/>
      <w:r w:rsidDel="00000000" w:rsidR="00000000" w:rsidRPr="00000000">
        <w:rPr>
          <w:rtl w:val="0"/>
        </w:rPr>
        <w:t xml:space="preserve">UML Class Diagram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489200"/>
            <wp:effectExtent b="0" l="0" r="0" t="0"/>
            <wp:docPr descr="Battleship_class_relations.png" id="1" name="image01.png"/>
            <a:graphic>
              <a:graphicData uri="http://schemas.openxmlformats.org/drawingml/2006/picture">
                <pic:pic>
                  <pic:nvPicPr>
                    <pic:cNvPr descr="Battleship_class_relations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i8rqqeu9c8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2wi1t5iyvd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