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40769" w14:textId="77777777" w:rsidR="00A63703" w:rsidRDefault="00614AA7">
      <w:pPr>
        <w:spacing w:after="123"/>
        <w:ind w:left="189"/>
        <w:jc w:val="center"/>
      </w:pPr>
      <w:r>
        <w:rPr>
          <w:noProof/>
        </w:rPr>
        <w:drawing>
          <wp:anchor distT="0" distB="0" distL="114300" distR="114300" simplePos="0" relativeHeight="251658240" behindDoc="0" locked="0" layoutInCell="1" allowOverlap="0" wp14:anchorId="7C6B86D5" wp14:editId="4420A07A">
            <wp:simplePos x="0" y="0"/>
            <wp:positionH relativeFrom="page">
              <wp:posOffset>447675</wp:posOffset>
            </wp:positionH>
            <wp:positionV relativeFrom="page">
              <wp:posOffset>123825</wp:posOffset>
            </wp:positionV>
            <wp:extent cx="1809750" cy="742950"/>
            <wp:effectExtent l="0" t="0" r="0" b="0"/>
            <wp:wrapTopAndBottom/>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2B92EFB" wp14:editId="054C11AD">
            <wp:simplePos x="0" y="0"/>
            <wp:positionH relativeFrom="page">
              <wp:posOffset>6124575</wp:posOffset>
            </wp:positionH>
            <wp:positionV relativeFrom="page">
              <wp:posOffset>371475</wp:posOffset>
            </wp:positionV>
            <wp:extent cx="1076325" cy="295275"/>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78" w:type="dxa"/>
          <w:left w:w="95" w:type="dxa"/>
          <w:right w:w="115" w:type="dxa"/>
        </w:tblCellMar>
        <w:tblLook w:val="04A0" w:firstRow="1" w:lastRow="0" w:firstColumn="1" w:lastColumn="0" w:noHBand="0" w:noVBand="1"/>
      </w:tblPr>
      <w:tblGrid>
        <w:gridCol w:w="4680"/>
        <w:gridCol w:w="4680"/>
      </w:tblGrid>
      <w:tr w:rsidR="00A63703" w14:paraId="52E4209A"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07CFAB2" w14:textId="77777777" w:rsidR="00A63703" w:rsidRDefault="00614AA7">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65AA574D" w14:textId="1EE5893B" w:rsidR="00A63703" w:rsidRDefault="00D53575">
            <w:r>
              <w:rPr>
                <w:rFonts w:ascii="Times New Roman" w:eastAsia="Times New Roman" w:hAnsi="Times New Roman" w:cs="Times New Roman"/>
                <w:sz w:val="24"/>
              </w:rPr>
              <w:t xml:space="preserve">21 June </w:t>
            </w:r>
            <w:r w:rsidR="00614AA7">
              <w:rPr>
                <w:rFonts w:ascii="Times New Roman" w:eastAsia="Times New Roman" w:hAnsi="Times New Roman" w:cs="Times New Roman"/>
                <w:sz w:val="24"/>
              </w:rPr>
              <w:t>2024</w:t>
            </w:r>
          </w:p>
        </w:tc>
      </w:tr>
      <w:tr w:rsidR="00A63703" w14:paraId="2895011D" w14:textId="77777777" w:rsidTr="0087783E">
        <w:trPr>
          <w:trHeight w:val="485"/>
        </w:trPr>
        <w:tc>
          <w:tcPr>
            <w:tcW w:w="4680" w:type="dxa"/>
            <w:tcBorders>
              <w:top w:val="single" w:sz="8" w:space="0" w:color="000000"/>
              <w:left w:val="single" w:sz="8" w:space="0" w:color="000000"/>
              <w:bottom w:val="single" w:sz="8" w:space="0" w:color="000000"/>
              <w:right w:val="single" w:sz="8" w:space="0" w:color="000000"/>
            </w:tcBorders>
            <w:vAlign w:val="center"/>
          </w:tcPr>
          <w:p w14:paraId="14C3A8E9" w14:textId="77777777" w:rsidR="00A63703" w:rsidRDefault="00614AA7">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3133BAE0" w14:textId="7A36053E" w:rsidR="00A63703" w:rsidRDefault="00D53575">
            <w:r>
              <w:t>7397</w:t>
            </w:r>
            <w:r w:rsidR="0087783E">
              <w:t>84</w:t>
            </w:r>
          </w:p>
        </w:tc>
      </w:tr>
      <w:tr w:rsidR="00A63703" w14:paraId="7ABE704A"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775871ED" w14:textId="77777777" w:rsidR="00A63703" w:rsidRDefault="00614AA7">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7177A60" w14:textId="532873EF" w:rsidR="00A63703" w:rsidRDefault="00D53575">
            <w:r>
              <w:t>Gem Valuation Revolution:Predicting Diamond Prices With Artificial Neural Networks</w:t>
            </w:r>
          </w:p>
        </w:tc>
      </w:tr>
      <w:tr w:rsidR="00A63703" w14:paraId="1532CAEE"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6E6C8A8" w14:textId="77777777" w:rsidR="00A63703" w:rsidRDefault="00614AA7">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0EACC5F4" w14:textId="77777777" w:rsidR="00A63703" w:rsidRDefault="00614AA7">
            <w:r>
              <w:rPr>
                <w:rFonts w:ascii="Times New Roman" w:eastAsia="Times New Roman" w:hAnsi="Times New Roman" w:cs="Times New Roman"/>
                <w:sz w:val="24"/>
              </w:rPr>
              <w:t>2 Marks</w:t>
            </w:r>
          </w:p>
        </w:tc>
      </w:tr>
    </w:tbl>
    <w:p w14:paraId="589FC328" w14:textId="77777777" w:rsidR="00A63703" w:rsidRDefault="00614AA7">
      <w:pPr>
        <w:spacing w:after="193"/>
        <w:ind w:left="-5" w:hanging="10"/>
        <w:rPr>
          <w:rFonts w:ascii="Times New Roman" w:eastAsia="Times New Roman" w:hAnsi="Times New Roman" w:cs="Times New Roman"/>
          <w:b/>
          <w:sz w:val="24"/>
        </w:rPr>
      </w:pPr>
      <w:r>
        <w:rPr>
          <w:rFonts w:ascii="Times New Roman" w:eastAsia="Times New Roman" w:hAnsi="Times New Roman" w:cs="Times New Roman"/>
          <w:b/>
          <w:sz w:val="24"/>
        </w:rPr>
        <w:t>Data Quality Report:</w:t>
      </w:r>
    </w:p>
    <w:p w14:paraId="47F84CEC" w14:textId="77777777" w:rsidR="00D53575" w:rsidRPr="00D53575" w:rsidRDefault="00D53575" w:rsidP="00D53575">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D53575">
        <w:rPr>
          <w:rFonts w:ascii="Times New Roman" w:eastAsia="Times New Roman" w:hAnsi="Times New Roman" w:cs="Times New Roman"/>
          <w:color w:val="auto"/>
          <w:kern w:val="0"/>
          <w:sz w:val="24"/>
          <w:szCs w:val="24"/>
          <w14:ligatures w14:val="none"/>
        </w:rPr>
        <w:t>By systematically assessing data quality and preparing the dataset appropriately, you ensure that the predictive model for diamond prices is built on reliable, accurate data, leading to more trustworthy insights and decisions within the diamond industry.</w:t>
      </w:r>
    </w:p>
    <w:p w14:paraId="1BABDD2B" w14:textId="77777777" w:rsidR="00D53575" w:rsidRPr="00D53575" w:rsidRDefault="00D53575" w:rsidP="00D53575">
      <w:pPr>
        <w:pBdr>
          <w:bottom w:val="single" w:sz="6" w:space="1" w:color="auto"/>
        </w:pBdr>
        <w:spacing w:after="0" w:line="240" w:lineRule="auto"/>
        <w:jc w:val="center"/>
        <w:rPr>
          <w:rFonts w:ascii="Arial" w:eastAsia="Times New Roman" w:hAnsi="Arial" w:cs="Arial"/>
          <w:vanish/>
          <w:color w:val="auto"/>
          <w:kern w:val="0"/>
          <w:sz w:val="16"/>
          <w:szCs w:val="16"/>
          <w14:ligatures w14:val="none"/>
        </w:rPr>
      </w:pPr>
      <w:r w:rsidRPr="00D53575">
        <w:rPr>
          <w:rFonts w:ascii="Arial" w:eastAsia="Times New Roman" w:hAnsi="Arial" w:cs="Arial"/>
          <w:vanish/>
          <w:color w:val="auto"/>
          <w:kern w:val="0"/>
          <w:sz w:val="16"/>
          <w:szCs w:val="16"/>
          <w14:ligatures w14:val="none"/>
        </w:rPr>
        <w:t>Top of Form</w:t>
      </w:r>
    </w:p>
    <w:p w14:paraId="2B506F86" w14:textId="77777777" w:rsidR="00D53575" w:rsidRPr="00D53575" w:rsidRDefault="00D53575" w:rsidP="00D53575">
      <w:pPr>
        <w:pBdr>
          <w:top w:val="single" w:sz="6" w:space="1" w:color="auto"/>
        </w:pBdr>
        <w:spacing w:after="0" w:line="240" w:lineRule="auto"/>
        <w:jc w:val="center"/>
        <w:rPr>
          <w:rFonts w:ascii="Arial" w:eastAsia="Times New Roman" w:hAnsi="Arial" w:cs="Arial"/>
          <w:vanish/>
          <w:color w:val="auto"/>
          <w:kern w:val="0"/>
          <w:sz w:val="16"/>
          <w:szCs w:val="16"/>
          <w14:ligatures w14:val="none"/>
        </w:rPr>
      </w:pPr>
      <w:r w:rsidRPr="00D53575">
        <w:rPr>
          <w:rFonts w:ascii="Arial" w:eastAsia="Times New Roman" w:hAnsi="Arial" w:cs="Arial"/>
          <w:vanish/>
          <w:color w:val="auto"/>
          <w:kern w:val="0"/>
          <w:sz w:val="16"/>
          <w:szCs w:val="16"/>
          <w14:ligatures w14:val="none"/>
        </w:rPr>
        <w:t>Bottom of Form</w:t>
      </w:r>
    </w:p>
    <w:p w14:paraId="45DA399C" w14:textId="77777777" w:rsidR="00A63703" w:rsidRDefault="00614AA7" w:rsidP="00D53575">
      <w:pPr>
        <w:spacing w:after="0"/>
      </w:pPr>
      <w:r>
        <w:rPr>
          <w:rFonts w:ascii="Times New Roman" w:eastAsia="Times New Roman" w:hAnsi="Times New Roman" w:cs="Times New Roman"/>
          <w:b/>
          <w:sz w:val="24"/>
        </w:rPr>
        <w:t>Data Quality Report:</w:t>
      </w:r>
    </w:p>
    <w:tbl>
      <w:tblPr>
        <w:tblStyle w:val="TableGrid"/>
        <w:tblW w:w="9380" w:type="dxa"/>
        <w:tblInd w:w="10" w:type="dxa"/>
        <w:tblCellMar>
          <w:top w:w="209" w:type="dxa"/>
          <w:left w:w="95" w:type="dxa"/>
          <w:bottom w:w="298" w:type="dxa"/>
          <w:right w:w="113" w:type="dxa"/>
        </w:tblCellMar>
        <w:tblLook w:val="04A0" w:firstRow="1" w:lastRow="0" w:firstColumn="1" w:lastColumn="0" w:noHBand="0" w:noVBand="1"/>
      </w:tblPr>
      <w:tblGrid>
        <w:gridCol w:w="1320"/>
        <w:gridCol w:w="3100"/>
        <w:gridCol w:w="1940"/>
        <w:gridCol w:w="3020"/>
      </w:tblGrid>
      <w:tr w:rsidR="00A63703" w14:paraId="6EE807C9" w14:textId="77777777">
        <w:trPr>
          <w:trHeight w:val="1060"/>
        </w:trPr>
        <w:tc>
          <w:tcPr>
            <w:tcW w:w="1320" w:type="dxa"/>
            <w:tcBorders>
              <w:top w:val="single" w:sz="8" w:space="0" w:color="000000"/>
              <w:left w:val="single" w:sz="8" w:space="0" w:color="000000"/>
              <w:bottom w:val="single" w:sz="8" w:space="0" w:color="000000"/>
              <w:right w:val="single" w:sz="8" w:space="0" w:color="000000"/>
            </w:tcBorders>
            <w:vAlign w:val="center"/>
          </w:tcPr>
          <w:p w14:paraId="5FE0F401" w14:textId="77777777" w:rsidR="00A63703" w:rsidRDefault="00614AA7">
            <w:pPr>
              <w:ind w:left="204" w:firstLine="104"/>
            </w:pPr>
            <w:r>
              <w:rPr>
                <w:rFonts w:ascii="Times New Roman" w:eastAsia="Times New Roman" w:hAnsi="Times New Roman" w:cs="Times New Roman"/>
                <w:b/>
                <w:sz w:val="24"/>
              </w:rPr>
              <w:t>Data Source</w:t>
            </w:r>
          </w:p>
        </w:tc>
        <w:tc>
          <w:tcPr>
            <w:tcW w:w="3100" w:type="dxa"/>
            <w:tcBorders>
              <w:top w:val="single" w:sz="8" w:space="0" w:color="000000"/>
              <w:left w:val="single" w:sz="8" w:space="0" w:color="000000"/>
              <w:bottom w:val="single" w:sz="8" w:space="0" w:color="000000"/>
              <w:right w:val="single" w:sz="8" w:space="0" w:color="000000"/>
            </w:tcBorders>
            <w:vAlign w:val="bottom"/>
          </w:tcPr>
          <w:p w14:paraId="53FDBE80" w14:textId="77777777" w:rsidR="00A63703" w:rsidRDefault="00614AA7">
            <w:pPr>
              <w:ind w:left="3"/>
              <w:jc w:val="center"/>
            </w:pPr>
            <w:r>
              <w:rPr>
                <w:rFonts w:ascii="Times New Roman" w:eastAsia="Times New Roman" w:hAnsi="Times New Roman" w:cs="Times New Roman"/>
                <w:b/>
                <w:sz w:val="24"/>
              </w:rPr>
              <w:t>Data Quality Issue</w:t>
            </w:r>
          </w:p>
        </w:tc>
        <w:tc>
          <w:tcPr>
            <w:tcW w:w="1940" w:type="dxa"/>
            <w:tcBorders>
              <w:top w:val="single" w:sz="8" w:space="0" w:color="000000"/>
              <w:left w:val="single" w:sz="8" w:space="0" w:color="000000"/>
              <w:bottom w:val="single" w:sz="8" w:space="0" w:color="000000"/>
              <w:right w:val="single" w:sz="8" w:space="0" w:color="000000"/>
            </w:tcBorders>
            <w:vAlign w:val="bottom"/>
          </w:tcPr>
          <w:p w14:paraId="4882232B" w14:textId="77777777" w:rsidR="00A63703" w:rsidRDefault="00614AA7">
            <w:pPr>
              <w:ind w:left="3"/>
              <w:jc w:val="center"/>
            </w:pPr>
            <w:r>
              <w:rPr>
                <w:rFonts w:ascii="Times New Roman" w:eastAsia="Times New Roman" w:hAnsi="Times New Roman" w:cs="Times New Roman"/>
                <w:b/>
                <w:sz w:val="24"/>
              </w:rPr>
              <w:t>Severity</w:t>
            </w:r>
          </w:p>
        </w:tc>
        <w:tc>
          <w:tcPr>
            <w:tcW w:w="3020" w:type="dxa"/>
            <w:tcBorders>
              <w:top w:val="single" w:sz="8" w:space="0" w:color="000000"/>
              <w:left w:val="single" w:sz="8" w:space="0" w:color="000000"/>
              <w:bottom w:val="single" w:sz="8" w:space="0" w:color="000000"/>
              <w:right w:val="single" w:sz="8" w:space="0" w:color="000000"/>
            </w:tcBorders>
            <w:vAlign w:val="bottom"/>
          </w:tcPr>
          <w:p w14:paraId="438C0D53" w14:textId="77777777" w:rsidR="00A63703" w:rsidRDefault="00614AA7">
            <w:pPr>
              <w:ind w:left="8"/>
              <w:jc w:val="center"/>
            </w:pPr>
            <w:r>
              <w:rPr>
                <w:rFonts w:ascii="Times New Roman" w:eastAsia="Times New Roman" w:hAnsi="Times New Roman" w:cs="Times New Roman"/>
                <w:b/>
                <w:sz w:val="24"/>
              </w:rPr>
              <w:t>Resolution Plan</w:t>
            </w:r>
          </w:p>
        </w:tc>
      </w:tr>
      <w:tr w:rsidR="00A63703" w14:paraId="1B6ABB9E" w14:textId="77777777" w:rsidTr="00614AA7">
        <w:trPr>
          <w:trHeight w:val="2141"/>
        </w:trPr>
        <w:tc>
          <w:tcPr>
            <w:tcW w:w="1320" w:type="dxa"/>
            <w:tcBorders>
              <w:top w:val="single" w:sz="8" w:space="0" w:color="000000"/>
              <w:left w:val="single" w:sz="8" w:space="0" w:color="000000"/>
              <w:bottom w:val="single" w:sz="8" w:space="0" w:color="000000"/>
              <w:right w:val="single" w:sz="8" w:space="0" w:color="000000"/>
            </w:tcBorders>
          </w:tcPr>
          <w:p w14:paraId="7750E574" w14:textId="3AE1C36E" w:rsidR="00A63703" w:rsidRDefault="00614AA7" w:rsidP="00614AA7">
            <w:pPr>
              <w:spacing w:after="17"/>
            </w:pPr>
            <w:r>
              <w:t>Diamond Dataset</w:t>
            </w:r>
          </w:p>
        </w:tc>
        <w:tc>
          <w:tcPr>
            <w:tcW w:w="3100" w:type="dxa"/>
            <w:tcBorders>
              <w:top w:val="single" w:sz="8" w:space="0" w:color="000000"/>
              <w:left w:val="single" w:sz="8" w:space="0" w:color="000000"/>
              <w:bottom w:val="single" w:sz="8" w:space="0" w:color="000000"/>
              <w:right w:val="single" w:sz="8" w:space="0" w:color="000000"/>
            </w:tcBorders>
          </w:tcPr>
          <w:p w14:paraId="5AB9E87A" w14:textId="6E868A62" w:rsidR="00A63703" w:rsidRDefault="00D53575">
            <w:r>
              <w:t>Outliers in 'price' and 'carat' attributes detected beyond statistical thresholds.</w:t>
            </w:r>
          </w:p>
        </w:tc>
        <w:tc>
          <w:tcPr>
            <w:tcW w:w="1940" w:type="dxa"/>
            <w:tcBorders>
              <w:top w:val="single" w:sz="8" w:space="0" w:color="000000"/>
              <w:left w:val="single" w:sz="8" w:space="0" w:color="000000"/>
              <w:bottom w:val="single" w:sz="8" w:space="0" w:color="000000"/>
              <w:right w:val="single" w:sz="8" w:space="0" w:color="000000"/>
            </w:tcBorders>
          </w:tcPr>
          <w:p w14:paraId="29187028" w14:textId="1C496898" w:rsidR="00A63703" w:rsidRDefault="00D53575">
            <w:pPr>
              <w:ind w:left="5"/>
            </w:pPr>
            <w:r>
              <w:t>High</w:t>
            </w:r>
          </w:p>
        </w:tc>
        <w:tc>
          <w:tcPr>
            <w:tcW w:w="3020" w:type="dxa"/>
            <w:tcBorders>
              <w:top w:val="single" w:sz="8" w:space="0" w:color="000000"/>
              <w:left w:val="single" w:sz="8" w:space="0" w:color="000000"/>
              <w:bottom w:val="single" w:sz="8" w:space="0" w:color="000000"/>
              <w:right w:val="single" w:sz="8" w:space="0" w:color="000000"/>
            </w:tcBorders>
          </w:tcPr>
          <w:p w14:paraId="2993853A" w14:textId="20FADCFF" w:rsidR="00A63703" w:rsidRDefault="00D53575">
            <w:r>
              <w:t>Apply robust outlier detection methods (e.g., IQR, Z-score) and consider domain knowledge to determine validity or remove outliers.</w:t>
            </w:r>
          </w:p>
        </w:tc>
      </w:tr>
      <w:tr w:rsidR="00A63703" w14:paraId="600D4F6D"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3860F4F1" w14:textId="2A113C79" w:rsidR="00A63703" w:rsidRDefault="00614AA7" w:rsidP="00614AA7">
            <w:pPr>
              <w:spacing w:after="17"/>
            </w:pPr>
            <w:r>
              <w:t>Diamond Dataset</w:t>
            </w:r>
          </w:p>
        </w:tc>
        <w:tc>
          <w:tcPr>
            <w:tcW w:w="3100" w:type="dxa"/>
            <w:tcBorders>
              <w:top w:val="single" w:sz="8" w:space="0" w:color="000000"/>
              <w:left w:val="single" w:sz="8" w:space="0" w:color="000000"/>
              <w:bottom w:val="single" w:sz="8" w:space="0" w:color="000000"/>
              <w:right w:val="single" w:sz="8" w:space="0" w:color="000000"/>
            </w:tcBorders>
          </w:tcPr>
          <w:p w14:paraId="7AA187C1" w14:textId="4E7A8535" w:rsidR="00A63703" w:rsidRDefault="00614AA7">
            <w:r>
              <w:t>Potential data duplication or inconsistency across records.</w:t>
            </w:r>
          </w:p>
        </w:tc>
        <w:tc>
          <w:tcPr>
            <w:tcW w:w="1940" w:type="dxa"/>
            <w:tcBorders>
              <w:top w:val="single" w:sz="8" w:space="0" w:color="000000"/>
              <w:left w:val="single" w:sz="8" w:space="0" w:color="000000"/>
              <w:bottom w:val="single" w:sz="8" w:space="0" w:color="000000"/>
              <w:right w:val="single" w:sz="8" w:space="0" w:color="000000"/>
            </w:tcBorders>
          </w:tcPr>
          <w:p w14:paraId="21E1FEE3" w14:textId="66DDA702" w:rsidR="00A63703" w:rsidRDefault="00614AA7">
            <w:pPr>
              <w:ind w:left="5"/>
            </w:pPr>
            <w:r>
              <w:t>Low</w:t>
            </w:r>
          </w:p>
        </w:tc>
        <w:tc>
          <w:tcPr>
            <w:tcW w:w="3020" w:type="dxa"/>
            <w:tcBorders>
              <w:top w:val="single" w:sz="8" w:space="0" w:color="000000"/>
              <w:left w:val="single" w:sz="8" w:space="0" w:color="000000"/>
              <w:bottom w:val="single" w:sz="8" w:space="0" w:color="000000"/>
              <w:right w:val="single" w:sz="8" w:space="0" w:color="000000"/>
            </w:tcBorders>
          </w:tcPr>
          <w:p w14:paraId="75FC0308" w14:textId="7FD066E1" w:rsidR="00A63703" w:rsidRDefault="00614AA7">
            <w:r>
              <w:t>Conduct data deduplication and ensure data integrity through unique identifier checks (e.g., diamond ID).</w:t>
            </w:r>
          </w:p>
        </w:tc>
      </w:tr>
    </w:tbl>
    <w:p w14:paraId="79ACFCCF" w14:textId="77777777" w:rsidR="00614AA7" w:rsidRDefault="00614AA7"/>
    <w:sectPr w:rsidR="00614AA7">
      <w:pgSz w:w="12240" w:h="15840"/>
      <w:pgMar w:top="1440" w:right="16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703"/>
    <w:rsid w:val="001D4862"/>
    <w:rsid w:val="002374D7"/>
    <w:rsid w:val="00614AA7"/>
    <w:rsid w:val="0087783E"/>
    <w:rsid w:val="00A63703"/>
    <w:rsid w:val="00D5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72B6"/>
  <w15:docId w15:val="{C2EBC720-1F87-4814-81B3-5C70A3A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53575"/>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D53575"/>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D5357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53575"/>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D5357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881659">
      <w:bodyDiv w:val="1"/>
      <w:marLeft w:val="0"/>
      <w:marRight w:val="0"/>
      <w:marTop w:val="0"/>
      <w:marBottom w:val="0"/>
      <w:divBdr>
        <w:top w:val="none" w:sz="0" w:space="0" w:color="auto"/>
        <w:left w:val="none" w:sz="0" w:space="0" w:color="auto"/>
        <w:bottom w:val="none" w:sz="0" w:space="0" w:color="auto"/>
        <w:right w:val="none" w:sz="0" w:space="0" w:color="auto"/>
      </w:divBdr>
      <w:divsChild>
        <w:div w:id="936979838">
          <w:marLeft w:val="0"/>
          <w:marRight w:val="0"/>
          <w:marTop w:val="0"/>
          <w:marBottom w:val="0"/>
          <w:divBdr>
            <w:top w:val="none" w:sz="0" w:space="0" w:color="auto"/>
            <w:left w:val="none" w:sz="0" w:space="0" w:color="auto"/>
            <w:bottom w:val="none" w:sz="0" w:space="0" w:color="auto"/>
            <w:right w:val="none" w:sz="0" w:space="0" w:color="auto"/>
          </w:divBdr>
          <w:divsChild>
            <w:div w:id="1107626543">
              <w:marLeft w:val="0"/>
              <w:marRight w:val="0"/>
              <w:marTop w:val="0"/>
              <w:marBottom w:val="0"/>
              <w:divBdr>
                <w:top w:val="none" w:sz="0" w:space="0" w:color="auto"/>
                <w:left w:val="none" w:sz="0" w:space="0" w:color="auto"/>
                <w:bottom w:val="none" w:sz="0" w:space="0" w:color="auto"/>
                <w:right w:val="none" w:sz="0" w:space="0" w:color="auto"/>
              </w:divBdr>
              <w:divsChild>
                <w:div w:id="1019045193">
                  <w:marLeft w:val="0"/>
                  <w:marRight w:val="0"/>
                  <w:marTop w:val="0"/>
                  <w:marBottom w:val="0"/>
                  <w:divBdr>
                    <w:top w:val="none" w:sz="0" w:space="0" w:color="auto"/>
                    <w:left w:val="none" w:sz="0" w:space="0" w:color="auto"/>
                    <w:bottom w:val="none" w:sz="0" w:space="0" w:color="auto"/>
                    <w:right w:val="none" w:sz="0" w:space="0" w:color="auto"/>
                  </w:divBdr>
                  <w:divsChild>
                    <w:div w:id="108014750">
                      <w:marLeft w:val="0"/>
                      <w:marRight w:val="0"/>
                      <w:marTop w:val="0"/>
                      <w:marBottom w:val="0"/>
                      <w:divBdr>
                        <w:top w:val="none" w:sz="0" w:space="0" w:color="auto"/>
                        <w:left w:val="none" w:sz="0" w:space="0" w:color="auto"/>
                        <w:bottom w:val="none" w:sz="0" w:space="0" w:color="auto"/>
                        <w:right w:val="none" w:sz="0" w:space="0" w:color="auto"/>
                      </w:divBdr>
                      <w:divsChild>
                        <w:div w:id="541141025">
                          <w:marLeft w:val="0"/>
                          <w:marRight w:val="0"/>
                          <w:marTop w:val="0"/>
                          <w:marBottom w:val="0"/>
                          <w:divBdr>
                            <w:top w:val="none" w:sz="0" w:space="0" w:color="auto"/>
                            <w:left w:val="none" w:sz="0" w:space="0" w:color="auto"/>
                            <w:bottom w:val="none" w:sz="0" w:space="0" w:color="auto"/>
                            <w:right w:val="none" w:sz="0" w:space="0" w:color="auto"/>
                          </w:divBdr>
                          <w:divsChild>
                            <w:div w:id="876703372">
                              <w:marLeft w:val="0"/>
                              <w:marRight w:val="0"/>
                              <w:marTop w:val="0"/>
                              <w:marBottom w:val="0"/>
                              <w:divBdr>
                                <w:top w:val="none" w:sz="0" w:space="0" w:color="auto"/>
                                <w:left w:val="none" w:sz="0" w:space="0" w:color="auto"/>
                                <w:bottom w:val="none" w:sz="0" w:space="0" w:color="auto"/>
                                <w:right w:val="none" w:sz="0" w:space="0" w:color="auto"/>
                              </w:divBdr>
                              <w:divsChild>
                                <w:div w:id="242645085">
                                  <w:marLeft w:val="0"/>
                                  <w:marRight w:val="0"/>
                                  <w:marTop w:val="0"/>
                                  <w:marBottom w:val="0"/>
                                  <w:divBdr>
                                    <w:top w:val="none" w:sz="0" w:space="0" w:color="auto"/>
                                    <w:left w:val="none" w:sz="0" w:space="0" w:color="auto"/>
                                    <w:bottom w:val="none" w:sz="0" w:space="0" w:color="auto"/>
                                    <w:right w:val="none" w:sz="0" w:space="0" w:color="auto"/>
                                  </w:divBdr>
                                  <w:divsChild>
                                    <w:div w:id="1667201737">
                                      <w:marLeft w:val="0"/>
                                      <w:marRight w:val="0"/>
                                      <w:marTop w:val="0"/>
                                      <w:marBottom w:val="0"/>
                                      <w:divBdr>
                                        <w:top w:val="none" w:sz="0" w:space="0" w:color="auto"/>
                                        <w:left w:val="none" w:sz="0" w:space="0" w:color="auto"/>
                                        <w:bottom w:val="none" w:sz="0" w:space="0" w:color="auto"/>
                                        <w:right w:val="none" w:sz="0" w:space="0" w:color="auto"/>
                                      </w:divBdr>
                                      <w:divsChild>
                                        <w:div w:id="149836435">
                                          <w:marLeft w:val="0"/>
                                          <w:marRight w:val="0"/>
                                          <w:marTop w:val="0"/>
                                          <w:marBottom w:val="0"/>
                                          <w:divBdr>
                                            <w:top w:val="none" w:sz="0" w:space="0" w:color="auto"/>
                                            <w:left w:val="none" w:sz="0" w:space="0" w:color="auto"/>
                                            <w:bottom w:val="none" w:sz="0" w:space="0" w:color="auto"/>
                                            <w:right w:val="none" w:sz="0" w:space="0" w:color="auto"/>
                                          </w:divBdr>
                                          <w:divsChild>
                                            <w:div w:id="2065908567">
                                              <w:marLeft w:val="0"/>
                                              <w:marRight w:val="0"/>
                                              <w:marTop w:val="0"/>
                                              <w:marBottom w:val="0"/>
                                              <w:divBdr>
                                                <w:top w:val="none" w:sz="0" w:space="0" w:color="auto"/>
                                                <w:left w:val="none" w:sz="0" w:space="0" w:color="auto"/>
                                                <w:bottom w:val="none" w:sz="0" w:space="0" w:color="auto"/>
                                                <w:right w:val="none" w:sz="0" w:space="0" w:color="auto"/>
                                              </w:divBdr>
                                              <w:divsChild>
                                                <w:div w:id="512300137">
                                                  <w:marLeft w:val="0"/>
                                                  <w:marRight w:val="0"/>
                                                  <w:marTop w:val="0"/>
                                                  <w:marBottom w:val="0"/>
                                                  <w:divBdr>
                                                    <w:top w:val="none" w:sz="0" w:space="0" w:color="auto"/>
                                                    <w:left w:val="none" w:sz="0" w:space="0" w:color="auto"/>
                                                    <w:bottom w:val="none" w:sz="0" w:space="0" w:color="auto"/>
                                                    <w:right w:val="none" w:sz="0" w:space="0" w:color="auto"/>
                                                  </w:divBdr>
                                                  <w:divsChild>
                                                    <w:div w:id="313677888">
                                                      <w:marLeft w:val="0"/>
                                                      <w:marRight w:val="0"/>
                                                      <w:marTop w:val="0"/>
                                                      <w:marBottom w:val="0"/>
                                                      <w:divBdr>
                                                        <w:top w:val="none" w:sz="0" w:space="0" w:color="auto"/>
                                                        <w:left w:val="none" w:sz="0" w:space="0" w:color="auto"/>
                                                        <w:bottom w:val="none" w:sz="0" w:space="0" w:color="auto"/>
                                                        <w:right w:val="none" w:sz="0" w:space="0" w:color="auto"/>
                                                      </w:divBdr>
                                                      <w:divsChild>
                                                        <w:div w:id="577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239586">
          <w:marLeft w:val="0"/>
          <w:marRight w:val="0"/>
          <w:marTop w:val="0"/>
          <w:marBottom w:val="0"/>
          <w:divBdr>
            <w:top w:val="none" w:sz="0" w:space="0" w:color="auto"/>
            <w:left w:val="none" w:sz="0" w:space="0" w:color="auto"/>
            <w:bottom w:val="none" w:sz="0" w:space="0" w:color="auto"/>
            <w:right w:val="none" w:sz="0" w:space="0" w:color="auto"/>
          </w:divBdr>
          <w:divsChild>
            <w:div w:id="697200785">
              <w:marLeft w:val="0"/>
              <w:marRight w:val="0"/>
              <w:marTop w:val="0"/>
              <w:marBottom w:val="0"/>
              <w:divBdr>
                <w:top w:val="none" w:sz="0" w:space="0" w:color="auto"/>
                <w:left w:val="none" w:sz="0" w:space="0" w:color="auto"/>
                <w:bottom w:val="none" w:sz="0" w:space="0" w:color="auto"/>
                <w:right w:val="none" w:sz="0" w:space="0" w:color="auto"/>
              </w:divBdr>
              <w:divsChild>
                <w:div w:id="13581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SL Data Quality Report</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Quality Report</dc:title>
  <dc:subject/>
  <dc:creator>keesari rajashekhar</dc:creator>
  <cp:keywords/>
  <cp:lastModifiedBy>Arshad Ali</cp:lastModifiedBy>
  <cp:revision>2</cp:revision>
  <dcterms:created xsi:type="dcterms:W3CDTF">2024-07-15T03:29:00Z</dcterms:created>
  <dcterms:modified xsi:type="dcterms:W3CDTF">2024-07-15T03:29:00Z</dcterms:modified>
</cp:coreProperties>
</file>