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552C6" w:rsidRPr="00223184" w14:paraId="107B4F67" w14:textId="77777777">
        <w:tblPrEx>
          <w:tblCellMar>
            <w:top w:w="0" w:type="dxa"/>
            <w:bottom w:w="0" w:type="dxa"/>
          </w:tblCellMar>
        </w:tblPrEx>
        <w:tc>
          <w:tcPr>
            <w:tcW w:w="9746" w:type="dxa"/>
            <w:shd w:val="clear" w:color="auto" w:fill="0C2340"/>
            <w:tcMar>
              <w:top w:w="560" w:type="dxa"/>
              <w:left w:w="360" w:type="dxa"/>
              <w:bottom w:w="560" w:type="dxa"/>
              <w:right w:w="360" w:type="dxa"/>
            </w:tcMar>
          </w:tcPr>
          <w:p w14:paraId="0640C092" w14:textId="77777777" w:rsidR="007552C6" w:rsidRPr="00223184" w:rsidRDefault="00000000">
            <w:pPr>
              <w:spacing w:after="120"/>
              <w:rPr>
                <w:rFonts w:ascii="Arial" w:hAnsi="Arial" w:cs="Arial"/>
              </w:rPr>
            </w:pPr>
            <w:r w:rsidRPr="00223184">
              <w:rPr>
                <w:rFonts w:ascii="Arial" w:hAnsi="Arial" w:cs="Arial"/>
                <w:b/>
                <w:bCs/>
                <w:color w:val="FFFFFF"/>
                <w:sz w:val="44"/>
                <w:szCs w:val="44"/>
              </w:rPr>
              <w:t>Solution Design Document</w:t>
            </w:r>
          </w:p>
          <w:p w14:paraId="7D285CC1" w14:textId="77777777" w:rsidR="007552C6" w:rsidRPr="00223184" w:rsidRDefault="00000000">
            <w:pPr>
              <w:rPr>
                <w:rFonts w:ascii="Arial" w:hAnsi="Arial" w:cs="Arial"/>
              </w:rPr>
            </w:pPr>
            <w:r w:rsidRPr="00223184">
              <w:rPr>
                <w:rFonts w:ascii="Arial" w:hAnsi="Arial" w:cs="Arial"/>
                <w:color w:val="E8B86D"/>
                <w:sz w:val="24"/>
                <w:szCs w:val="24"/>
              </w:rPr>
              <w:t>AI Governance Advisory Agent</w:t>
            </w:r>
          </w:p>
        </w:tc>
      </w:tr>
      <w:tr w:rsidR="007552C6" w:rsidRPr="00223184" w14:paraId="0D94787C" w14:textId="77777777">
        <w:tblPrEx>
          <w:tblCellMar>
            <w:top w:w="0" w:type="dxa"/>
            <w:bottom w:w="0" w:type="dxa"/>
          </w:tblCellMar>
        </w:tblPrEx>
        <w:tc>
          <w:tcPr>
            <w:tcW w:w="9746" w:type="dxa"/>
            <w:shd w:val="clear" w:color="auto" w:fill="C9922E"/>
            <w:tcMar>
              <w:top w:w="0" w:type="dxa"/>
              <w:left w:w="0" w:type="dxa"/>
              <w:bottom w:w="0" w:type="dxa"/>
              <w:right w:w="0" w:type="dxa"/>
            </w:tcMar>
          </w:tcPr>
          <w:p w14:paraId="65A1DC7C" w14:textId="77777777" w:rsidR="007552C6" w:rsidRPr="00223184" w:rsidRDefault="00000000">
            <w:pPr>
              <w:rPr>
                <w:rFonts w:ascii="Arial" w:hAnsi="Arial" w:cs="Arial"/>
              </w:rPr>
            </w:pPr>
            <w:r w:rsidRPr="00223184">
              <w:rPr>
                <w:rFonts w:ascii="Arial" w:hAnsi="Arial" w:cs="Arial"/>
                <w:sz w:val="2"/>
                <w:szCs w:val="2"/>
              </w:rPr>
              <w:t xml:space="preserve"> </w:t>
            </w:r>
          </w:p>
        </w:tc>
      </w:tr>
    </w:tbl>
    <w:p w14:paraId="13DEF50E" w14:textId="77777777" w:rsidR="007552C6" w:rsidRPr="00223184" w:rsidRDefault="007552C6">
      <w:pPr>
        <w:spacing w:before="480"/>
        <w:rPr>
          <w:rFonts w:ascii="Arial" w:hAnsi="Arial" w:cs="Arial"/>
        </w:rPr>
      </w:pPr>
    </w:p>
    <w:p w14:paraId="6B6BE2EA" w14:textId="77777777" w:rsidR="007552C6" w:rsidRPr="00223184" w:rsidRDefault="00000000">
      <w:pPr>
        <w:spacing w:after="80"/>
        <w:rPr>
          <w:rFonts w:ascii="Arial" w:hAnsi="Arial" w:cs="Arial"/>
        </w:rPr>
      </w:pPr>
      <w:r w:rsidRPr="00223184">
        <w:rPr>
          <w:rFonts w:ascii="Arial" w:hAnsi="Arial" w:cs="Arial"/>
          <w:b/>
          <w:bCs/>
          <w:color w:val="C9922E"/>
          <w:sz w:val="16"/>
          <w:szCs w:val="16"/>
        </w:rPr>
        <w:t>CLIENT</w:t>
      </w:r>
    </w:p>
    <w:p w14:paraId="24ED1A21" w14:textId="77777777" w:rsidR="007552C6" w:rsidRPr="00223184" w:rsidRDefault="00000000">
      <w:pPr>
        <w:spacing w:after="240"/>
        <w:rPr>
          <w:rFonts w:ascii="Arial" w:hAnsi="Arial" w:cs="Arial"/>
        </w:rPr>
      </w:pPr>
      <w:r w:rsidRPr="00223184">
        <w:rPr>
          <w:rFonts w:ascii="Arial" w:hAnsi="Arial" w:cs="Arial"/>
          <w:b/>
          <w:bCs/>
          <w:color w:val="0C2340"/>
          <w:sz w:val="26"/>
          <w:szCs w:val="26"/>
        </w:rPr>
        <w:t>Meridian Advisory Group (Portfolio Project)</w:t>
      </w:r>
    </w:p>
    <w:p w14:paraId="7D651CAC" w14:textId="77777777" w:rsidR="009B5C5D" w:rsidRPr="00223184" w:rsidRDefault="009B5C5D" w:rsidP="009B5C5D">
      <w:pPr>
        <w:spacing w:after="60"/>
        <w:rPr>
          <w:rFonts w:ascii="Arial" w:hAnsi="Arial" w:cs="Arial"/>
        </w:rPr>
      </w:pPr>
      <w:proofErr w:type="gramStart"/>
      <w:r w:rsidRPr="00223184">
        <w:rPr>
          <w:rFonts w:ascii="Arial" w:hAnsi="Arial" w:cs="Arial"/>
          <w:color w:val="4B5563"/>
          <w:sz w:val="19"/>
          <w:szCs w:val="19"/>
        </w:rPr>
        <w:t xml:space="preserve">Version  </w:t>
      </w:r>
      <w:r w:rsidRPr="00223184">
        <w:rPr>
          <w:rFonts w:ascii="Arial" w:hAnsi="Arial" w:cs="Arial"/>
          <w:sz w:val="19"/>
          <w:szCs w:val="19"/>
        </w:rPr>
        <w:t>1.0</w:t>
      </w:r>
      <w:proofErr w:type="gramEnd"/>
    </w:p>
    <w:p w14:paraId="68337EC8" w14:textId="77777777" w:rsidR="009B5C5D" w:rsidRPr="00223184" w:rsidRDefault="009B5C5D">
      <w:pPr>
        <w:spacing w:after="60"/>
        <w:rPr>
          <w:rFonts w:ascii="Arial" w:hAnsi="Arial" w:cs="Arial"/>
          <w:color w:val="4B5563"/>
          <w:sz w:val="19"/>
          <w:szCs w:val="19"/>
        </w:rPr>
      </w:pPr>
    </w:p>
    <w:p w14:paraId="371025DA" w14:textId="714110EE" w:rsidR="007552C6" w:rsidRPr="00223184" w:rsidRDefault="00000000">
      <w:pPr>
        <w:spacing w:after="60"/>
        <w:rPr>
          <w:rFonts w:ascii="Arial" w:hAnsi="Arial" w:cs="Arial"/>
        </w:rPr>
      </w:pPr>
      <w:r w:rsidRPr="00223184">
        <w:rPr>
          <w:rFonts w:ascii="Arial" w:hAnsi="Arial" w:cs="Arial"/>
          <w:color w:val="4B5563"/>
          <w:sz w:val="19"/>
          <w:szCs w:val="19"/>
        </w:rPr>
        <w:t>Prepared by</w:t>
      </w:r>
      <w:r w:rsidR="009B5C5D" w:rsidRPr="00223184">
        <w:rPr>
          <w:rFonts w:ascii="Arial" w:hAnsi="Arial" w:cs="Arial"/>
          <w:color w:val="4B5563"/>
          <w:sz w:val="19"/>
          <w:szCs w:val="19"/>
        </w:rPr>
        <w:t xml:space="preserve">: </w:t>
      </w:r>
      <w:r w:rsidRPr="00223184">
        <w:rPr>
          <w:rFonts w:ascii="Arial" w:hAnsi="Arial" w:cs="Arial"/>
          <w:color w:val="4B5563"/>
          <w:sz w:val="19"/>
          <w:szCs w:val="19"/>
        </w:rPr>
        <w:t xml:space="preserve"> </w:t>
      </w:r>
      <w:r w:rsidRPr="00223184">
        <w:rPr>
          <w:rFonts w:ascii="Arial" w:hAnsi="Arial" w:cs="Arial"/>
          <w:b/>
          <w:bCs/>
          <w:sz w:val="19"/>
          <w:szCs w:val="19"/>
        </w:rPr>
        <w:t>Arsh Wafiq Khan Chowdhury, Technology Consultant</w:t>
      </w:r>
    </w:p>
    <w:p w14:paraId="0188E913" w14:textId="2A6E4037" w:rsidR="007552C6" w:rsidRPr="00223184" w:rsidRDefault="00000000">
      <w:pPr>
        <w:spacing w:after="60"/>
        <w:rPr>
          <w:rFonts w:ascii="Arial" w:hAnsi="Arial" w:cs="Arial"/>
        </w:rPr>
      </w:pPr>
      <w:proofErr w:type="gramStart"/>
      <w:r w:rsidRPr="00223184">
        <w:rPr>
          <w:rFonts w:ascii="Arial" w:hAnsi="Arial" w:cs="Arial"/>
          <w:color w:val="4B5563"/>
          <w:sz w:val="19"/>
          <w:szCs w:val="19"/>
        </w:rPr>
        <w:t xml:space="preserve">Date </w:t>
      </w:r>
      <w:r w:rsidR="009B5C5D" w:rsidRPr="00223184">
        <w:rPr>
          <w:rFonts w:ascii="Arial" w:hAnsi="Arial" w:cs="Arial"/>
          <w:color w:val="4B5563"/>
          <w:sz w:val="19"/>
          <w:szCs w:val="19"/>
        </w:rPr>
        <w:t>:</w:t>
      </w:r>
      <w:proofErr w:type="gramEnd"/>
      <w:r w:rsidR="009B5C5D" w:rsidRPr="00223184">
        <w:rPr>
          <w:rFonts w:ascii="Arial" w:hAnsi="Arial" w:cs="Arial"/>
          <w:color w:val="4B5563"/>
          <w:sz w:val="19"/>
          <w:szCs w:val="19"/>
        </w:rPr>
        <w:t xml:space="preserve"> </w:t>
      </w:r>
      <w:r w:rsidRPr="00223184">
        <w:rPr>
          <w:rFonts w:ascii="Arial" w:hAnsi="Arial" w:cs="Arial"/>
          <w:sz w:val="19"/>
          <w:szCs w:val="19"/>
        </w:rPr>
        <w:t>March 2026</w:t>
      </w:r>
      <w:r w:rsidRPr="00223184">
        <w:rPr>
          <w:rFonts w:ascii="Arial" w:hAnsi="Arial" w:cs="Arial"/>
          <w:color w:val="4B5563"/>
          <w:sz w:val="19"/>
          <w:szCs w:val="19"/>
        </w:rPr>
        <w:t xml:space="preserve">     </w:t>
      </w:r>
    </w:p>
    <w:p w14:paraId="7C623F50" w14:textId="4614D5EC" w:rsidR="007552C6" w:rsidRPr="00223184" w:rsidRDefault="009B5C5D">
      <w:pPr>
        <w:spacing w:after="60"/>
        <w:rPr>
          <w:rFonts w:ascii="Arial" w:hAnsi="Arial" w:cs="Arial"/>
        </w:rPr>
      </w:pPr>
      <w:r w:rsidRPr="00223184">
        <w:rPr>
          <w:rFonts w:ascii="Arial" w:hAnsi="Arial" w:cs="Arial"/>
          <w:color w:val="4B5563"/>
          <w:sz w:val="19"/>
          <w:szCs w:val="19"/>
        </w:rPr>
        <w:t>Engagement Portfolio</w:t>
      </w:r>
      <w:r w:rsidR="00000000" w:rsidRPr="00223184">
        <w:rPr>
          <w:rFonts w:ascii="Arial" w:hAnsi="Arial" w:cs="Arial"/>
          <w:sz w:val="19"/>
          <w:szCs w:val="19"/>
        </w:rPr>
        <w:t xml:space="preserve"> Project </w:t>
      </w:r>
      <w:r w:rsidR="00BE49C5" w:rsidRPr="00223184">
        <w:rPr>
          <w:rFonts w:ascii="Arial" w:hAnsi="Arial" w:cs="Arial"/>
          <w:sz w:val="19"/>
          <w:szCs w:val="19"/>
        </w:rPr>
        <w:t>-</w:t>
      </w:r>
      <w:r w:rsidR="00000000" w:rsidRPr="00223184">
        <w:rPr>
          <w:rFonts w:ascii="Arial" w:hAnsi="Arial" w:cs="Arial"/>
          <w:sz w:val="19"/>
          <w:szCs w:val="19"/>
        </w:rPr>
        <w:t xml:space="preserve"> AI Governance Advisory Agent</w:t>
      </w:r>
    </w:p>
    <w:p w14:paraId="6023CFDB" w14:textId="77777777" w:rsidR="007552C6" w:rsidRPr="00223184" w:rsidRDefault="007552C6">
      <w:pPr>
        <w:spacing w:before="480"/>
        <w:rPr>
          <w:rFonts w:ascii="Arial" w:hAnsi="Arial" w:cs="Arial"/>
        </w:rPr>
      </w:pPr>
    </w:p>
    <w:p w14:paraId="58E9EA3C" w14:textId="77777777" w:rsidR="007552C6" w:rsidRPr="00223184" w:rsidRDefault="00000000">
      <w:pPr>
        <w:pBdr>
          <w:bottom w:val="single" w:sz="4" w:space="1" w:color="D1D5DB"/>
        </w:pBdr>
        <w:rPr>
          <w:rFonts w:ascii="Arial" w:hAnsi="Arial" w:cs="Arial"/>
        </w:rPr>
      </w:pPr>
      <w:r w:rsidRPr="00223184">
        <w:rPr>
          <w:rFonts w:ascii="Arial" w:hAnsi="Arial" w:cs="Arial"/>
          <w:sz w:val="4"/>
          <w:szCs w:val="4"/>
        </w:rPr>
        <w:t xml:space="preserve"> </w:t>
      </w:r>
    </w:p>
    <w:p w14:paraId="20CBEC4C" w14:textId="77777777" w:rsidR="007552C6" w:rsidRPr="00223184" w:rsidRDefault="007552C6">
      <w:pPr>
        <w:pageBreakBefore/>
        <w:rPr>
          <w:rFonts w:ascii="Arial" w:hAnsi="Arial" w:cs="Arial"/>
        </w:rPr>
      </w:pPr>
    </w:p>
    <w:p w14:paraId="4A34D3AF" w14:textId="77777777" w:rsidR="007552C6" w:rsidRPr="00223184" w:rsidRDefault="00000000">
      <w:pPr>
        <w:pBdr>
          <w:left w:val="thick" w:sz="28" w:space="12" w:color="C9922E"/>
        </w:pBdr>
        <w:spacing w:before="400" w:after="140"/>
        <w:ind w:left="240"/>
        <w:rPr>
          <w:rFonts w:ascii="Arial" w:hAnsi="Arial" w:cs="Arial"/>
        </w:rPr>
      </w:pPr>
      <w:r w:rsidRPr="00223184">
        <w:rPr>
          <w:rFonts w:ascii="Arial" w:hAnsi="Arial" w:cs="Arial"/>
          <w:b/>
          <w:bCs/>
          <w:color w:val="0C2340"/>
          <w:sz w:val="30"/>
          <w:szCs w:val="30"/>
        </w:rPr>
        <w:t>1. Document Purpose</w:t>
      </w:r>
    </w:p>
    <w:p w14:paraId="67A9C3A1" w14:textId="77777777" w:rsidR="007552C6" w:rsidRPr="00223184" w:rsidRDefault="00000000">
      <w:pPr>
        <w:spacing w:before="60" w:after="80"/>
        <w:rPr>
          <w:rFonts w:ascii="Arial" w:hAnsi="Arial" w:cs="Arial"/>
        </w:rPr>
      </w:pPr>
      <w:r w:rsidRPr="00223184">
        <w:rPr>
          <w:rFonts w:ascii="Arial" w:hAnsi="Arial" w:cs="Arial"/>
        </w:rPr>
        <w:t>This Solution Design Document describes the technical architecture, component selection, data flow, environment strategy, security design, and implementation approach for the AI Governance Advisory Agent. It is the primary reference for the build phase and should be read alongside the Discovery and Requirements Report.</w:t>
      </w:r>
    </w:p>
    <w:p w14:paraId="76C2D645" w14:textId="77777777" w:rsidR="007552C6" w:rsidRPr="00223184" w:rsidRDefault="00000000">
      <w:pPr>
        <w:pBdr>
          <w:left w:val="thick" w:sz="28" w:space="12" w:color="C9922E"/>
        </w:pBdr>
        <w:spacing w:before="400" w:after="140"/>
        <w:ind w:left="240"/>
        <w:rPr>
          <w:rFonts w:ascii="Arial" w:hAnsi="Arial" w:cs="Arial"/>
        </w:rPr>
      </w:pPr>
      <w:r w:rsidRPr="00223184">
        <w:rPr>
          <w:rFonts w:ascii="Arial" w:hAnsi="Arial" w:cs="Arial"/>
          <w:b/>
          <w:bCs/>
          <w:color w:val="0C2340"/>
          <w:sz w:val="30"/>
          <w:szCs w:val="30"/>
        </w:rPr>
        <w:t>2. Solution Overview</w:t>
      </w:r>
    </w:p>
    <w:p w14:paraId="2BA30CA7" w14:textId="77777777" w:rsidR="007552C6" w:rsidRPr="00223184" w:rsidRDefault="00000000">
      <w:pPr>
        <w:spacing w:before="60" w:after="80"/>
        <w:rPr>
          <w:rFonts w:ascii="Arial" w:hAnsi="Arial" w:cs="Arial"/>
        </w:rPr>
      </w:pPr>
      <w:r w:rsidRPr="00223184">
        <w:rPr>
          <w:rFonts w:ascii="Arial" w:hAnsi="Arial" w:cs="Arial"/>
        </w:rPr>
        <w:t>The AI Governance Advisory Agent is a multi-turn conversational agent built on Microsoft Copilot Studio, grounded in a curated Azure AI Search knowledge index containing authoritative AI governance frameworks. It is deployed to Microsoft Teams and accessible to all Meridian staff with a Microsoft 365 licence.</w:t>
      </w:r>
    </w:p>
    <w:p w14:paraId="2929389D" w14:textId="7BC0259E" w:rsidR="007552C6" w:rsidRPr="00223184" w:rsidRDefault="00000000">
      <w:pPr>
        <w:pBdr>
          <w:left w:val="thick" w:sz="24" w:space="8" w:color="C9922E"/>
        </w:pBdr>
        <w:shd w:val="clear" w:color="auto" w:fill="FDF3E3"/>
        <w:spacing w:before="160" w:after="160"/>
        <w:ind w:left="200" w:right="200"/>
        <w:rPr>
          <w:rFonts w:ascii="Arial" w:hAnsi="Arial" w:cs="Arial"/>
        </w:rPr>
      </w:pPr>
      <w:r w:rsidRPr="00223184">
        <w:rPr>
          <w:rFonts w:ascii="Arial" w:hAnsi="Arial" w:cs="Arial"/>
          <w:b/>
          <w:bCs/>
          <w:color w:val="C9922E"/>
          <w:sz w:val="19"/>
          <w:szCs w:val="19"/>
        </w:rPr>
        <w:t xml:space="preserve">Architecture pattern </w:t>
      </w:r>
      <w:r w:rsidR="00223184">
        <w:rPr>
          <w:rFonts w:ascii="Arial" w:hAnsi="Arial" w:cs="Arial"/>
          <w:b/>
          <w:bCs/>
          <w:color w:val="C9922E"/>
          <w:sz w:val="19"/>
          <w:szCs w:val="19"/>
        </w:rPr>
        <w:t xml:space="preserve">: </w:t>
      </w:r>
      <w:r w:rsidRPr="00223184">
        <w:rPr>
          <w:rFonts w:ascii="Arial" w:hAnsi="Arial" w:cs="Arial"/>
          <w:sz w:val="19"/>
          <w:szCs w:val="19"/>
        </w:rPr>
        <w:t>Retrieval Augmented Generation (RAG) with hybrid search. User queries are sent to Copilot Studio, which retrieves semantically relevant chunks from Azure AI Search and passes them to Azure OpenAI Service (GPT-4o) to generate a grounded, cited response. A confidence threshold governs escalation to a human contact.</w:t>
      </w:r>
    </w:p>
    <w:p w14:paraId="2D6D9FA0" w14:textId="77777777" w:rsidR="007552C6" w:rsidRPr="00223184" w:rsidRDefault="00000000">
      <w:pPr>
        <w:pBdr>
          <w:left w:val="thick" w:sz="28" w:space="12" w:color="C9922E"/>
        </w:pBdr>
        <w:spacing w:before="400" w:after="140"/>
        <w:ind w:left="240"/>
        <w:rPr>
          <w:rFonts w:ascii="Arial" w:hAnsi="Arial" w:cs="Arial"/>
        </w:rPr>
      </w:pPr>
      <w:r w:rsidRPr="00223184">
        <w:rPr>
          <w:rFonts w:ascii="Arial" w:hAnsi="Arial" w:cs="Arial"/>
          <w:b/>
          <w:bCs/>
          <w:color w:val="0C2340"/>
          <w:sz w:val="30"/>
          <w:szCs w:val="30"/>
        </w:rPr>
        <w:t>3. Architecture Components</w:t>
      </w:r>
    </w:p>
    <w:p w14:paraId="619186A1" w14:textId="77777777" w:rsidR="007552C6" w:rsidRPr="00223184" w:rsidRDefault="007552C6">
      <w:pPr>
        <w:spacing w:before="60"/>
        <w:rPr>
          <w:rFonts w:ascii="Arial" w:hAnsi="Arial" w:cs="Arial"/>
        </w:rPr>
      </w:pPr>
    </w:p>
    <w:tbl>
      <w:tblPr>
        <w:tblW w:w="974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746"/>
      </w:tblGrid>
      <w:tr w:rsidR="007552C6" w:rsidRPr="00223184" w14:paraId="395688E9" w14:textId="77777777">
        <w:tblPrEx>
          <w:tblCellMar>
            <w:top w:w="0" w:type="dxa"/>
            <w:bottom w:w="0" w:type="dxa"/>
          </w:tblCellMar>
        </w:tblPrEx>
        <w:trPr>
          <w:tblHeader/>
        </w:trPr>
        <w:tc>
          <w:tcPr>
            <w:tcW w:w="2200" w:type="dxa"/>
            <w:tcBorders>
              <w:bottom w:val="single" w:sz="2" w:space="0" w:color="C9922E"/>
            </w:tcBorders>
            <w:shd w:val="clear" w:color="auto" w:fill="0C2340"/>
            <w:tcMar>
              <w:top w:w="100" w:type="dxa"/>
              <w:left w:w="160" w:type="dxa"/>
              <w:bottom w:w="100" w:type="dxa"/>
              <w:right w:w="160" w:type="dxa"/>
            </w:tcMar>
          </w:tcPr>
          <w:p w14:paraId="26E6AF99" w14:textId="77777777" w:rsidR="007552C6" w:rsidRPr="00223184" w:rsidRDefault="00000000">
            <w:pPr>
              <w:rPr>
                <w:rFonts w:ascii="Arial" w:hAnsi="Arial" w:cs="Arial"/>
              </w:rPr>
            </w:pPr>
            <w:r w:rsidRPr="00223184">
              <w:rPr>
                <w:rFonts w:ascii="Arial" w:hAnsi="Arial" w:cs="Arial"/>
                <w:b/>
                <w:bCs/>
                <w:color w:val="FFFFFF"/>
                <w:sz w:val="18"/>
                <w:szCs w:val="18"/>
              </w:rPr>
              <w:t>Component</w:t>
            </w:r>
          </w:p>
        </w:tc>
        <w:tc>
          <w:tcPr>
            <w:tcW w:w="2800" w:type="dxa"/>
            <w:tcBorders>
              <w:bottom w:val="single" w:sz="2" w:space="0" w:color="C9922E"/>
            </w:tcBorders>
            <w:shd w:val="clear" w:color="auto" w:fill="0C2340"/>
            <w:tcMar>
              <w:top w:w="100" w:type="dxa"/>
              <w:left w:w="160" w:type="dxa"/>
              <w:bottom w:w="100" w:type="dxa"/>
              <w:right w:w="160" w:type="dxa"/>
            </w:tcMar>
          </w:tcPr>
          <w:p w14:paraId="7AEB43A4" w14:textId="77777777" w:rsidR="007552C6" w:rsidRPr="00223184" w:rsidRDefault="00000000">
            <w:pPr>
              <w:rPr>
                <w:rFonts w:ascii="Arial" w:hAnsi="Arial" w:cs="Arial"/>
              </w:rPr>
            </w:pPr>
            <w:r w:rsidRPr="00223184">
              <w:rPr>
                <w:rFonts w:ascii="Arial" w:hAnsi="Arial" w:cs="Arial"/>
                <w:b/>
                <w:bCs/>
                <w:color w:val="FFFFFF"/>
                <w:sz w:val="18"/>
                <w:szCs w:val="18"/>
              </w:rPr>
              <w:t>Microsoft Service</w:t>
            </w:r>
          </w:p>
        </w:tc>
        <w:tc>
          <w:tcPr>
            <w:tcW w:w="4746" w:type="dxa"/>
            <w:tcBorders>
              <w:bottom w:val="single" w:sz="2" w:space="0" w:color="C9922E"/>
            </w:tcBorders>
            <w:shd w:val="clear" w:color="auto" w:fill="0C2340"/>
            <w:tcMar>
              <w:top w:w="100" w:type="dxa"/>
              <w:left w:w="160" w:type="dxa"/>
              <w:bottom w:w="100" w:type="dxa"/>
              <w:right w:w="160" w:type="dxa"/>
            </w:tcMar>
          </w:tcPr>
          <w:p w14:paraId="2E8EDA39" w14:textId="77777777" w:rsidR="007552C6" w:rsidRPr="00223184" w:rsidRDefault="00000000">
            <w:pPr>
              <w:rPr>
                <w:rFonts w:ascii="Arial" w:hAnsi="Arial" w:cs="Arial"/>
              </w:rPr>
            </w:pPr>
            <w:r w:rsidRPr="00223184">
              <w:rPr>
                <w:rFonts w:ascii="Arial" w:hAnsi="Arial" w:cs="Arial"/>
                <w:b/>
                <w:bCs/>
                <w:color w:val="FFFFFF"/>
                <w:sz w:val="18"/>
                <w:szCs w:val="18"/>
              </w:rPr>
              <w:t>Purpose</w:t>
            </w:r>
          </w:p>
        </w:tc>
      </w:tr>
      <w:tr w:rsidR="007552C6" w:rsidRPr="00223184" w14:paraId="47BE6DD6" w14:textId="77777777">
        <w:tblPrEx>
          <w:tblCellMar>
            <w:top w:w="0" w:type="dxa"/>
            <w:bottom w:w="0" w:type="dxa"/>
          </w:tblCellMar>
        </w:tblPrEx>
        <w:tc>
          <w:tcPr>
            <w:tcW w:w="2200" w:type="dxa"/>
            <w:tcBorders>
              <w:bottom w:val="single" w:sz="1" w:space="0" w:color="D1D5DB"/>
            </w:tcBorders>
            <w:tcMar>
              <w:top w:w="80" w:type="dxa"/>
              <w:left w:w="160" w:type="dxa"/>
              <w:bottom w:w="80" w:type="dxa"/>
              <w:right w:w="160" w:type="dxa"/>
            </w:tcMar>
          </w:tcPr>
          <w:p w14:paraId="47CF2212" w14:textId="77777777" w:rsidR="007552C6" w:rsidRPr="00223184" w:rsidRDefault="00000000">
            <w:pPr>
              <w:rPr>
                <w:rFonts w:ascii="Arial" w:hAnsi="Arial" w:cs="Arial"/>
              </w:rPr>
            </w:pPr>
            <w:r w:rsidRPr="00223184">
              <w:rPr>
                <w:rFonts w:ascii="Arial" w:hAnsi="Arial" w:cs="Arial"/>
                <w:sz w:val="19"/>
                <w:szCs w:val="19"/>
              </w:rPr>
              <w:t>Conversational agent</w:t>
            </w:r>
          </w:p>
        </w:tc>
        <w:tc>
          <w:tcPr>
            <w:tcW w:w="2800" w:type="dxa"/>
            <w:tcBorders>
              <w:bottom w:val="single" w:sz="1" w:space="0" w:color="D1D5DB"/>
            </w:tcBorders>
            <w:tcMar>
              <w:top w:w="80" w:type="dxa"/>
              <w:left w:w="160" w:type="dxa"/>
              <w:bottom w:w="80" w:type="dxa"/>
              <w:right w:w="160" w:type="dxa"/>
            </w:tcMar>
          </w:tcPr>
          <w:p w14:paraId="705AD4B1" w14:textId="77777777" w:rsidR="007552C6" w:rsidRPr="00223184" w:rsidRDefault="00000000">
            <w:pPr>
              <w:rPr>
                <w:rFonts w:ascii="Arial" w:hAnsi="Arial" w:cs="Arial"/>
              </w:rPr>
            </w:pPr>
            <w:r w:rsidRPr="00223184">
              <w:rPr>
                <w:rFonts w:ascii="Arial" w:hAnsi="Arial" w:cs="Arial"/>
                <w:sz w:val="19"/>
                <w:szCs w:val="19"/>
              </w:rPr>
              <w:t>Copilot Studio</w:t>
            </w:r>
          </w:p>
        </w:tc>
        <w:tc>
          <w:tcPr>
            <w:tcW w:w="4746" w:type="dxa"/>
            <w:tcBorders>
              <w:bottom w:val="single" w:sz="1" w:space="0" w:color="D1D5DB"/>
            </w:tcBorders>
            <w:tcMar>
              <w:top w:w="80" w:type="dxa"/>
              <w:left w:w="160" w:type="dxa"/>
              <w:bottom w:w="80" w:type="dxa"/>
              <w:right w:w="160" w:type="dxa"/>
            </w:tcMar>
          </w:tcPr>
          <w:p w14:paraId="679E876E" w14:textId="77777777" w:rsidR="007552C6" w:rsidRPr="00223184" w:rsidRDefault="00000000">
            <w:pPr>
              <w:rPr>
                <w:rFonts w:ascii="Arial" w:hAnsi="Arial" w:cs="Arial"/>
              </w:rPr>
            </w:pPr>
            <w:r w:rsidRPr="00223184">
              <w:rPr>
                <w:rFonts w:ascii="Arial" w:hAnsi="Arial" w:cs="Arial"/>
                <w:sz w:val="19"/>
                <w:szCs w:val="19"/>
              </w:rPr>
              <w:t>Orchestrates multi-turn conversation; manages topics, entities, and routing logic</w:t>
            </w:r>
          </w:p>
        </w:tc>
      </w:tr>
      <w:tr w:rsidR="007552C6" w:rsidRPr="00223184" w14:paraId="05291324" w14:textId="77777777">
        <w:tblPrEx>
          <w:tblCellMar>
            <w:top w:w="0" w:type="dxa"/>
            <w:bottom w:w="0" w:type="dxa"/>
          </w:tblCellMar>
        </w:tblPrEx>
        <w:tc>
          <w:tcPr>
            <w:tcW w:w="2200" w:type="dxa"/>
            <w:tcBorders>
              <w:bottom w:val="single" w:sz="1" w:space="0" w:color="D1D5DB"/>
            </w:tcBorders>
            <w:shd w:val="clear" w:color="auto" w:fill="F1F4F7"/>
            <w:tcMar>
              <w:top w:w="80" w:type="dxa"/>
              <w:left w:w="160" w:type="dxa"/>
              <w:bottom w:w="80" w:type="dxa"/>
              <w:right w:w="160" w:type="dxa"/>
            </w:tcMar>
          </w:tcPr>
          <w:p w14:paraId="6F8893A4" w14:textId="77777777" w:rsidR="007552C6" w:rsidRPr="00223184" w:rsidRDefault="00000000">
            <w:pPr>
              <w:rPr>
                <w:rFonts w:ascii="Arial" w:hAnsi="Arial" w:cs="Arial"/>
              </w:rPr>
            </w:pPr>
            <w:r w:rsidRPr="00223184">
              <w:rPr>
                <w:rFonts w:ascii="Arial" w:hAnsi="Arial" w:cs="Arial"/>
                <w:sz w:val="19"/>
                <w:szCs w:val="19"/>
              </w:rPr>
              <w:t>Language model</w:t>
            </w:r>
          </w:p>
        </w:tc>
        <w:tc>
          <w:tcPr>
            <w:tcW w:w="2800" w:type="dxa"/>
            <w:tcBorders>
              <w:bottom w:val="single" w:sz="1" w:space="0" w:color="D1D5DB"/>
            </w:tcBorders>
            <w:shd w:val="clear" w:color="auto" w:fill="F1F4F7"/>
            <w:tcMar>
              <w:top w:w="80" w:type="dxa"/>
              <w:left w:w="160" w:type="dxa"/>
              <w:bottom w:w="80" w:type="dxa"/>
              <w:right w:w="160" w:type="dxa"/>
            </w:tcMar>
          </w:tcPr>
          <w:p w14:paraId="6594DFCE" w14:textId="77777777" w:rsidR="007552C6" w:rsidRPr="00223184" w:rsidRDefault="00000000">
            <w:pPr>
              <w:rPr>
                <w:rFonts w:ascii="Arial" w:hAnsi="Arial" w:cs="Arial"/>
              </w:rPr>
            </w:pPr>
            <w:r w:rsidRPr="00223184">
              <w:rPr>
                <w:rFonts w:ascii="Arial" w:hAnsi="Arial" w:cs="Arial"/>
                <w:sz w:val="19"/>
                <w:szCs w:val="19"/>
              </w:rPr>
              <w:t>Azure OpenAI Service (GPT-4o)</w:t>
            </w:r>
          </w:p>
        </w:tc>
        <w:tc>
          <w:tcPr>
            <w:tcW w:w="4746" w:type="dxa"/>
            <w:tcBorders>
              <w:bottom w:val="single" w:sz="1" w:space="0" w:color="D1D5DB"/>
            </w:tcBorders>
            <w:shd w:val="clear" w:color="auto" w:fill="F1F4F7"/>
            <w:tcMar>
              <w:top w:w="80" w:type="dxa"/>
              <w:left w:w="160" w:type="dxa"/>
              <w:bottom w:w="80" w:type="dxa"/>
              <w:right w:w="160" w:type="dxa"/>
            </w:tcMar>
          </w:tcPr>
          <w:p w14:paraId="1B5ACAF7" w14:textId="77777777" w:rsidR="007552C6" w:rsidRPr="00223184" w:rsidRDefault="00000000">
            <w:pPr>
              <w:rPr>
                <w:rFonts w:ascii="Arial" w:hAnsi="Arial" w:cs="Arial"/>
              </w:rPr>
            </w:pPr>
            <w:r w:rsidRPr="00223184">
              <w:rPr>
                <w:rFonts w:ascii="Arial" w:hAnsi="Arial" w:cs="Arial"/>
                <w:sz w:val="19"/>
                <w:szCs w:val="19"/>
              </w:rPr>
              <w:t>Generates grounded responses from retrieved knowledge chunks</w:t>
            </w:r>
          </w:p>
        </w:tc>
      </w:tr>
      <w:tr w:rsidR="007552C6" w:rsidRPr="00223184" w14:paraId="00421115" w14:textId="77777777">
        <w:tblPrEx>
          <w:tblCellMar>
            <w:top w:w="0" w:type="dxa"/>
            <w:bottom w:w="0" w:type="dxa"/>
          </w:tblCellMar>
        </w:tblPrEx>
        <w:tc>
          <w:tcPr>
            <w:tcW w:w="2200" w:type="dxa"/>
            <w:tcBorders>
              <w:bottom w:val="single" w:sz="1" w:space="0" w:color="D1D5DB"/>
            </w:tcBorders>
            <w:tcMar>
              <w:top w:w="80" w:type="dxa"/>
              <w:left w:w="160" w:type="dxa"/>
              <w:bottom w:w="80" w:type="dxa"/>
              <w:right w:w="160" w:type="dxa"/>
            </w:tcMar>
          </w:tcPr>
          <w:p w14:paraId="13D00267" w14:textId="77777777" w:rsidR="007552C6" w:rsidRPr="00223184" w:rsidRDefault="00000000">
            <w:pPr>
              <w:rPr>
                <w:rFonts w:ascii="Arial" w:hAnsi="Arial" w:cs="Arial"/>
              </w:rPr>
            </w:pPr>
            <w:r w:rsidRPr="00223184">
              <w:rPr>
                <w:rFonts w:ascii="Arial" w:hAnsi="Arial" w:cs="Arial"/>
                <w:sz w:val="19"/>
                <w:szCs w:val="19"/>
              </w:rPr>
              <w:t>Knowledge retrieval</w:t>
            </w:r>
          </w:p>
        </w:tc>
        <w:tc>
          <w:tcPr>
            <w:tcW w:w="2800" w:type="dxa"/>
            <w:tcBorders>
              <w:bottom w:val="single" w:sz="1" w:space="0" w:color="D1D5DB"/>
            </w:tcBorders>
            <w:tcMar>
              <w:top w:w="80" w:type="dxa"/>
              <w:left w:w="160" w:type="dxa"/>
              <w:bottom w:w="80" w:type="dxa"/>
              <w:right w:w="160" w:type="dxa"/>
            </w:tcMar>
          </w:tcPr>
          <w:p w14:paraId="2DF8F758" w14:textId="77777777" w:rsidR="007552C6" w:rsidRPr="00223184" w:rsidRDefault="00000000">
            <w:pPr>
              <w:rPr>
                <w:rFonts w:ascii="Arial" w:hAnsi="Arial" w:cs="Arial"/>
              </w:rPr>
            </w:pPr>
            <w:r w:rsidRPr="00223184">
              <w:rPr>
                <w:rFonts w:ascii="Arial" w:hAnsi="Arial" w:cs="Arial"/>
                <w:sz w:val="19"/>
                <w:szCs w:val="19"/>
              </w:rPr>
              <w:t>Azure AI Search</w:t>
            </w:r>
          </w:p>
        </w:tc>
        <w:tc>
          <w:tcPr>
            <w:tcW w:w="4746" w:type="dxa"/>
            <w:tcBorders>
              <w:bottom w:val="single" w:sz="1" w:space="0" w:color="D1D5DB"/>
            </w:tcBorders>
            <w:tcMar>
              <w:top w:w="80" w:type="dxa"/>
              <w:left w:w="160" w:type="dxa"/>
              <w:bottom w:w="80" w:type="dxa"/>
              <w:right w:w="160" w:type="dxa"/>
            </w:tcMar>
          </w:tcPr>
          <w:p w14:paraId="4335C136" w14:textId="77777777" w:rsidR="007552C6" w:rsidRPr="00223184" w:rsidRDefault="00000000">
            <w:pPr>
              <w:rPr>
                <w:rFonts w:ascii="Arial" w:hAnsi="Arial" w:cs="Arial"/>
              </w:rPr>
            </w:pPr>
            <w:r w:rsidRPr="00223184">
              <w:rPr>
                <w:rFonts w:ascii="Arial" w:hAnsi="Arial" w:cs="Arial"/>
                <w:sz w:val="19"/>
                <w:szCs w:val="19"/>
              </w:rPr>
              <w:t>Indexes chunked governance documents; performs hybrid semantic and keyword retrieval</w:t>
            </w:r>
          </w:p>
        </w:tc>
      </w:tr>
      <w:tr w:rsidR="007552C6" w:rsidRPr="00223184" w14:paraId="555809E6" w14:textId="77777777">
        <w:tblPrEx>
          <w:tblCellMar>
            <w:top w:w="0" w:type="dxa"/>
            <w:bottom w:w="0" w:type="dxa"/>
          </w:tblCellMar>
        </w:tblPrEx>
        <w:tc>
          <w:tcPr>
            <w:tcW w:w="2200" w:type="dxa"/>
            <w:tcBorders>
              <w:bottom w:val="single" w:sz="1" w:space="0" w:color="D1D5DB"/>
            </w:tcBorders>
            <w:shd w:val="clear" w:color="auto" w:fill="F1F4F7"/>
            <w:tcMar>
              <w:top w:w="80" w:type="dxa"/>
              <w:left w:w="160" w:type="dxa"/>
              <w:bottom w:w="80" w:type="dxa"/>
              <w:right w:w="160" w:type="dxa"/>
            </w:tcMar>
          </w:tcPr>
          <w:p w14:paraId="01960BA7" w14:textId="77777777" w:rsidR="007552C6" w:rsidRPr="00223184" w:rsidRDefault="00000000">
            <w:pPr>
              <w:rPr>
                <w:rFonts w:ascii="Arial" w:hAnsi="Arial" w:cs="Arial"/>
              </w:rPr>
            </w:pPr>
            <w:r w:rsidRPr="00223184">
              <w:rPr>
                <w:rFonts w:ascii="Arial" w:hAnsi="Arial" w:cs="Arial"/>
                <w:sz w:val="19"/>
                <w:szCs w:val="19"/>
              </w:rPr>
              <w:t>Knowledge base storage</w:t>
            </w:r>
          </w:p>
        </w:tc>
        <w:tc>
          <w:tcPr>
            <w:tcW w:w="2800" w:type="dxa"/>
            <w:tcBorders>
              <w:bottom w:val="single" w:sz="1" w:space="0" w:color="D1D5DB"/>
            </w:tcBorders>
            <w:shd w:val="clear" w:color="auto" w:fill="F1F4F7"/>
            <w:tcMar>
              <w:top w:w="80" w:type="dxa"/>
              <w:left w:w="160" w:type="dxa"/>
              <w:bottom w:w="80" w:type="dxa"/>
              <w:right w:w="160" w:type="dxa"/>
            </w:tcMar>
          </w:tcPr>
          <w:p w14:paraId="7449C1E9" w14:textId="77777777" w:rsidR="007552C6" w:rsidRPr="00223184" w:rsidRDefault="00000000">
            <w:pPr>
              <w:rPr>
                <w:rFonts w:ascii="Arial" w:hAnsi="Arial" w:cs="Arial"/>
              </w:rPr>
            </w:pPr>
            <w:r w:rsidRPr="00223184">
              <w:rPr>
                <w:rFonts w:ascii="Arial" w:hAnsi="Arial" w:cs="Arial"/>
                <w:sz w:val="19"/>
                <w:szCs w:val="19"/>
              </w:rPr>
              <w:t>SharePoint Online</w:t>
            </w:r>
          </w:p>
        </w:tc>
        <w:tc>
          <w:tcPr>
            <w:tcW w:w="4746" w:type="dxa"/>
            <w:tcBorders>
              <w:bottom w:val="single" w:sz="1" w:space="0" w:color="D1D5DB"/>
            </w:tcBorders>
            <w:shd w:val="clear" w:color="auto" w:fill="F1F4F7"/>
            <w:tcMar>
              <w:top w:w="80" w:type="dxa"/>
              <w:left w:w="160" w:type="dxa"/>
              <w:bottom w:w="80" w:type="dxa"/>
              <w:right w:w="160" w:type="dxa"/>
            </w:tcMar>
          </w:tcPr>
          <w:p w14:paraId="4CA0F15B" w14:textId="77777777" w:rsidR="007552C6" w:rsidRPr="00223184" w:rsidRDefault="00000000">
            <w:pPr>
              <w:rPr>
                <w:rFonts w:ascii="Arial" w:hAnsi="Arial" w:cs="Arial"/>
              </w:rPr>
            </w:pPr>
            <w:r w:rsidRPr="00223184">
              <w:rPr>
                <w:rFonts w:ascii="Arial" w:hAnsi="Arial" w:cs="Arial"/>
                <w:sz w:val="19"/>
                <w:szCs w:val="19"/>
              </w:rPr>
              <w:t>Stores source documents; triggers re-indexing on update</w:t>
            </w:r>
          </w:p>
        </w:tc>
      </w:tr>
      <w:tr w:rsidR="007552C6" w:rsidRPr="00223184" w14:paraId="78EFED78" w14:textId="77777777">
        <w:tblPrEx>
          <w:tblCellMar>
            <w:top w:w="0" w:type="dxa"/>
            <w:bottom w:w="0" w:type="dxa"/>
          </w:tblCellMar>
        </w:tblPrEx>
        <w:tc>
          <w:tcPr>
            <w:tcW w:w="2200" w:type="dxa"/>
            <w:tcBorders>
              <w:bottom w:val="single" w:sz="1" w:space="0" w:color="D1D5DB"/>
            </w:tcBorders>
            <w:tcMar>
              <w:top w:w="80" w:type="dxa"/>
              <w:left w:w="160" w:type="dxa"/>
              <w:bottom w:w="80" w:type="dxa"/>
              <w:right w:w="160" w:type="dxa"/>
            </w:tcMar>
          </w:tcPr>
          <w:p w14:paraId="2D808E3A" w14:textId="77777777" w:rsidR="007552C6" w:rsidRPr="00223184" w:rsidRDefault="00000000">
            <w:pPr>
              <w:rPr>
                <w:rFonts w:ascii="Arial" w:hAnsi="Arial" w:cs="Arial"/>
              </w:rPr>
            </w:pPr>
            <w:r w:rsidRPr="00223184">
              <w:rPr>
                <w:rFonts w:ascii="Arial" w:hAnsi="Arial" w:cs="Arial"/>
                <w:sz w:val="19"/>
                <w:szCs w:val="19"/>
              </w:rPr>
              <w:t>Audit logging</w:t>
            </w:r>
          </w:p>
        </w:tc>
        <w:tc>
          <w:tcPr>
            <w:tcW w:w="2800" w:type="dxa"/>
            <w:tcBorders>
              <w:bottom w:val="single" w:sz="1" w:space="0" w:color="D1D5DB"/>
            </w:tcBorders>
            <w:tcMar>
              <w:top w:w="80" w:type="dxa"/>
              <w:left w:w="160" w:type="dxa"/>
              <w:bottom w:w="80" w:type="dxa"/>
              <w:right w:w="160" w:type="dxa"/>
            </w:tcMar>
          </w:tcPr>
          <w:p w14:paraId="37DD2076" w14:textId="77777777" w:rsidR="007552C6" w:rsidRPr="00223184" w:rsidRDefault="00000000">
            <w:pPr>
              <w:rPr>
                <w:rFonts w:ascii="Arial" w:hAnsi="Arial" w:cs="Arial"/>
              </w:rPr>
            </w:pPr>
            <w:r w:rsidRPr="00223184">
              <w:rPr>
                <w:rFonts w:ascii="Arial" w:hAnsi="Arial" w:cs="Arial"/>
                <w:sz w:val="19"/>
                <w:szCs w:val="19"/>
              </w:rPr>
              <w:t>Power Automate and SharePoint List</w:t>
            </w:r>
          </w:p>
        </w:tc>
        <w:tc>
          <w:tcPr>
            <w:tcW w:w="4746" w:type="dxa"/>
            <w:tcBorders>
              <w:bottom w:val="single" w:sz="1" w:space="0" w:color="D1D5DB"/>
            </w:tcBorders>
            <w:tcMar>
              <w:top w:w="80" w:type="dxa"/>
              <w:left w:w="160" w:type="dxa"/>
              <w:bottom w:w="80" w:type="dxa"/>
              <w:right w:w="160" w:type="dxa"/>
            </w:tcMar>
          </w:tcPr>
          <w:p w14:paraId="39331D18" w14:textId="77777777" w:rsidR="007552C6" w:rsidRPr="00223184" w:rsidRDefault="00000000">
            <w:pPr>
              <w:rPr>
                <w:rFonts w:ascii="Arial" w:hAnsi="Arial" w:cs="Arial"/>
              </w:rPr>
            </w:pPr>
            <w:r w:rsidRPr="00223184">
              <w:rPr>
                <w:rFonts w:ascii="Arial" w:hAnsi="Arial" w:cs="Arial"/>
                <w:sz w:val="19"/>
                <w:szCs w:val="19"/>
              </w:rPr>
              <w:t>Captures every interaction with timestamp, user, query, response, and confidence score</w:t>
            </w:r>
          </w:p>
        </w:tc>
      </w:tr>
      <w:tr w:rsidR="007552C6" w:rsidRPr="00223184" w14:paraId="2DB90E13" w14:textId="77777777">
        <w:tblPrEx>
          <w:tblCellMar>
            <w:top w:w="0" w:type="dxa"/>
            <w:bottom w:w="0" w:type="dxa"/>
          </w:tblCellMar>
        </w:tblPrEx>
        <w:tc>
          <w:tcPr>
            <w:tcW w:w="2200" w:type="dxa"/>
            <w:tcBorders>
              <w:bottom w:val="single" w:sz="1" w:space="0" w:color="D1D5DB"/>
            </w:tcBorders>
            <w:shd w:val="clear" w:color="auto" w:fill="F1F4F7"/>
            <w:tcMar>
              <w:top w:w="80" w:type="dxa"/>
              <w:left w:w="160" w:type="dxa"/>
              <w:bottom w:w="80" w:type="dxa"/>
              <w:right w:w="160" w:type="dxa"/>
            </w:tcMar>
          </w:tcPr>
          <w:p w14:paraId="277606F0" w14:textId="77777777" w:rsidR="007552C6" w:rsidRPr="00223184" w:rsidRDefault="00000000">
            <w:pPr>
              <w:rPr>
                <w:rFonts w:ascii="Arial" w:hAnsi="Arial" w:cs="Arial"/>
              </w:rPr>
            </w:pPr>
            <w:r w:rsidRPr="00223184">
              <w:rPr>
                <w:rFonts w:ascii="Arial" w:hAnsi="Arial" w:cs="Arial"/>
                <w:sz w:val="19"/>
                <w:szCs w:val="19"/>
              </w:rPr>
              <w:t>Escalation routing</w:t>
            </w:r>
          </w:p>
        </w:tc>
        <w:tc>
          <w:tcPr>
            <w:tcW w:w="2800" w:type="dxa"/>
            <w:tcBorders>
              <w:bottom w:val="single" w:sz="1" w:space="0" w:color="D1D5DB"/>
            </w:tcBorders>
            <w:shd w:val="clear" w:color="auto" w:fill="F1F4F7"/>
            <w:tcMar>
              <w:top w:w="80" w:type="dxa"/>
              <w:left w:w="160" w:type="dxa"/>
              <w:bottom w:w="80" w:type="dxa"/>
              <w:right w:w="160" w:type="dxa"/>
            </w:tcMar>
          </w:tcPr>
          <w:p w14:paraId="75F4DFB4" w14:textId="77777777" w:rsidR="007552C6" w:rsidRPr="00223184" w:rsidRDefault="00000000">
            <w:pPr>
              <w:rPr>
                <w:rFonts w:ascii="Arial" w:hAnsi="Arial" w:cs="Arial"/>
              </w:rPr>
            </w:pPr>
            <w:r w:rsidRPr="00223184">
              <w:rPr>
                <w:rFonts w:ascii="Arial" w:hAnsi="Arial" w:cs="Arial"/>
                <w:sz w:val="19"/>
                <w:szCs w:val="19"/>
              </w:rPr>
              <w:t>Copilot Studio adaptive card</w:t>
            </w:r>
          </w:p>
        </w:tc>
        <w:tc>
          <w:tcPr>
            <w:tcW w:w="4746" w:type="dxa"/>
            <w:tcBorders>
              <w:bottom w:val="single" w:sz="1" w:space="0" w:color="D1D5DB"/>
            </w:tcBorders>
            <w:shd w:val="clear" w:color="auto" w:fill="F1F4F7"/>
            <w:tcMar>
              <w:top w:w="80" w:type="dxa"/>
              <w:left w:w="160" w:type="dxa"/>
              <w:bottom w:w="80" w:type="dxa"/>
              <w:right w:w="160" w:type="dxa"/>
            </w:tcMar>
          </w:tcPr>
          <w:p w14:paraId="4E36F746" w14:textId="77777777" w:rsidR="007552C6" w:rsidRPr="00223184" w:rsidRDefault="00000000">
            <w:pPr>
              <w:rPr>
                <w:rFonts w:ascii="Arial" w:hAnsi="Arial" w:cs="Arial"/>
              </w:rPr>
            </w:pPr>
            <w:r w:rsidRPr="00223184">
              <w:rPr>
                <w:rFonts w:ascii="Arial" w:hAnsi="Arial" w:cs="Arial"/>
                <w:sz w:val="19"/>
                <w:szCs w:val="19"/>
              </w:rPr>
              <w:t>Routes low-confidence queries to nominated SME; sends summary email</w:t>
            </w:r>
          </w:p>
        </w:tc>
      </w:tr>
      <w:tr w:rsidR="007552C6" w:rsidRPr="00223184" w14:paraId="5AB6DF5D" w14:textId="77777777">
        <w:tblPrEx>
          <w:tblCellMar>
            <w:top w:w="0" w:type="dxa"/>
            <w:bottom w:w="0" w:type="dxa"/>
          </w:tblCellMar>
        </w:tblPrEx>
        <w:tc>
          <w:tcPr>
            <w:tcW w:w="2200" w:type="dxa"/>
            <w:tcBorders>
              <w:bottom w:val="single" w:sz="1" w:space="0" w:color="D1D5DB"/>
            </w:tcBorders>
            <w:tcMar>
              <w:top w:w="80" w:type="dxa"/>
              <w:left w:w="160" w:type="dxa"/>
              <w:bottom w:w="80" w:type="dxa"/>
              <w:right w:w="160" w:type="dxa"/>
            </w:tcMar>
          </w:tcPr>
          <w:p w14:paraId="2F5DB9FB" w14:textId="77777777" w:rsidR="007552C6" w:rsidRPr="00223184" w:rsidRDefault="00000000">
            <w:pPr>
              <w:rPr>
                <w:rFonts w:ascii="Arial" w:hAnsi="Arial" w:cs="Arial"/>
              </w:rPr>
            </w:pPr>
            <w:r w:rsidRPr="00223184">
              <w:rPr>
                <w:rFonts w:ascii="Arial" w:hAnsi="Arial" w:cs="Arial"/>
                <w:sz w:val="19"/>
                <w:szCs w:val="19"/>
              </w:rPr>
              <w:t>Identity and access</w:t>
            </w:r>
          </w:p>
        </w:tc>
        <w:tc>
          <w:tcPr>
            <w:tcW w:w="2800" w:type="dxa"/>
            <w:tcBorders>
              <w:bottom w:val="single" w:sz="1" w:space="0" w:color="D1D5DB"/>
            </w:tcBorders>
            <w:tcMar>
              <w:top w:w="80" w:type="dxa"/>
              <w:left w:w="160" w:type="dxa"/>
              <w:bottom w:w="80" w:type="dxa"/>
              <w:right w:w="160" w:type="dxa"/>
            </w:tcMar>
          </w:tcPr>
          <w:p w14:paraId="39B4AC2C" w14:textId="77777777" w:rsidR="007552C6" w:rsidRPr="00223184" w:rsidRDefault="00000000">
            <w:pPr>
              <w:rPr>
                <w:rFonts w:ascii="Arial" w:hAnsi="Arial" w:cs="Arial"/>
              </w:rPr>
            </w:pPr>
            <w:r w:rsidRPr="00223184">
              <w:rPr>
                <w:rFonts w:ascii="Arial" w:hAnsi="Arial" w:cs="Arial"/>
                <w:sz w:val="19"/>
                <w:szCs w:val="19"/>
              </w:rPr>
              <w:t>Microsoft Entra ID</w:t>
            </w:r>
          </w:p>
        </w:tc>
        <w:tc>
          <w:tcPr>
            <w:tcW w:w="4746" w:type="dxa"/>
            <w:tcBorders>
              <w:bottom w:val="single" w:sz="1" w:space="0" w:color="D1D5DB"/>
            </w:tcBorders>
            <w:tcMar>
              <w:top w:w="80" w:type="dxa"/>
              <w:left w:w="160" w:type="dxa"/>
              <w:bottom w:w="80" w:type="dxa"/>
              <w:right w:w="160" w:type="dxa"/>
            </w:tcMar>
          </w:tcPr>
          <w:p w14:paraId="633DF397" w14:textId="77777777" w:rsidR="007552C6" w:rsidRPr="00223184" w:rsidRDefault="00000000">
            <w:pPr>
              <w:rPr>
                <w:rFonts w:ascii="Arial" w:hAnsi="Arial" w:cs="Arial"/>
              </w:rPr>
            </w:pPr>
            <w:r w:rsidRPr="00223184">
              <w:rPr>
                <w:rFonts w:ascii="Arial" w:hAnsi="Arial" w:cs="Arial"/>
                <w:sz w:val="19"/>
                <w:szCs w:val="19"/>
              </w:rPr>
              <w:t>Restricts agent to licensed Meridian users; no external access</w:t>
            </w:r>
          </w:p>
        </w:tc>
      </w:tr>
      <w:tr w:rsidR="007552C6" w:rsidRPr="00223184" w14:paraId="37843524" w14:textId="77777777">
        <w:tblPrEx>
          <w:tblCellMar>
            <w:top w:w="0" w:type="dxa"/>
            <w:bottom w:w="0" w:type="dxa"/>
          </w:tblCellMar>
        </w:tblPrEx>
        <w:tc>
          <w:tcPr>
            <w:tcW w:w="2200" w:type="dxa"/>
            <w:tcBorders>
              <w:bottom w:val="single" w:sz="1" w:space="0" w:color="D1D5DB"/>
            </w:tcBorders>
            <w:shd w:val="clear" w:color="auto" w:fill="F1F4F7"/>
            <w:tcMar>
              <w:top w:w="80" w:type="dxa"/>
              <w:left w:w="160" w:type="dxa"/>
              <w:bottom w:w="80" w:type="dxa"/>
              <w:right w:w="160" w:type="dxa"/>
            </w:tcMar>
          </w:tcPr>
          <w:p w14:paraId="34A3E820" w14:textId="77777777" w:rsidR="007552C6" w:rsidRPr="00223184" w:rsidRDefault="00000000">
            <w:pPr>
              <w:rPr>
                <w:rFonts w:ascii="Arial" w:hAnsi="Arial" w:cs="Arial"/>
              </w:rPr>
            </w:pPr>
            <w:r w:rsidRPr="00223184">
              <w:rPr>
                <w:rFonts w:ascii="Arial" w:hAnsi="Arial" w:cs="Arial"/>
                <w:sz w:val="19"/>
                <w:szCs w:val="19"/>
              </w:rPr>
              <w:t>Secrets management</w:t>
            </w:r>
          </w:p>
        </w:tc>
        <w:tc>
          <w:tcPr>
            <w:tcW w:w="2800" w:type="dxa"/>
            <w:tcBorders>
              <w:bottom w:val="single" w:sz="1" w:space="0" w:color="D1D5DB"/>
            </w:tcBorders>
            <w:shd w:val="clear" w:color="auto" w:fill="F1F4F7"/>
            <w:tcMar>
              <w:top w:w="80" w:type="dxa"/>
              <w:left w:w="160" w:type="dxa"/>
              <w:bottom w:w="80" w:type="dxa"/>
              <w:right w:w="160" w:type="dxa"/>
            </w:tcMar>
          </w:tcPr>
          <w:p w14:paraId="0F0CD856" w14:textId="77777777" w:rsidR="007552C6" w:rsidRPr="00223184" w:rsidRDefault="00000000">
            <w:pPr>
              <w:rPr>
                <w:rFonts w:ascii="Arial" w:hAnsi="Arial" w:cs="Arial"/>
              </w:rPr>
            </w:pPr>
            <w:r w:rsidRPr="00223184">
              <w:rPr>
                <w:rFonts w:ascii="Arial" w:hAnsi="Arial" w:cs="Arial"/>
                <w:sz w:val="19"/>
                <w:szCs w:val="19"/>
              </w:rPr>
              <w:t>Azure Key Vault</w:t>
            </w:r>
          </w:p>
        </w:tc>
        <w:tc>
          <w:tcPr>
            <w:tcW w:w="4746" w:type="dxa"/>
            <w:tcBorders>
              <w:bottom w:val="single" w:sz="1" w:space="0" w:color="D1D5DB"/>
            </w:tcBorders>
            <w:shd w:val="clear" w:color="auto" w:fill="F1F4F7"/>
            <w:tcMar>
              <w:top w:w="80" w:type="dxa"/>
              <w:left w:w="160" w:type="dxa"/>
              <w:bottom w:w="80" w:type="dxa"/>
              <w:right w:w="160" w:type="dxa"/>
            </w:tcMar>
          </w:tcPr>
          <w:p w14:paraId="7AD4245E" w14:textId="77777777" w:rsidR="007552C6" w:rsidRPr="00223184" w:rsidRDefault="00000000">
            <w:pPr>
              <w:rPr>
                <w:rFonts w:ascii="Arial" w:hAnsi="Arial" w:cs="Arial"/>
              </w:rPr>
            </w:pPr>
            <w:r w:rsidRPr="00223184">
              <w:rPr>
                <w:rFonts w:ascii="Arial" w:hAnsi="Arial" w:cs="Arial"/>
                <w:sz w:val="19"/>
                <w:szCs w:val="19"/>
              </w:rPr>
              <w:t>Stores API keys; no keys in Copilot Studio or flow configuration</w:t>
            </w:r>
          </w:p>
        </w:tc>
      </w:tr>
      <w:tr w:rsidR="007552C6" w:rsidRPr="00223184" w14:paraId="464A8D83" w14:textId="77777777">
        <w:tblPrEx>
          <w:tblCellMar>
            <w:top w:w="0" w:type="dxa"/>
            <w:bottom w:w="0" w:type="dxa"/>
          </w:tblCellMar>
        </w:tblPrEx>
        <w:tc>
          <w:tcPr>
            <w:tcW w:w="2200" w:type="dxa"/>
            <w:tcMar>
              <w:top w:w="80" w:type="dxa"/>
              <w:left w:w="160" w:type="dxa"/>
              <w:bottom w:w="80" w:type="dxa"/>
              <w:right w:w="160" w:type="dxa"/>
            </w:tcMar>
          </w:tcPr>
          <w:p w14:paraId="65F77DD1" w14:textId="77777777" w:rsidR="007552C6" w:rsidRPr="00223184" w:rsidRDefault="00000000">
            <w:pPr>
              <w:rPr>
                <w:rFonts w:ascii="Arial" w:hAnsi="Arial" w:cs="Arial"/>
              </w:rPr>
            </w:pPr>
            <w:r w:rsidRPr="00223184">
              <w:rPr>
                <w:rFonts w:ascii="Arial" w:hAnsi="Arial" w:cs="Arial"/>
                <w:sz w:val="19"/>
                <w:szCs w:val="19"/>
              </w:rPr>
              <w:t>Deployment channel</w:t>
            </w:r>
          </w:p>
        </w:tc>
        <w:tc>
          <w:tcPr>
            <w:tcW w:w="2800" w:type="dxa"/>
            <w:tcMar>
              <w:top w:w="80" w:type="dxa"/>
              <w:left w:w="160" w:type="dxa"/>
              <w:bottom w:w="80" w:type="dxa"/>
              <w:right w:w="160" w:type="dxa"/>
            </w:tcMar>
          </w:tcPr>
          <w:p w14:paraId="62A2AFAA" w14:textId="77777777" w:rsidR="007552C6" w:rsidRPr="00223184" w:rsidRDefault="00000000">
            <w:pPr>
              <w:rPr>
                <w:rFonts w:ascii="Arial" w:hAnsi="Arial" w:cs="Arial"/>
              </w:rPr>
            </w:pPr>
            <w:r w:rsidRPr="00223184">
              <w:rPr>
                <w:rFonts w:ascii="Arial" w:hAnsi="Arial" w:cs="Arial"/>
                <w:sz w:val="19"/>
                <w:szCs w:val="19"/>
              </w:rPr>
              <w:t>Microsoft Teams</w:t>
            </w:r>
          </w:p>
        </w:tc>
        <w:tc>
          <w:tcPr>
            <w:tcW w:w="4746" w:type="dxa"/>
            <w:tcMar>
              <w:top w:w="80" w:type="dxa"/>
              <w:left w:w="160" w:type="dxa"/>
              <w:bottom w:w="80" w:type="dxa"/>
              <w:right w:w="160" w:type="dxa"/>
            </w:tcMar>
          </w:tcPr>
          <w:p w14:paraId="1639E673" w14:textId="77777777" w:rsidR="007552C6" w:rsidRPr="00223184" w:rsidRDefault="00000000">
            <w:pPr>
              <w:rPr>
                <w:rFonts w:ascii="Arial" w:hAnsi="Arial" w:cs="Arial"/>
              </w:rPr>
            </w:pPr>
            <w:r w:rsidRPr="00223184">
              <w:rPr>
                <w:rFonts w:ascii="Arial" w:hAnsi="Arial" w:cs="Arial"/>
                <w:sz w:val="19"/>
                <w:szCs w:val="19"/>
              </w:rPr>
              <w:t xml:space="preserve">End-user </w:t>
            </w:r>
            <w:proofErr w:type="gramStart"/>
            <w:r w:rsidRPr="00223184">
              <w:rPr>
                <w:rFonts w:ascii="Arial" w:hAnsi="Arial" w:cs="Arial"/>
                <w:sz w:val="19"/>
                <w:szCs w:val="19"/>
              </w:rPr>
              <w:t>interface;</w:t>
            </w:r>
            <w:proofErr w:type="gramEnd"/>
            <w:r w:rsidRPr="00223184">
              <w:rPr>
                <w:rFonts w:ascii="Arial" w:hAnsi="Arial" w:cs="Arial"/>
                <w:sz w:val="19"/>
                <w:szCs w:val="19"/>
              </w:rPr>
              <w:t xml:space="preserve"> SSO, no additional login required</w:t>
            </w:r>
          </w:p>
        </w:tc>
      </w:tr>
    </w:tbl>
    <w:p w14:paraId="3523BC39" w14:textId="77777777" w:rsidR="007552C6" w:rsidRPr="00223184" w:rsidRDefault="00000000">
      <w:pPr>
        <w:pBdr>
          <w:left w:val="thick" w:sz="28" w:space="12" w:color="C9922E"/>
        </w:pBdr>
        <w:spacing w:before="400" w:after="140"/>
        <w:ind w:left="240"/>
        <w:rPr>
          <w:rFonts w:ascii="Arial" w:hAnsi="Arial" w:cs="Arial"/>
        </w:rPr>
      </w:pPr>
      <w:r w:rsidRPr="00223184">
        <w:rPr>
          <w:rFonts w:ascii="Arial" w:hAnsi="Arial" w:cs="Arial"/>
          <w:b/>
          <w:bCs/>
          <w:color w:val="0C2340"/>
          <w:sz w:val="30"/>
          <w:szCs w:val="30"/>
        </w:rPr>
        <w:t>4. Data Flow</w:t>
      </w:r>
    </w:p>
    <w:p w14:paraId="36F8A42F" w14:textId="77777777" w:rsidR="007552C6" w:rsidRPr="00223184" w:rsidRDefault="00000000">
      <w:pPr>
        <w:spacing w:before="280" w:after="80"/>
        <w:rPr>
          <w:rFonts w:ascii="Arial" w:hAnsi="Arial" w:cs="Arial"/>
        </w:rPr>
      </w:pPr>
      <w:r w:rsidRPr="00223184">
        <w:rPr>
          <w:rFonts w:ascii="Arial" w:hAnsi="Arial" w:cs="Arial"/>
          <w:b/>
          <w:bCs/>
          <w:color w:val="0C2340"/>
          <w:sz w:val="24"/>
          <w:szCs w:val="24"/>
        </w:rPr>
        <w:t>4.1 Standard Query Flow</w:t>
      </w:r>
    </w:p>
    <w:p w14:paraId="7BBF71DE" w14:textId="77777777" w:rsidR="007552C6" w:rsidRPr="00223184" w:rsidRDefault="00000000">
      <w:pPr>
        <w:pStyle w:val="ListParagraph"/>
        <w:numPr>
          <w:ilvl w:val="0"/>
          <w:numId w:val="2"/>
        </w:numPr>
        <w:spacing w:before="40" w:after="60"/>
        <w:rPr>
          <w:rFonts w:ascii="Arial" w:hAnsi="Arial" w:cs="Arial"/>
        </w:rPr>
      </w:pPr>
      <w:r w:rsidRPr="00223184">
        <w:rPr>
          <w:rFonts w:ascii="Arial" w:hAnsi="Arial" w:cs="Arial"/>
        </w:rPr>
        <w:t>Consultant sends a natural language query via Microsoft Teams.</w:t>
      </w:r>
    </w:p>
    <w:p w14:paraId="7A8046D5" w14:textId="77777777" w:rsidR="007552C6" w:rsidRPr="00223184" w:rsidRDefault="00000000">
      <w:pPr>
        <w:pStyle w:val="ListParagraph"/>
        <w:numPr>
          <w:ilvl w:val="0"/>
          <w:numId w:val="2"/>
        </w:numPr>
        <w:spacing w:before="40" w:after="60"/>
        <w:rPr>
          <w:rFonts w:ascii="Arial" w:hAnsi="Arial" w:cs="Arial"/>
        </w:rPr>
      </w:pPr>
      <w:r w:rsidRPr="00223184">
        <w:rPr>
          <w:rFonts w:ascii="Arial" w:hAnsi="Arial" w:cs="Arial"/>
        </w:rPr>
        <w:t>Copilot Studio sends the query to Azure AI Search. Hybrid search retrieves the top 5 semantically ranked chunks.</w:t>
      </w:r>
    </w:p>
    <w:p w14:paraId="262A5CE1" w14:textId="77777777" w:rsidR="007552C6" w:rsidRPr="00223184" w:rsidRDefault="00000000">
      <w:pPr>
        <w:pStyle w:val="ListParagraph"/>
        <w:numPr>
          <w:ilvl w:val="0"/>
          <w:numId w:val="2"/>
        </w:numPr>
        <w:spacing w:before="40" w:after="60"/>
        <w:rPr>
          <w:rFonts w:ascii="Arial" w:hAnsi="Arial" w:cs="Arial"/>
        </w:rPr>
      </w:pPr>
      <w:r w:rsidRPr="00223184">
        <w:rPr>
          <w:rFonts w:ascii="Arial" w:hAnsi="Arial" w:cs="Arial"/>
        </w:rPr>
        <w:lastRenderedPageBreak/>
        <w:t>Retrieved chunks and the original query are passed to Azure OpenAI Service (GPT-4o) with a system prompt constraining the model to answer only from provided context, cite source and section, and not speculate beyond retrieved content.</w:t>
      </w:r>
    </w:p>
    <w:p w14:paraId="4239F52F" w14:textId="77777777" w:rsidR="007552C6" w:rsidRPr="00223184" w:rsidRDefault="00000000">
      <w:pPr>
        <w:pStyle w:val="ListParagraph"/>
        <w:numPr>
          <w:ilvl w:val="0"/>
          <w:numId w:val="2"/>
        </w:numPr>
        <w:spacing w:before="40" w:after="60"/>
        <w:rPr>
          <w:rFonts w:ascii="Arial" w:hAnsi="Arial" w:cs="Arial"/>
        </w:rPr>
      </w:pPr>
      <w:r w:rsidRPr="00223184">
        <w:rPr>
          <w:rFonts w:ascii="Arial" w:hAnsi="Arial" w:cs="Arial"/>
        </w:rPr>
        <w:t>Confidence score is evaluated. At or above threshold (0.7): response returned to user with citations.</w:t>
      </w:r>
    </w:p>
    <w:p w14:paraId="447FF6EC" w14:textId="77777777" w:rsidR="007552C6" w:rsidRPr="00223184" w:rsidRDefault="00000000">
      <w:pPr>
        <w:pStyle w:val="ListParagraph"/>
        <w:numPr>
          <w:ilvl w:val="0"/>
          <w:numId w:val="2"/>
        </w:numPr>
        <w:spacing w:before="40" w:after="60"/>
        <w:rPr>
          <w:rFonts w:ascii="Arial" w:hAnsi="Arial" w:cs="Arial"/>
        </w:rPr>
      </w:pPr>
      <w:r w:rsidRPr="00223184">
        <w:rPr>
          <w:rFonts w:ascii="Arial" w:hAnsi="Arial" w:cs="Arial"/>
        </w:rPr>
        <w:t>Power Automate writes the interaction record to the SharePoint Audit Log within 60 seconds.</w:t>
      </w:r>
    </w:p>
    <w:p w14:paraId="7C309652" w14:textId="77777777" w:rsidR="007552C6" w:rsidRPr="00223184" w:rsidRDefault="00000000">
      <w:pPr>
        <w:spacing w:before="280" w:after="80"/>
        <w:rPr>
          <w:rFonts w:ascii="Arial" w:hAnsi="Arial" w:cs="Arial"/>
        </w:rPr>
      </w:pPr>
      <w:r w:rsidRPr="00223184">
        <w:rPr>
          <w:rFonts w:ascii="Arial" w:hAnsi="Arial" w:cs="Arial"/>
          <w:b/>
          <w:bCs/>
          <w:color w:val="0C2340"/>
          <w:sz w:val="24"/>
          <w:szCs w:val="24"/>
        </w:rPr>
        <w:t>4.2 Escalation Flow</w:t>
      </w:r>
    </w:p>
    <w:p w14:paraId="6F03B8C7" w14:textId="77777777" w:rsidR="007552C6" w:rsidRPr="00223184" w:rsidRDefault="00000000">
      <w:pPr>
        <w:pStyle w:val="ListParagraph"/>
        <w:numPr>
          <w:ilvl w:val="0"/>
          <w:numId w:val="2"/>
        </w:numPr>
        <w:spacing w:before="40" w:after="60"/>
        <w:rPr>
          <w:rFonts w:ascii="Arial" w:hAnsi="Arial" w:cs="Arial"/>
        </w:rPr>
      </w:pPr>
      <w:r w:rsidRPr="00223184">
        <w:rPr>
          <w:rFonts w:ascii="Arial" w:hAnsi="Arial" w:cs="Arial"/>
        </w:rPr>
        <w:t>Steps 1 to 3 as above.</w:t>
      </w:r>
    </w:p>
    <w:p w14:paraId="7CD4A732" w14:textId="77777777" w:rsidR="007552C6" w:rsidRPr="00223184" w:rsidRDefault="00000000">
      <w:pPr>
        <w:pStyle w:val="ListParagraph"/>
        <w:numPr>
          <w:ilvl w:val="0"/>
          <w:numId w:val="2"/>
        </w:numPr>
        <w:spacing w:before="40" w:after="60"/>
        <w:rPr>
          <w:rFonts w:ascii="Arial" w:hAnsi="Arial" w:cs="Arial"/>
        </w:rPr>
      </w:pPr>
      <w:r w:rsidRPr="00223184">
        <w:rPr>
          <w:rFonts w:ascii="Arial" w:hAnsi="Arial" w:cs="Arial"/>
        </w:rPr>
        <w:t>Confidence score falls below 0.7. Copilot Studio routes to the Escalation topic.</w:t>
      </w:r>
    </w:p>
    <w:p w14:paraId="051F2194" w14:textId="77777777" w:rsidR="007552C6" w:rsidRPr="00223184" w:rsidRDefault="00000000">
      <w:pPr>
        <w:pStyle w:val="ListParagraph"/>
        <w:numPr>
          <w:ilvl w:val="0"/>
          <w:numId w:val="2"/>
        </w:numPr>
        <w:spacing w:before="40" w:after="60"/>
        <w:rPr>
          <w:rFonts w:ascii="Arial" w:hAnsi="Arial" w:cs="Arial"/>
        </w:rPr>
      </w:pPr>
      <w:r w:rsidRPr="00223184">
        <w:rPr>
          <w:rFonts w:ascii="Arial" w:hAnsi="Arial" w:cs="Arial"/>
        </w:rPr>
        <w:t xml:space="preserve">Agent returns an adaptive </w:t>
      </w:r>
      <w:proofErr w:type="gramStart"/>
      <w:r w:rsidRPr="00223184">
        <w:rPr>
          <w:rFonts w:ascii="Arial" w:hAnsi="Arial" w:cs="Arial"/>
        </w:rPr>
        <w:t>card:</w:t>
      </w:r>
      <w:proofErr w:type="gramEnd"/>
      <w:r w:rsidRPr="00223184">
        <w:rPr>
          <w:rFonts w:ascii="Arial" w:hAnsi="Arial" w:cs="Arial"/>
        </w:rPr>
        <w:t xml:space="preserve"> acknowledges the query, declines to speculate, identifies the nominated AI governance SME.</w:t>
      </w:r>
    </w:p>
    <w:p w14:paraId="1657DA59" w14:textId="77777777" w:rsidR="007552C6" w:rsidRPr="00223184" w:rsidRDefault="00000000">
      <w:pPr>
        <w:pStyle w:val="ListParagraph"/>
        <w:numPr>
          <w:ilvl w:val="0"/>
          <w:numId w:val="2"/>
        </w:numPr>
        <w:spacing w:before="40" w:after="60"/>
        <w:rPr>
          <w:rFonts w:ascii="Arial" w:hAnsi="Arial" w:cs="Arial"/>
        </w:rPr>
      </w:pPr>
      <w:r w:rsidRPr="00223184">
        <w:rPr>
          <w:rFonts w:ascii="Arial" w:hAnsi="Arial" w:cs="Arial"/>
        </w:rPr>
        <w:t>Power Automate logs the interaction with an escalation flag and sends the original query to the SME via email.</w:t>
      </w:r>
    </w:p>
    <w:p w14:paraId="436048EC" w14:textId="77777777" w:rsidR="007552C6" w:rsidRPr="00223184" w:rsidRDefault="00000000">
      <w:pPr>
        <w:spacing w:before="280" w:after="80"/>
        <w:rPr>
          <w:rFonts w:ascii="Arial" w:hAnsi="Arial" w:cs="Arial"/>
        </w:rPr>
      </w:pPr>
      <w:r w:rsidRPr="00223184">
        <w:rPr>
          <w:rFonts w:ascii="Arial" w:hAnsi="Arial" w:cs="Arial"/>
          <w:b/>
          <w:bCs/>
          <w:color w:val="0C2340"/>
          <w:sz w:val="24"/>
          <w:szCs w:val="24"/>
        </w:rPr>
        <w:t>4.3 Knowledge Base Update Flow</w:t>
      </w:r>
    </w:p>
    <w:p w14:paraId="5FDA4F3D" w14:textId="77777777" w:rsidR="007552C6" w:rsidRPr="00223184" w:rsidRDefault="00000000">
      <w:pPr>
        <w:pStyle w:val="ListParagraph"/>
        <w:numPr>
          <w:ilvl w:val="0"/>
          <w:numId w:val="2"/>
        </w:numPr>
        <w:spacing w:before="40" w:after="60"/>
        <w:rPr>
          <w:rFonts w:ascii="Arial" w:hAnsi="Arial" w:cs="Arial"/>
        </w:rPr>
      </w:pPr>
      <w:r w:rsidRPr="00223184">
        <w:rPr>
          <w:rFonts w:ascii="Arial" w:hAnsi="Arial" w:cs="Arial"/>
        </w:rPr>
        <w:t>Administrator uploads a new or revised document to the SharePoint Knowledge Base library.</w:t>
      </w:r>
    </w:p>
    <w:p w14:paraId="551EB844" w14:textId="77777777" w:rsidR="007552C6" w:rsidRPr="00223184" w:rsidRDefault="00000000">
      <w:pPr>
        <w:pStyle w:val="ListParagraph"/>
        <w:numPr>
          <w:ilvl w:val="0"/>
          <w:numId w:val="2"/>
        </w:numPr>
        <w:spacing w:before="40" w:after="60"/>
        <w:rPr>
          <w:rFonts w:ascii="Arial" w:hAnsi="Arial" w:cs="Arial"/>
        </w:rPr>
      </w:pPr>
      <w:r w:rsidRPr="00223184">
        <w:rPr>
          <w:rFonts w:ascii="Arial" w:hAnsi="Arial" w:cs="Arial"/>
        </w:rPr>
        <w:t>A Power Automate flow detects the new or modified file and triggers an Azure AI Search re-index.</w:t>
      </w:r>
    </w:p>
    <w:p w14:paraId="168FF221" w14:textId="77777777" w:rsidR="007552C6" w:rsidRPr="00223184" w:rsidRDefault="00000000">
      <w:pPr>
        <w:pStyle w:val="ListParagraph"/>
        <w:numPr>
          <w:ilvl w:val="0"/>
          <w:numId w:val="2"/>
        </w:numPr>
        <w:spacing w:before="40" w:after="60"/>
        <w:rPr>
          <w:rFonts w:ascii="Arial" w:hAnsi="Arial" w:cs="Arial"/>
        </w:rPr>
      </w:pPr>
      <w:r w:rsidRPr="00223184">
        <w:rPr>
          <w:rFonts w:ascii="Arial" w:hAnsi="Arial" w:cs="Arial"/>
        </w:rPr>
        <w:t>Azure AI Search processes the document: chunks at 512 tokens with 10% overlap, generates embeddings using text-embedding-ada-002, and updates the index.</w:t>
      </w:r>
    </w:p>
    <w:p w14:paraId="2B48A545" w14:textId="77777777" w:rsidR="007552C6" w:rsidRPr="00223184" w:rsidRDefault="00000000">
      <w:pPr>
        <w:pStyle w:val="ListParagraph"/>
        <w:numPr>
          <w:ilvl w:val="0"/>
          <w:numId w:val="2"/>
        </w:numPr>
        <w:spacing w:before="40" w:after="60"/>
        <w:rPr>
          <w:rFonts w:ascii="Arial" w:hAnsi="Arial" w:cs="Arial"/>
        </w:rPr>
      </w:pPr>
      <w:r w:rsidRPr="00223184">
        <w:rPr>
          <w:rFonts w:ascii="Arial" w:hAnsi="Arial" w:cs="Arial"/>
        </w:rPr>
        <w:t>Updated index available to the agent within approximately five minutes. No redeployment required.</w:t>
      </w:r>
    </w:p>
    <w:p w14:paraId="1CF91445" w14:textId="77777777" w:rsidR="007552C6" w:rsidRPr="00223184" w:rsidRDefault="00000000">
      <w:pPr>
        <w:pBdr>
          <w:left w:val="thick" w:sz="28" w:space="12" w:color="C9922E"/>
        </w:pBdr>
        <w:spacing w:before="400" w:after="140"/>
        <w:ind w:left="240"/>
        <w:rPr>
          <w:rFonts w:ascii="Arial" w:hAnsi="Arial" w:cs="Arial"/>
        </w:rPr>
      </w:pPr>
      <w:r w:rsidRPr="00223184">
        <w:rPr>
          <w:rFonts w:ascii="Arial" w:hAnsi="Arial" w:cs="Arial"/>
          <w:b/>
          <w:bCs/>
          <w:color w:val="0C2340"/>
          <w:sz w:val="30"/>
          <w:szCs w:val="30"/>
        </w:rPr>
        <w:t>5. Environment Strategy</w:t>
      </w:r>
    </w:p>
    <w:p w14:paraId="1A8B6A7E" w14:textId="77777777" w:rsidR="007552C6" w:rsidRPr="00223184" w:rsidRDefault="00000000">
      <w:pPr>
        <w:spacing w:before="60" w:after="80"/>
        <w:rPr>
          <w:rFonts w:ascii="Arial" w:hAnsi="Arial" w:cs="Arial"/>
        </w:rPr>
      </w:pPr>
      <w:r w:rsidRPr="00223184">
        <w:rPr>
          <w:rFonts w:ascii="Arial" w:hAnsi="Arial" w:cs="Arial"/>
        </w:rPr>
        <w:t>The solution follows the Microsoft Power Platform hub-and-spoke environment model, consistent with the Centre of Excellence (</w:t>
      </w:r>
      <w:proofErr w:type="spellStart"/>
      <w:r w:rsidRPr="00223184">
        <w:rPr>
          <w:rFonts w:ascii="Arial" w:hAnsi="Arial" w:cs="Arial"/>
        </w:rPr>
        <w:t>CoE</w:t>
      </w:r>
      <w:proofErr w:type="spellEnd"/>
      <w:r w:rsidRPr="00223184">
        <w:rPr>
          <w:rFonts w:ascii="Arial" w:hAnsi="Arial" w:cs="Arial"/>
        </w:rPr>
        <w:t>) Starter Kit recommended practice.</w:t>
      </w:r>
    </w:p>
    <w:p w14:paraId="71812BED" w14:textId="35CD4FA0" w:rsidR="007552C6" w:rsidRPr="00223184" w:rsidRDefault="00000000">
      <w:pPr>
        <w:pBdr>
          <w:left w:val="thick" w:sz="24" w:space="8" w:color="C9922E"/>
        </w:pBdr>
        <w:shd w:val="clear" w:color="auto" w:fill="FDF3E3"/>
        <w:spacing w:before="160" w:after="160"/>
        <w:ind w:left="200" w:right="200"/>
        <w:rPr>
          <w:rFonts w:ascii="Arial" w:hAnsi="Arial" w:cs="Arial"/>
        </w:rPr>
      </w:pPr>
      <w:r w:rsidRPr="00223184">
        <w:rPr>
          <w:rFonts w:ascii="Arial" w:hAnsi="Arial" w:cs="Arial"/>
          <w:b/>
          <w:bCs/>
          <w:color w:val="C9922E"/>
          <w:sz w:val="19"/>
          <w:szCs w:val="19"/>
        </w:rPr>
        <w:t xml:space="preserve">Key </w:t>
      </w:r>
      <w:proofErr w:type="gramStart"/>
      <w:r w:rsidRPr="00223184">
        <w:rPr>
          <w:rFonts w:ascii="Arial" w:hAnsi="Arial" w:cs="Arial"/>
          <w:b/>
          <w:bCs/>
          <w:color w:val="C9922E"/>
          <w:sz w:val="19"/>
          <w:szCs w:val="19"/>
        </w:rPr>
        <w:t xml:space="preserve">decision </w:t>
      </w:r>
      <w:r w:rsidR="00223184">
        <w:rPr>
          <w:rFonts w:ascii="Arial" w:hAnsi="Arial" w:cs="Arial"/>
          <w:b/>
          <w:bCs/>
          <w:color w:val="C9922E"/>
          <w:sz w:val="19"/>
          <w:szCs w:val="19"/>
        </w:rPr>
        <w:t>:</w:t>
      </w:r>
      <w:proofErr w:type="gramEnd"/>
      <w:r w:rsidR="00223184">
        <w:rPr>
          <w:rFonts w:ascii="Arial" w:hAnsi="Arial" w:cs="Arial"/>
          <w:b/>
          <w:bCs/>
          <w:color w:val="C9922E"/>
          <w:sz w:val="19"/>
          <w:szCs w:val="19"/>
        </w:rPr>
        <w:t xml:space="preserve"> </w:t>
      </w:r>
      <w:r w:rsidRPr="00223184">
        <w:rPr>
          <w:rFonts w:ascii="Arial" w:hAnsi="Arial" w:cs="Arial"/>
          <w:sz w:val="19"/>
          <w:szCs w:val="19"/>
        </w:rPr>
        <w:t>The Default Power Platform environment is not used at any stage of this project. All environments are dedicated and named. See ADR-003 for the full rationale.</w:t>
      </w:r>
    </w:p>
    <w:p w14:paraId="037F203B" w14:textId="77777777" w:rsidR="007552C6" w:rsidRPr="00223184" w:rsidRDefault="007552C6">
      <w:pPr>
        <w:spacing w:before="80"/>
        <w:rPr>
          <w:rFonts w:ascii="Arial" w:hAnsi="Arial" w:cs="Arial"/>
        </w:rPr>
      </w:pPr>
    </w:p>
    <w:tbl>
      <w:tblPr>
        <w:tblW w:w="974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2400"/>
        <w:gridCol w:w="1746"/>
      </w:tblGrid>
      <w:tr w:rsidR="007552C6" w:rsidRPr="00223184" w14:paraId="6AF17820" w14:textId="77777777">
        <w:tblPrEx>
          <w:tblCellMar>
            <w:top w:w="0" w:type="dxa"/>
            <w:bottom w:w="0" w:type="dxa"/>
          </w:tblCellMar>
        </w:tblPrEx>
        <w:trPr>
          <w:tblHeader/>
        </w:trPr>
        <w:tc>
          <w:tcPr>
            <w:tcW w:w="2800" w:type="dxa"/>
            <w:tcBorders>
              <w:bottom w:val="single" w:sz="2" w:space="0" w:color="C9922E"/>
            </w:tcBorders>
            <w:shd w:val="clear" w:color="auto" w:fill="0C2340"/>
            <w:tcMar>
              <w:top w:w="100" w:type="dxa"/>
              <w:left w:w="160" w:type="dxa"/>
              <w:bottom w:w="100" w:type="dxa"/>
              <w:right w:w="160" w:type="dxa"/>
            </w:tcMar>
          </w:tcPr>
          <w:p w14:paraId="3F0437F2" w14:textId="77777777" w:rsidR="007552C6" w:rsidRPr="00223184" w:rsidRDefault="00000000">
            <w:pPr>
              <w:rPr>
                <w:rFonts w:ascii="Arial" w:hAnsi="Arial" w:cs="Arial"/>
              </w:rPr>
            </w:pPr>
            <w:r w:rsidRPr="00223184">
              <w:rPr>
                <w:rFonts w:ascii="Arial" w:hAnsi="Arial" w:cs="Arial"/>
                <w:b/>
                <w:bCs/>
                <w:color w:val="FFFFFF"/>
                <w:sz w:val="18"/>
                <w:szCs w:val="18"/>
              </w:rPr>
              <w:t>Environment</w:t>
            </w:r>
          </w:p>
        </w:tc>
        <w:tc>
          <w:tcPr>
            <w:tcW w:w="2800" w:type="dxa"/>
            <w:tcBorders>
              <w:bottom w:val="single" w:sz="2" w:space="0" w:color="C9922E"/>
            </w:tcBorders>
            <w:shd w:val="clear" w:color="auto" w:fill="0C2340"/>
            <w:tcMar>
              <w:top w:w="100" w:type="dxa"/>
              <w:left w:w="160" w:type="dxa"/>
              <w:bottom w:w="100" w:type="dxa"/>
              <w:right w:w="160" w:type="dxa"/>
            </w:tcMar>
          </w:tcPr>
          <w:p w14:paraId="1FE327D1" w14:textId="77777777" w:rsidR="007552C6" w:rsidRPr="00223184" w:rsidRDefault="00000000">
            <w:pPr>
              <w:rPr>
                <w:rFonts w:ascii="Arial" w:hAnsi="Arial" w:cs="Arial"/>
              </w:rPr>
            </w:pPr>
            <w:r w:rsidRPr="00223184">
              <w:rPr>
                <w:rFonts w:ascii="Arial" w:hAnsi="Arial" w:cs="Arial"/>
                <w:b/>
                <w:bCs/>
                <w:color w:val="FFFFFF"/>
                <w:sz w:val="18"/>
                <w:szCs w:val="18"/>
              </w:rPr>
              <w:t>Purpose</w:t>
            </w:r>
          </w:p>
        </w:tc>
        <w:tc>
          <w:tcPr>
            <w:tcW w:w="2400" w:type="dxa"/>
            <w:tcBorders>
              <w:bottom w:val="single" w:sz="2" w:space="0" w:color="C9922E"/>
            </w:tcBorders>
            <w:shd w:val="clear" w:color="auto" w:fill="0C2340"/>
            <w:tcMar>
              <w:top w:w="100" w:type="dxa"/>
              <w:left w:w="160" w:type="dxa"/>
              <w:bottom w:w="100" w:type="dxa"/>
              <w:right w:w="160" w:type="dxa"/>
            </w:tcMar>
          </w:tcPr>
          <w:p w14:paraId="687B3BCA" w14:textId="77777777" w:rsidR="007552C6" w:rsidRPr="00223184" w:rsidRDefault="00000000">
            <w:pPr>
              <w:rPr>
                <w:rFonts w:ascii="Arial" w:hAnsi="Arial" w:cs="Arial"/>
              </w:rPr>
            </w:pPr>
            <w:r w:rsidRPr="00223184">
              <w:rPr>
                <w:rFonts w:ascii="Arial" w:hAnsi="Arial" w:cs="Arial"/>
                <w:b/>
                <w:bCs/>
                <w:color w:val="FFFFFF"/>
                <w:sz w:val="18"/>
                <w:szCs w:val="18"/>
              </w:rPr>
              <w:t>Access</w:t>
            </w:r>
          </w:p>
        </w:tc>
        <w:tc>
          <w:tcPr>
            <w:tcW w:w="1746" w:type="dxa"/>
            <w:tcBorders>
              <w:bottom w:val="single" w:sz="2" w:space="0" w:color="C9922E"/>
            </w:tcBorders>
            <w:shd w:val="clear" w:color="auto" w:fill="0C2340"/>
            <w:tcMar>
              <w:top w:w="100" w:type="dxa"/>
              <w:left w:w="160" w:type="dxa"/>
              <w:bottom w:w="100" w:type="dxa"/>
              <w:right w:w="160" w:type="dxa"/>
            </w:tcMar>
          </w:tcPr>
          <w:p w14:paraId="5AB19D6E" w14:textId="77777777" w:rsidR="007552C6" w:rsidRPr="00223184" w:rsidRDefault="00000000">
            <w:pPr>
              <w:rPr>
                <w:rFonts w:ascii="Arial" w:hAnsi="Arial" w:cs="Arial"/>
              </w:rPr>
            </w:pPr>
            <w:r w:rsidRPr="00223184">
              <w:rPr>
                <w:rFonts w:ascii="Arial" w:hAnsi="Arial" w:cs="Arial"/>
                <w:b/>
                <w:bCs/>
                <w:color w:val="FFFFFF"/>
                <w:sz w:val="18"/>
                <w:szCs w:val="18"/>
              </w:rPr>
              <w:t>Solution type</w:t>
            </w:r>
          </w:p>
        </w:tc>
      </w:tr>
      <w:tr w:rsidR="007552C6" w:rsidRPr="00223184" w14:paraId="33C99B2B" w14:textId="77777777">
        <w:tblPrEx>
          <w:tblCellMar>
            <w:top w:w="0" w:type="dxa"/>
            <w:bottom w:w="0" w:type="dxa"/>
          </w:tblCellMar>
        </w:tblPrEx>
        <w:tc>
          <w:tcPr>
            <w:tcW w:w="2800" w:type="dxa"/>
            <w:tcBorders>
              <w:bottom w:val="single" w:sz="1" w:space="0" w:color="D1D5DB"/>
            </w:tcBorders>
            <w:tcMar>
              <w:top w:w="80" w:type="dxa"/>
              <w:left w:w="160" w:type="dxa"/>
              <w:bottom w:w="80" w:type="dxa"/>
              <w:right w:w="160" w:type="dxa"/>
            </w:tcMar>
          </w:tcPr>
          <w:p w14:paraId="4C9A446F" w14:textId="77777777" w:rsidR="007552C6" w:rsidRPr="00223184" w:rsidRDefault="00000000">
            <w:pPr>
              <w:rPr>
                <w:rFonts w:ascii="Arial" w:hAnsi="Arial" w:cs="Arial"/>
              </w:rPr>
            </w:pPr>
            <w:r w:rsidRPr="00223184">
              <w:rPr>
                <w:rFonts w:ascii="Arial" w:hAnsi="Arial" w:cs="Arial"/>
                <w:sz w:val="19"/>
                <w:szCs w:val="19"/>
              </w:rPr>
              <w:t>Meridian AI Advisory Development</w:t>
            </w:r>
          </w:p>
        </w:tc>
        <w:tc>
          <w:tcPr>
            <w:tcW w:w="2800" w:type="dxa"/>
            <w:tcBorders>
              <w:bottom w:val="single" w:sz="1" w:space="0" w:color="D1D5DB"/>
            </w:tcBorders>
            <w:tcMar>
              <w:top w:w="80" w:type="dxa"/>
              <w:left w:w="160" w:type="dxa"/>
              <w:bottom w:w="80" w:type="dxa"/>
              <w:right w:w="160" w:type="dxa"/>
            </w:tcMar>
          </w:tcPr>
          <w:p w14:paraId="554023E0" w14:textId="77777777" w:rsidR="007552C6" w:rsidRPr="00223184" w:rsidRDefault="00000000">
            <w:pPr>
              <w:rPr>
                <w:rFonts w:ascii="Arial" w:hAnsi="Arial" w:cs="Arial"/>
              </w:rPr>
            </w:pPr>
            <w:r w:rsidRPr="00223184">
              <w:rPr>
                <w:rFonts w:ascii="Arial" w:hAnsi="Arial" w:cs="Arial"/>
                <w:sz w:val="19"/>
                <w:szCs w:val="19"/>
              </w:rPr>
              <w:t>Initial build and configuration</w:t>
            </w:r>
          </w:p>
        </w:tc>
        <w:tc>
          <w:tcPr>
            <w:tcW w:w="2400" w:type="dxa"/>
            <w:tcBorders>
              <w:bottom w:val="single" w:sz="1" w:space="0" w:color="D1D5DB"/>
            </w:tcBorders>
            <w:tcMar>
              <w:top w:w="80" w:type="dxa"/>
              <w:left w:w="160" w:type="dxa"/>
              <w:bottom w:w="80" w:type="dxa"/>
              <w:right w:w="160" w:type="dxa"/>
            </w:tcMar>
          </w:tcPr>
          <w:p w14:paraId="18AD2224" w14:textId="77777777" w:rsidR="007552C6" w:rsidRPr="00223184" w:rsidRDefault="00000000">
            <w:pPr>
              <w:rPr>
                <w:rFonts w:ascii="Arial" w:hAnsi="Arial" w:cs="Arial"/>
              </w:rPr>
            </w:pPr>
            <w:r w:rsidRPr="00223184">
              <w:rPr>
                <w:rFonts w:ascii="Arial" w:hAnsi="Arial" w:cs="Arial"/>
                <w:sz w:val="19"/>
                <w:szCs w:val="19"/>
              </w:rPr>
              <w:t>Project team only</w:t>
            </w:r>
          </w:p>
        </w:tc>
        <w:tc>
          <w:tcPr>
            <w:tcW w:w="1746" w:type="dxa"/>
            <w:tcBorders>
              <w:bottom w:val="single" w:sz="1" w:space="0" w:color="D1D5DB"/>
            </w:tcBorders>
            <w:tcMar>
              <w:top w:w="80" w:type="dxa"/>
              <w:left w:w="160" w:type="dxa"/>
              <w:bottom w:w="80" w:type="dxa"/>
              <w:right w:w="160" w:type="dxa"/>
            </w:tcMar>
          </w:tcPr>
          <w:p w14:paraId="450389C8" w14:textId="77777777" w:rsidR="007552C6" w:rsidRPr="00223184" w:rsidRDefault="00000000">
            <w:pPr>
              <w:rPr>
                <w:rFonts w:ascii="Arial" w:hAnsi="Arial" w:cs="Arial"/>
              </w:rPr>
            </w:pPr>
            <w:r w:rsidRPr="00223184">
              <w:rPr>
                <w:rFonts w:ascii="Arial" w:hAnsi="Arial" w:cs="Arial"/>
                <w:sz w:val="19"/>
                <w:szCs w:val="19"/>
              </w:rPr>
              <w:t>Unmanaged</w:t>
            </w:r>
          </w:p>
        </w:tc>
      </w:tr>
      <w:tr w:rsidR="007552C6" w:rsidRPr="00223184" w14:paraId="6D2627DD" w14:textId="77777777">
        <w:tblPrEx>
          <w:tblCellMar>
            <w:top w:w="0" w:type="dxa"/>
            <w:bottom w:w="0" w:type="dxa"/>
          </w:tblCellMar>
        </w:tblPrEx>
        <w:tc>
          <w:tcPr>
            <w:tcW w:w="2800" w:type="dxa"/>
            <w:tcBorders>
              <w:bottom w:val="single" w:sz="1" w:space="0" w:color="D1D5DB"/>
            </w:tcBorders>
            <w:shd w:val="clear" w:color="auto" w:fill="F1F4F7"/>
            <w:tcMar>
              <w:top w:w="80" w:type="dxa"/>
              <w:left w:w="160" w:type="dxa"/>
              <w:bottom w:w="80" w:type="dxa"/>
              <w:right w:w="160" w:type="dxa"/>
            </w:tcMar>
          </w:tcPr>
          <w:p w14:paraId="58528E78" w14:textId="77777777" w:rsidR="007552C6" w:rsidRPr="00223184" w:rsidRDefault="00000000">
            <w:pPr>
              <w:rPr>
                <w:rFonts w:ascii="Arial" w:hAnsi="Arial" w:cs="Arial"/>
              </w:rPr>
            </w:pPr>
            <w:r w:rsidRPr="00223184">
              <w:rPr>
                <w:rFonts w:ascii="Arial" w:hAnsi="Arial" w:cs="Arial"/>
                <w:sz w:val="19"/>
                <w:szCs w:val="19"/>
              </w:rPr>
              <w:t>Meridian AI Advisory Test</w:t>
            </w:r>
          </w:p>
        </w:tc>
        <w:tc>
          <w:tcPr>
            <w:tcW w:w="2800" w:type="dxa"/>
            <w:tcBorders>
              <w:bottom w:val="single" w:sz="1" w:space="0" w:color="D1D5DB"/>
            </w:tcBorders>
            <w:shd w:val="clear" w:color="auto" w:fill="F1F4F7"/>
            <w:tcMar>
              <w:top w:w="80" w:type="dxa"/>
              <w:left w:w="160" w:type="dxa"/>
              <w:bottom w:w="80" w:type="dxa"/>
              <w:right w:w="160" w:type="dxa"/>
            </w:tcMar>
          </w:tcPr>
          <w:p w14:paraId="7230873A" w14:textId="77777777" w:rsidR="007552C6" w:rsidRPr="00223184" w:rsidRDefault="00000000">
            <w:pPr>
              <w:rPr>
                <w:rFonts w:ascii="Arial" w:hAnsi="Arial" w:cs="Arial"/>
              </w:rPr>
            </w:pPr>
            <w:r w:rsidRPr="00223184">
              <w:rPr>
                <w:rFonts w:ascii="Arial" w:hAnsi="Arial" w:cs="Arial"/>
                <w:sz w:val="19"/>
                <w:szCs w:val="19"/>
              </w:rPr>
              <w:t>UAT with representative consultants</w:t>
            </w:r>
          </w:p>
        </w:tc>
        <w:tc>
          <w:tcPr>
            <w:tcW w:w="2400" w:type="dxa"/>
            <w:tcBorders>
              <w:bottom w:val="single" w:sz="1" w:space="0" w:color="D1D5DB"/>
            </w:tcBorders>
            <w:shd w:val="clear" w:color="auto" w:fill="F1F4F7"/>
            <w:tcMar>
              <w:top w:w="80" w:type="dxa"/>
              <w:left w:w="160" w:type="dxa"/>
              <w:bottom w:w="80" w:type="dxa"/>
              <w:right w:w="160" w:type="dxa"/>
            </w:tcMar>
          </w:tcPr>
          <w:p w14:paraId="4AC0C304" w14:textId="77777777" w:rsidR="007552C6" w:rsidRPr="00223184" w:rsidRDefault="00000000">
            <w:pPr>
              <w:rPr>
                <w:rFonts w:ascii="Arial" w:hAnsi="Arial" w:cs="Arial"/>
              </w:rPr>
            </w:pPr>
            <w:r w:rsidRPr="00223184">
              <w:rPr>
                <w:rFonts w:ascii="Arial" w:hAnsi="Arial" w:cs="Arial"/>
                <w:sz w:val="19"/>
                <w:szCs w:val="19"/>
              </w:rPr>
              <w:t>Project team and UAT panel</w:t>
            </w:r>
          </w:p>
        </w:tc>
        <w:tc>
          <w:tcPr>
            <w:tcW w:w="1746" w:type="dxa"/>
            <w:tcBorders>
              <w:bottom w:val="single" w:sz="1" w:space="0" w:color="D1D5DB"/>
            </w:tcBorders>
            <w:shd w:val="clear" w:color="auto" w:fill="F1F4F7"/>
            <w:tcMar>
              <w:top w:w="80" w:type="dxa"/>
              <w:left w:w="160" w:type="dxa"/>
              <w:bottom w:w="80" w:type="dxa"/>
              <w:right w:w="160" w:type="dxa"/>
            </w:tcMar>
          </w:tcPr>
          <w:p w14:paraId="60064F89" w14:textId="77777777" w:rsidR="007552C6" w:rsidRPr="00223184" w:rsidRDefault="00000000">
            <w:pPr>
              <w:rPr>
                <w:rFonts w:ascii="Arial" w:hAnsi="Arial" w:cs="Arial"/>
              </w:rPr>
            </w:pPr>
            <w:r w:rsidRPr="00223184">
              <w:rPr>
                <w:rFonts w:ascii="Arial" w:hAnsi="Arial" w:cs="Arial"/>
                <w:sz w:val="19"/>
                <w:szCs w:val="19"/>
              </w:rPr>
              <w:t>Managed</w:t>
            </w:r>
          </w:p>
        </w:tc>
      </w:tr>
      <w:tr w:rsidR="007552C6" w:rsidRPr="00223184" w14:paraId="1F037E7A" w14:textId="77777777">
        <w:tblPrEx>
          <w:tblCellMar>
            <w:top w:w="0" w:type="dxa"/>
            <w:bottom w:w="0" w:type="dxa"/>
          </w:tblCellMar>
        </w:tblPrEx>
        <w:tc>
          <w:tcPr>
            <w:tcW w:w="2800" w:type="dxa"/>
            <w:tcMar>
              <w:top w:w="80" w:type="dxa"/>
              <w:left w:w="160" w:type="dxa"/>
              <w:bottom w:w="80" w:type="dxa"/>
              <w:right w:w="160" w:type="dxa"/>
            </w:tcMar>
          </w:tcPr>
          <w:p w14:paraId="6BD4351B" w14:textId="77777777" w:rsidR="007552C6" w:rsidRPr="00223184" w:rsidRDefault="00000000">
            <w:pPr>
              <w:rPr>
                <w:rFonts w:ascii="Arial" w:hAnsi="Arial" w:cs="Arial"/>
              </w:rPr>
            </w:pPr>
            <w:r w:rsidRPr="00223184">
              <w:rPr>
                <w:rFonts w:ascii="Arial" w:hAnsi="Arial" w:cs="Arial"/>
                <w:sz w:val="19"/>
                <w:szCs w:val="19"/>
              </w:rPr>
              <w:t>Meridian AI Advisory Production</w:t>
            </w:r>
          </w:p>
        </w:tc>
        <w:tc>
          <w:tcPr>
            <w:tcW w:w="2800" w:type="dxa"/>
            <w:tcMar>
              <w:top w:w="80" w:type="dxa"/>
              <w:left w:w="160" w:type="dxa"/>
              <w:bottom w:w="80" w:type="dxa"/>
              <w:right w:w="160" w:type="dxa"/>
            </w:tcMar>
          </w:tcPr>
          <w:p w14:paraId="47063555" w14:textId="77777777" w:rsidR="007552C6" w:rsidRPr="00223184" w:rsidRDefault="00000000">
            <w:pPr>
              <w:rPr>
                <w:rFonts w:ascii="Arial" w:hAnsi="Arial" w:cs="Arial"/>
              </w:rPr>
            </w:pPr>
            <w:r w:rsidRPr="00223184">
              <w:rPr>
                <w:rFonts w:ascii="Arial" w:hAnsi="Arial" w:cs="Arial"/>
                <w:sz w:val="19"/>
                <w:szCs w:val="19"/>
              </w:rPr>
              <w:t>Live deployment to all Meridian users via Teams</w:t>
            </w:r>
          </w:p>
        </w:tc>
        <w:tc>
          <w:tcPr>
            <w:tcW w:w="2400" w:type="dxa"/>
            <w:tcMar>
              <w:top w:w="80" w:type="dxa"/>
              <w:left w:w="160" w:type="dxa"/>
              <w:bottom w:w="80" w:type="dxa"/>
              <w:right w:w="160" w:type="dxa"/>
            </w:tcMar>
          </w:tcPr>
          <w:p w14:paraId="5438E6B4" w14:textId="77777777" w:rsidR="007552C6" w:rsidRPr="00223184" w:rsidRDefault="00000000">
            <w:pPr>
              <w:rPr>
                <w:rFonts w:ascii="Arial" w:hAnsi="Arial" w:cs="Arial"/>
              </w:rPr>
            </w:pPr>
            <w:r w:rsidRPr="00223184">
              <w:rPr>
                <w:rFonts w:ascii="Arial" w:hAnsi="Arial" w:cs="Arial"/>
                <w:sz w:val="19"/>
                <w:szCs w:val="19"/>
              </w:rPr>
              <w:t>All licensed users (agent); Admins (environment)</w:t>
            </w:r>
          </w:p>
        </w:tc>
        <w:tc>
          <w:tcPr>
            <w:tcW w:w="1746" w:type="dxa"/>
            <w:tcMar>
              <w:top w:w="80" w:type="dxa"/>
              <w:left w:w="160" w:type="dxa"/>
              <w:bottom w:w="80" w:type="dxa"/>
              <w:right w:w="160" w:type="dxa"/>
            </w:tcMar>
          </w:tcPr>
          <w:p w14:paraId="25F765A7" w14:textId="77777777" w:rsidR="007552C6" w:rsidRPr="00223184" w:rsidRDefault="00000000">
            <w:pPr>
              <w:rPr>
                <w:rFonts w:ascii="Arial" w:hAnsi="Arial" w:cs="Arial"/>
              </w:rPr>
            </w:pPr>
            <w:r w:rsidRPr="00223184">
              <w:rPr>
                <w:rFonts w:ascii="Arial" w:hAnsi="Arial" w:cs="Arial"/>
                <w:sz w:val="19"/>
                <w:szCs w:val="19"/>
              </w:rPr>
              <w:t>Managed</w:t>
            </w:r>
          </w:p>
        </w:tc>
      </w:tr>
    </w:tbl>
    <w:p w14:paraId="6417DABF" w14:textId="77777777" w:rsidR="007552C6" w:rsidRPr="00223184" w:rsidRDefault="00000000">
      <w:pPr>
        <w:pBdr>
          <w:left w:val="thick" w:sz="28" w:space="12" w:color="C9922E"/>
        </w:pBdr>
        <w:spacing w:before="400" w:after="140"/>
        <w:ind w:left="240"/>
        <w:rPr>
          <w:rFonts w:ascii="Arial" w:hAnsi="Arial" w:cs="Arial"/>
        </w:rPr>
      </w:pPr>
      <w:r w:rsidRPr="00223184">
        <w:rPr>
          <w:rFonts w:ascii="Arial" w:hAnsi="Arial" w:cs="Arial"/>
          <w:b/>
          <w:bCs/>
          <w:color w:val="0C2340"/>
          <w:sz w:val="30"/>
          <w:szCs w:val="30"/>
        </w:rPr>
        <w:t>6. Security and Governance Design</w:t>
      </w:r>
    </w:p>
    <w:p w14:paraId="022FB5B8" w14:textId="77777777" w:rsidR="007552C6" w:rsidRPr="00223184" w:rsidRDefault="00000000">
      <w:pPr>
        <w:spacing w:before="280" w:after="80"/>
        <w:rPr>
          <w:rFonts w:ascii="Arial" w:hAnsi="Arial" w:cs="Arial"/>
        </w:rPr>
      </w:pPr>
      <w:r w:rsidRPr="00223184">
        <w:rPr>
          <w:rFonts w:ascii="Arial" w:hAnsi="Arial" w:cs="Arial"/>
          <w:b/>
          <w:bCs/>
          <w:color w:val="0C2340"/>
          <w:sz w:val="24"/>
          <w:szCs w:val="24"/>
        </w:rPr>
        <w:t>6.1 DLP Policy Review</w:t>
      </w:r>
    </w:p>
    <w:p w14:paraId="7B5B0FA2" w14:textId="77777777" w:rsidR="007552C6" w:rsidRPr="00223184" w:rsidRDefault="00000000">
      <w:pPr>
        <w:spacing w:before="60" w:after="80"/>
        <w:rPr>
          <w:rFonts w:ascii="Arial" w:hAnsi="Arial" w:cs="Arial"/>
        </w:rPr>
      </w:pPr>
      <w:r w:rsidRPr="00223184">
        <w:rPr>
          <w:rFonts w:ascii="Arial" w:hAnsi="Arial" w:cs="Arial"/>
        </w:rPr>
        <w:t>Before any build work begins, the existing Meridian DLP policies must be reviewed for compatibility with the connectors required by this solution. The following connectors must be classified as Business in the applicable DLP policy:</w:t>
      </w:r>
    </w:p>
    <w:p w14:paraId="6F73B81B" w14:textId="77777777" w:rsidR="007552C6" w:rsidRPr="00223184" w:rsidRDefault="00000000">
      <w:pPr>
        <w:pStyle w:val="ListParagraph"/>
        <w:numPr>
          <w:ilvl w:val="0"/>
          <w:numId w:val="3"/>
        </w:numPr>
        <w:spacing w:before="40" w:after="60"/>
        <w:rPr>
          <w:rFonts w:ascii="Arial" w:hAnsi="Arial" w:cs="Arial"/>
        </w:rPr>
      </w:pPr>
      <w:r w:rsidRPr="00223184">
        <w:rPr>
          <w:rFonts w:ascii="Arial" w:hAnsi="Arial" w:cs="Arial"/>
        </w:rPr>
        <w:t>Azure OpenAI Service connector</w:t>
      </w:r>
    </w:p>
    <w:p w14:paraId="456AD720" w14:textId="77777777" w:rsidR="007552C6" w:rsidRPr="00223184" w:rsidRDefault="00000000">
      <w:pPr>
        <w:pStyle w:val="ListParagraph"/>
        <w:numPr>
          <w:ilvl w:val="0"/>
          <w:numId w:val="3"/>
        </w:numPr>
        <w:spacing w:before="40" w:after="60"/>
        <w:rPr>
          <w:rFonts w:ascii="Arial" w:hAnsi="Arial" w:cs="Arial"/>
        </w:rPr>
      </w:pPr>
      <w:r w:rsidRPr="00223184">
        <w:rPr>
          <w:rFonts w:ascii="Arial" w:hAnsi="Arial" w:cs="Arial"/>
        </w:rPr>
        <w:t>Azure AI Search connector</w:t>
      </w:r>
    </w:p>
    <w:p w14:paraId="2ECBAF15" w14:textId="77777777" w:rsidR="007552C6" w:rsidRPr="00223184" w:rsidRDefault="00000000">
      <w:pPr>
        <w:pStyle w:val="ListParagraph"/>
        <w:numPr>
          <w:ilvl w:val="0"/>
          <w:numId w:val="3"/>
        </w:numPr>
        <w:spacing w:before="40" w:after="60"/>
        <w:rPr>
          <w:rFonts w:ascii="Arial" w:hAnsi="Arial" w:cs="Arial"/>
        </w:rPr>
      </w:pPr>
      <w:r w:rsidRPr="00223184">
        <w:rPr>
          <w:rFonts w:ascii="Arial" w:hAnsi="Arial" w:cs="Arial"/>
        </w:rPr>
        <w:t>SharePoint connector (knowledge base and audit log)</w:t>
      </w:r>
    </w:p>
    <w:p w14:paraId="570884E8" w14:textId="77777777" w:rsidR="007552C6" w:rsidRPr="00223184" w:rsidRDefault="00000000">
      <w:pPr>
        <w:pStyle w:val="ListParagraph"/>
        <w:numPr>
          <w:ilvl w:val="0"/>
          <w:numId w:val="3"/>
        </w:numPr>
        <w:spacing w:before="40" w:after="60"/>
        <w:rPr>
          <w:rFonts w:ascii="Arial" w:hAnsi="Arial" w:cs="Arial"/>
        </w:rPr>
      </w:pPr>
      <w:r w:rsidRPr="00223184">
        <w:rPr>
          <w:rFonts w:ascii="Arial" w:hAnsi="Arial" w:cs="Arial"/>
        </w:rPr>
        <w:t>Microsoft Teams connector (deployment channel)</w:t>
      </w:r>
    </w:p>
    <w:p w14:paraId="7CDF8EAC" w14:textId="77777777" w:rsidR="007552C6" w:rsidRPr="00223184" w:rsidRDefault="00000000">
      <w:pPr>
        <w:pBdr>
          <w:left w:val="thick" w:sz="24" w:space="8" w:color="C9922E"/>
        </w:pBdr>
        <w:shd w:val="clear" w:color="auto" w:fill="FDF3E3"/>
        <w:spacing w:before="160" w:after="160"/>
        <w:ind w:left="200" w:right="200"/>
        <w:rPr>
          <w:rFonts w:ascii="Arial" w:hAnsi="Arial" w:cs="Arial"/>
        </w:rPr>
      </w:pPr>
      <w:proofErr w:type="gramStart"/>
      <w:r w:rsidRPr="00223184">
        <w:rPr>
          <w:rFonts w:ascii="Arial" w:hAnsi="Arial" w:cs="Arial"/>
          <w:b/>
          <w:bCs/>
          <w:color w:val="C9922E"/>
          <w:sz w:val="19"/>
          <w:szCs w:val="19"/>
        </w:rPr>
        <w:lastRenderedPageBreak/>
        <w:t xml:space="preserve">Risk  </w:t>
      </w:r>
      <w:r w:rsidRPr="00223184">
        <w:rPr>
          <w:rFonts w:ascii="Arial" w:hAnsi="Arial" w:cs="Arial"/>
          <w:sz w:val="19"/>
          <w:szCs w:val="19"/>
        </w:rPr>
        <w:t>DLP</w:t>
      </w:r>
      <w:proofErr w:type="gramEnd"/>
      <w:r w:rsidRPr="00223184">
        <w:rPr>
          <w:rFonts w:ascii="Arial" w:hAnsi="Arial" w:cs="Arial"/>
          <w:sz w:val="19"/>
          <w:szCs w:val="19"/>
        </w:rPr>
        <w:t xml:space="preserve"> policy incompatibility is the highest-rated risk in this engagement. The review is a Phase 1 prerequisite — no build work begins until the Head of Technology confirms compatibility. See Risk Register in Section 9.</w:t>
      </w:r>
    </w:p>
    <w:p w14:paraId="277146E2" w14:textId="77777777" w:rsidR="007552C6" w:rsidRPr="00223184" w:rsidRDefault="00000000">
      <w:pPr>
        <w:spacing w:before="280" w:after="80"/>
        <w:rPr>
          <w:rFonts w:ascii="Arial" w:hAnsi="Arial" w:cs="Arial"/>
        </w:rPr>
      </w:pPr>
      <w:r w:rsidRPr="00223184">
        <w:rPr>
          <w:rFonts w:ascii="Arial" w:hAnsi="Arial" w:cs="Arial"/>
          <w:b/>
          <w:bCs/>
          <w:color w:val="0C2340"/>
          <w:sz w:val="24"/>
          <w:szCs w:val="24"/>
        </w:rPr>
        <w:t>6.2 Data Sovereignty</w:t>
      </w:r>
    </w:p>
    <w:p w14:paraId="3FB9233E" w14:textId="77777777" w:rsidR="007552C6" w:rsidRPr="00223184" w:rsidRDefault="00000000">
      <w:pPr>
        <w:spacing w:before="60" w:after="80"/>
        <w:rPr>
          <w:rFonts w:ascii="Arial" w:hAnsi="Arial" w:cs="Arial"/>
        </w:rPr>
      </w:pPr>
      <w:r w:rsidRPr="00223184">
        <w:rPr>
          <w:rFonts w:ascii="Arial" w:hAnsi="Arial" w:cs="Arial"/>
        </w:rPr>
        <w:t>All Azure resources are provisioned in the Australia East region. No data is routed outside this region. SharePoint Online data residency is confirmed as Australia under Meridian's Microsoft 365 tenancy.</w:t>
      </w:r>
    </w:p>
    <w:p w14:paraId="3C89E4E1" w14:textId="77777777" w:rsidR="007552C6" w:rsidRPr="00223184" w:rsidRDefault="00000000">
      <w:pPr>
        <w:spacing w:before="280" w:after="80"/>
        <w:rPr>
          <w:rFonts w:ascii="Arial" w:hAnsi="Arial" w:cs="Arial"/>
        </w:rPr>
      </w:pPr>
      <w:r w:rsidRPr="00223184">
        <w:rPr>
          <w:rFonts w:ascii="Arial" w:hAnsi="Arial" w:cs="Arial"/>
          <w:b/>
          <w:bCs/>
          <w:color w:val="0C2340"/>
          <w:sz w:val="24"/>
          <w:szCs w:val="24"/>
        </w:rPr>
        <w:t>6.3 Access Control</w:t>
      </w:r>
    </w:p>
    <w:p w14:paraId="111E6009" w14:textId="77777777" w:rsidR="007552C6" w:rsidRPr="00223184" w:rsidRDefault="007552C6">
      <w:pPr>
        <w:spacing w:before="60"/>
        <w:rPr>
          <w:rFonts w:ascii="Arial" w:hAnsi="Arial" w:cs="Arial"/>
        </w:rPr>
      </w:pPr>
    </w:p>
    <w:tbl>
      <w:tblPr>
        <w:tblW w:w="974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4346"/>
      </w:tblGrid>
      <w:tr w:rsidR="007552C6" w:rsidRPr="00223184" w14:paraId="47058738" w14:textId="77777777">
        <w:tblPrEx>
          <w:tblCellMar>
            <w:top w:w="0" w:type="dxa"/>
            <w:bottom w:w="0" w:type="dxa"/>
          </w:tblCellMar>
        </w:tblPrEx>
        <w:trPr>
          <w:tblHeader/>
        </w:trPr>
        <w:tc>
          <w:tcPr>
            <w:tcW w:w="2400" w:type="dxa"/>
            <w:tcBorders>
              <w:bottom w:val="single" w:sz="2" w:space="0" w:color="C9922E"/>
            </w:tcBorders>
            <w:shd w:val="clear" w:color="auto" w:fill="0C2340"/>
            <w:tcMar>
              <w:top w:w="100" w:type="dxa"/>
              <w:left w:w="160" w:type="dxa"/>
              <w:bottom w:w="100" w:type="dxa"/>
              <w:right w:w="160" w:type="dxa"/>
            </w:tcMar>
          </w:tcPr>
          <w:p w14:paraId="5556FA02" w14:textId="77777777" w:rsidR="007552C6" w:rsidRPr="00223184" w:rsidRDefault="00000000">
            <w:pPr>
              <w:rPr>
                <w:rFonts w:ascii="Arial" w:hAnsi="Arial" w:cs="Arial"/>
              </w:rPr>
            </w:pPr>
            <w:r w:rsidRPr="00223184">
              <w:rPr>
                <w:rFonts w:ascii="Arial" w:hAnsi="Arial" w:cs="Arial"/>
                <w:b/>
                <w:bCs/>
                <w:color w:val="FFFFFF"/>
                <w:sz w:val="18"/>
                <w:szCs w:val="18"/>
              </w:rPr>
              <w:t>Role</w:t>
            </w:r>
          </w:p>
        </w:tc>
        <w:tc>
          <w:tcPr>
            <w:tcW w:w="3000" w:type="dxa"/>
            <w:tcBorders>
              <w:bottom w:val="single" w:sz="2" w:space="0" w:color="C9922E"/>
            </w:tcBorders>
            <w:shd w:val="clear" w:color="auto" w:fill="0C2340"/>
            <w:tcMar>
              <w:top w:w="100" w:type="dxa"/>
              <w:left w:w="160" w:type="dxa"/>
              <w:bottom w:w="100" w:type="dxa"/>
              <w:right w:w="160" w:type="dxa"/>
            </w:tcMar>
          </w:tcPr>
          <w:p w14:paraId="04C1F62C" w14:textId="77777777" w:rsidR="007552C6" w:rsidRPr="00223184" w:rsidRDefault="00000000">
            <w:pPr>
              <w:rPr>
                <w:rFonts w:ascii="Arial" w:hAnsi="Arial" w:cs="Arial"/>
              </w:rPr>
            </w:pPr>
            <w:r w:rsidRPr="00223184">
              <w:rPr>
                <w:rFonts w:ascii="Arial" w:hAnsi="Arial" w:cs="Arial"/>
                <w:b/>
                <w:bCs/>
                <w:color w:val="FFFFFF"/>
                <w:sz w:val="18"/>
                <w:szCs w:val="18"/>
              </w:rPr>
              <w:t>Access level</w:t>
            </w:r>
          </w:p>
        </w:tc>
        <w:tc>
          <w:tcPr>
            <w:tcW w:w="4346" w:type="dxa"/>
            <w:tcBorders>
              <w:bottom w:val="single" w:sz="2" w:space="0" w:color="C9922E"/>
            </w:tcBorders>
            <w:shd w:val="clear" w:color="auto" w:fill="0C2340"/>
            <w:tcMar>
              <w:top w:w="100" w:type="dxa"/>
              <w:left w:w="160" w:type="dxa"/>
              <w:bottom w:w="100" w:type="dxa"/>
              <w:right w:w="160" w:type="dxa"/>
            </w:tcMar>
          </w:tcPr>
          <w:p w14:paraId="200DA87D" w14:textId="77777777" w:rsidR="007552C6" w:rsidRPr="00223184" w:rsidRDefault="00000000">
            <w:pPr>
              <w:rPr>
                <w:rFonts w:ascii="Arial" w:hAnsi="Arial" w:cs="Arial"/>
              </w:rPr>
            </w:pPr>
            <w:r w:rsidRPr="00223184">
              <w:rPr>
                <w:rFonts w:ascii="Arial" w:hAnsi="Arial" w:cs="Arial"/>
                <w:b/>
                <w:bCs/>
                <w:color w:val="FFFFFF"/>
                <w:sz w:val="18"/>
                <w:szCs w:val="18"/>
              </w:rPr>
              <w:t>Mechanism</w:t>
            </w:r>
          </w:p>
        </w:tc>
      </w:tr>
      <w:tr w:rsidR="007552C6" w:rsidRPr="00223184" w14:paraId="09771977" w14:textId="77777777">
        <w:tblPrEx>
          <w:tblCellMar>
            <w:top w:w="0" w:type="dxa"/>
            <w:bottom w:w="0" w:type="dxa"/>
          </w:tblCellMar>
        </w:tblPrEx>
        <w:tc>
          <w:tcPr>
            <w:tcW w:w="2400" w:type="dxa"/>
            <w:tcBorders>
              <w:bottom w:val="single" w:sz="1" w:space="0" w:color="D1D5DB"/>
            </w:tcBorders>
            <w:tcMar>
              <w:top w:w="80" w:type="dxa"/>
              <w:left w:w="160" w:type="dxa"/>
              <w:bottom w:w="80" w:type="dxa"/>
              <w:right w:w="160" w:type="dxa"/>
            </w:tcMar>
          </w:tcPr>
          <w:p w14:paraId="3A2157F2" w14:textId="77777777" w:rsidR="007552C6" w:rsidRPr="00223184" w:rsidRDefault="00000000">
            <w:pPr>
              <w:rPr>
                <w:rFonts w:ascii="Arial" w:hAnsi="Arial" w:cs="Arial"/>
              </w:rPr>
            </w:pPr>
            <w:r w:rsidRPr="00223184">
              <w:rPr>
                <w:rFonts w:ascii="Arial" w:hAnsi="Arial" w:cs="Arial"/>
                <w:sz w:val="19"/>
                <w:szCs w:val="19"/>
              </w:rPr>
              <w:t>Meridian licensed users</w:t>
            </w:r>
          </w:p>
        </w:tc>
        <w:tc>
          <w:tcPr>
            <w:tcW w:w="3000" w:type="dxa"/>
            <w:tcBorders>
              <w:bottom w:val="single" w:sz="1" w:space="0" w:color="D1D5DB"/>
            </w:tcBorders>
            <w:tcMar>
              <w:top w:w="80" w:type="dxa"/>
              <w:left w:w="160" w:type="dxa"/>
              <w:bottom w:w="80" w:type="dxa"/>
              <w:right w:w="160" w:type="dxa"/>
            </w:tcMar>
          </w:tcPr>
          <w:p w14:paraId="2C37A845" w14:textId="77777777" w:rsidR="007552C6" w:rsidRPr="00223184" w:rsidRDefault="00000000">
            <w:pPr>
              <w:rPr>
                <w:rFonts w:ascii="Arial" w:hAnsi="Arial" w:cs="Arial"/>
              </w:rPr>
            </w:pPr>
            <w:r w:rsidRPr="00223184">
              <w:rPr>
                <w:rFonts w:ascii="Arial" w:hAnsi="Arial" w:cs="Arial"/>
                <w:sz w:val="19"/>
                <w:szCs w:val="19"/>
              </w:rPr>
              <w:t>Query the agent via Teams</w:t>
            </w:r>
          </w:p>
        </w:tc>
        <w:tc>
          <w:tcPr>
            <w:tcW w:w="4346" w:type="dxa"/>
            <w:tcBorders>
              <w:bottom w:val="single" w:sz="1" w:space="0" w:color="D1D5DB"/>
            </w:tcBorders>
            <w:tcMar>
              <w:top w:w="80" w:type="dxa"/>
              <w:left w:w="160" w:type="dxa"/>
              <w:bottom w:w="80" w:type="dxa"/>
              <w:right w:w="160" w:type="dxa"/>
            </w:tcMar>
          </w:tcPr>
          <w:p w14:paraId="6E3F323C" w14:textId="77777777" w:rsidR="007552C6" w:rsidRPr="00223184" w:rsidRDefault="00000000">
            <w:pPr>
              <w:rPr>
                <w:rFonts w:ascii="Arial" w:hAnsi="Arial" w:cs="Arial"/>
              </w:rPr>
            </w:pPr>
            <w:r w:rsidRPr="00223184">
              <w:rPr>
                <w:rFonts w:ascii="Arial" w:hAnsi="Arial" w:cs="Arial"/>
                <w:sz w:val="19"/>
                <w:szCs w:val="19"/>
              </w:rPr>
              <w:t>Entra ID SSO; agent published to target group only</w:t>
            </w:r>
          </w:p>
        </w:tc>
      </w:tr>
      <w:tr w:rsidR="007552C6" w:rsidRPr="00223184" w14:paraId="491D1151" w14:textId="77777777">
        <w:tblPrEx>
          <w:tblCellMar>
            <w:top w:w="0" w:type="dxa"/>
            <w:bottom w:w="0" w:type="dxa"/>
          </w:tblCellMar>
        </w:tblPrEx>
        <w:tc>
          <w:tcPr>
            <w:tcW w:w="2400" w:type="dxa"/>
            <w:tcBorders>
              <w:bottom w:val="single" w:sz="1" w:space="0" w:color="D1D5DB"/>
            </w:tcBorders>
            <w:shd w:val="clear" w:color="auto" w:fill="F1F4F7"/>
            <w:tcMar>
              <w:top w:w="80" w:type="dxa"/>
              <w:left w:w="160" w:type="dxa"/>
              <w:bottom w:w="80" w:type="dxa"/>
              <w:right w:w="160" w:type="dxa"/>
            </w:tcMar>
          </w:tcPr>
          <w:p w14:paraId="3918B2D6" w14:textId="77777777" w:rsidR="007552C6" w:rsidRPr="00223184" w:rsidRDefault="00000000">
            <w:pPr>
              <w:rPr>
                <w:rFonts w:ascii="Arial" w:hAnsi="Arial" w:cs="Arial"/>
              </w:rPr>
            </w:pPr>
            <w:r w:rsidRPr="00223184">
              <w:rPr>
                <w:rFonts w:ascii="Arial" w:hAnsi="Arial" w:cs="Arial"/>
                <w:sz w:val="19"/>
                <w:szCs w:val="19"/>
              </w:rPr>
              <w:t>Power Platform administrators</w:t>
            </w:r>
          </w:p>
        </w:tc>
        <w:tc>
          <w:tcPr>
            <w:tcW w:w="3000" w:type="dxa"/>
            <w:tcBorders>
              <w:bottom w:val="single" w:sz="1" w:space="0" w:color="D1D5DB"/>
            </w:tcBorders>
            <w:shd w:val="clear" w:color="auto" w:fill="F1F4F7"/>
            <w:tcMar>
              <w:top w:w="80" w:type="dxa"/>
              <w:left w:w="160" w:type="dxa"/>
              <w:bottom w:w="80" w:type="dxa"/>
              <w:right w:w="160" w:type="dxa"/>
            </w:tcMar>
          </w:tcPr>
          <w:p w14:paraId="039195F6" w14:textId="77777777" w:rsidR="007552C6" w:rsidRPr="00223184" w:rsidRDefault="00000000">
            <w:pPr>
              <w:rPr>
                <w:rFonts w:ascii="Arial" w:hAnsi="Arial" w:cs="Arial"/>
              </w:rPr>
            </w:pPr>
            <w:r w:rsidRPr="00223184">
              <w:rPr>
                <w:rFonts w:ascii="Arial" w:hAnsi="Arial" w:cs="Arial"/>
                <w:sz w:val="19"/>
                <w:szCs w:val="19"/>
              </w:rPr>
              <w:t>Manage environments and solutions</w:t>
            </w:r>
          </w:p>
        </w:tc>
        <w:tc>
          <w:tcPr>
            <w:tcW w:w="4346" w:type="dxa"/>
            <w:tcBorders>
              <w:bottom w:val="single" w:sz="1" w:space="0" w:color="D1D5DB"/>
            </w:tcBorders>
            <w:shd w:val="clear" w:color="auto" w:fill="F1F4F7"/>
            <w:tcMar>
              <w:top w:w="80" w:type="dxa"/>
              <w:left w:w="160" w:type="dxa"/>
              <w:bottom w:w="80" w:type="dxa"/>
              <w:right w:w="160" w:type="dxa"/>
            </w:tcMar>
          </w:tcPr>
          <w:p w14:paraId="0332A628" w14:textId="77777777" w:rsidR="007552C6" w:rsidRPr="00223184" w:rsidRDefault="00000000">
            <w:pPr>
              <w:rPr>
                <w:rFonts w:ascii="Arial" w:hAnsi="Arial" w:cs="Arial"/>
              </w:rPr>
            </w:pPr>
            <w:r w:rsidRPr="00223184">
              <w:rPr>
                <w:rFonts w:ascii="Arial" w:hAnsi="Arial" w:cs="Arial"/>
                <w:sz w:val="19"/>
                <w:szCs w:val="19"/>
              </w:rPr>
              <w:t xml:space="preserve">Power Platform admin </w:t>
            </w:r>
            <w:proofErr w:type="gramStart"/>
            <w:r w:rsidRPr="00223184">
              <w:rPr>
                <w:rFonts w:ascii="Arial" w:hAnsi="Arial" w:cs="Arial"/>
                <w:sz w:val="19"/>
                <w:szCs w:val="19"/>
              </w:rPr>
              <w:t>role;</w:t>
            </w:r>
            <w:proofErr w:type="gramEnd"/>
            <w:r w:rsidRPr="00223184">
              <w:rPr>
                <w:rFonts w:ascii="Arial" w:hAnsi="Arial" w:cs="Arial"/>
                <w:sz w:val="19"/>
                <w:szCs w:val="19"/>
              </w:rPr>
              <w:t xml:space="preserve"> MFA required</w:t>
            </w:r>
          </w:p>
        </w:tc>
      </w:tr>
      <w:tr w:rsidR="007552C6" w:rsidRPr="00223184" w14:paraId="66D850DF" w14:textId="77777777">
        <w:tblPrEx>
          <w:tblCellMar>
            <w:top w:w="0" w:type="dxa"/>
            <w:bottom w:w="0" w:type="dxa"/>
          </w:tblCellMar>
        </w:tblPrEx>
        <w:tc>
          <w:tcPr>
            <w:tcW w:w="2400" w:type="dxa"/>
            <w:tcBorders>
              <w:bottom w:val="single" w:sz="1" w:space="0" w:color="D1D5DB"/>
            </w:tcBorders>
            <w:tcMar>
              <w:top w:w="80" w:type="dxa"/>
              <w:left w:w="160" w:type="dxa"/>
              <w:bottom w:w="80" w:type="dxa"/>
              <w:right w:w="160" w:type="dxa"/>
            </w:tcMar>
          </w:tcPr>
          <w:p w14:paraId="7B2E2086" w14:textId="77777777" w:rsidR="007552C6" w:rsidRPr="00223184" w:rsidRDefault="00000000">
            <w:pPr>
              <w:rPr>
                <w:rFonts w:ascii="Arial" w:hAnsi="Arial" w:cs="Arial"/>
              </w:rPr>
            </w:pPr>
            <w:r w:rsidRPr="00223184">
              <w:rPr>
                <w:rFonts w:ascii="Arial" w:hAnsi="Arial" w:cs="Arial"/>
                <w:sz w:val="19"/>
                <w:szCs w:val="19"/>
              </w:rPr>
              <w:t>Azure administrators</w:t>
            </w:r>
          </w:p>
        </w:tc>
        <w:tc>
          <w:tcPr>
            <w:tcW w:w="3000" w:type="dxa"/>
            <w:tcBorders>
              <w:bottom w:val="single" w:sz="1" w:space="0" w:color="D1D5DB"/>
            </w:tcBorders>
            <w:tcMar>
              <w:top w:w="80" w:type="dxa"/>
              <w:left w:w="160" w:type="dxa"/>
              <w:bottom w:w="80" w:type="dxa"/>
              <w:right w:w="160" w:type="dxa"/>
            </w:tcMar>
          </w:tcPr>
          <w:p w14:paraId="33A2AC31" w14:textId="77777777" w:rsidR="007552C6" w:rsidRPr="00223184" w:rsidRDefault="00000000">
            <w:pPr>
              <w:rPr>
                <w:rFonts w:ascii="Arial" w:hAnsi="Arial" w:cs="Arial"/>
              </w:rPr>
            </w:pPr>
            <w:r w:rsidRPr="00223184">
              <w:rPr>
                <w:rFonts w:ascii="Arial" w:hAnsi="Arial" w:cs="Arial"/>
                <w:sz w:val="19"/>
                <w:szCs w:val="19"/>
              </w:rPr>
              <w:t>Manage Azure resources and Key Vault</w:t>
            </w:r>
          </w:p>
        </w:tc>
        <w:tc>
          <w:tcPr>
            <w:tcW w:w="4346" w:type="dxa"/>
            <w:tcBorders>
              <w:bottom w:val="single" w:sz="1" w:space="0" w:color="D1D5DB"/>
            </w:tcBorders>
            <w:tcMar>
              <w:top w:w="80" w:type="dxa"/>
              <w:left w:w="160" w:type="dxa"/>
              <w:bottom w:w="80" w:type="dxa"/>
              <w:right w:w="160" w:type="dxa"/>
            </w:tcMar>
          </w:tcPr>
          <w:p w14:paraId="02B4A2DB" w14:textId="77777777" w:rsidR="007552C6" w:rsidRPr="00223184" w:rsidRDefault="00000000">
            <w:pPr>
              <w:rPr>
                <w:rFonts w:ascii="Arial" w:hAnsi="Arial" w:cs="Arial"/>
              </w:rPr>
            </w:pPr>
            <w:r w:rsidRPr="00223184">
              <w:rPr>
                <w:rFonts w:ascii="Arial" w:hAnsi="Arial" w:cs="Arial"/>
                <w:sz w:val="19"/>
                <w:szCs w:val="19"/>
              </w:rPr>
              <w:t>Azure RBAC; Key Vault access policy; MFA required</w:t>
            </w:r>
          </w:p>
        </w:tc>
      </w:tr>
      <w:tr w:rsidR="007552C6" w:rsidRPr="00223184" w14:paraId="3C887FBD" w14:textId="77777777">
        <w:tblPrEx>
          <w:tblCellMar>
            <w:top w:w="0" w:type="dxa"/>
            <w:bottom w:w="0" w:type="dxa"/>
          </w:tblCellMar>
        </w:tblPrEx>
        <w:tc>
          <w:tcPr>
            <w:tcW w:w="2400" w:type="dxa"/>
            <w:tcBorders>
              <w:bottom w:val="single" w:sz="1" w:space="0" w:color="D1D5DB"/>
            </w:tcBorders>
            <w:shd w:val="clear" w:color="auto" w:fill="F1F4F7"/>
            <w:tcMar>
              <w:top w:w="80" w:type="dxa"/>
              <w:left w:w="160" w:type="dxa"/>
              <w:bottom w:w="80" w:type="dxa"/>
              <w:right w:w="160" w:type="dxa"/>
            </w:tcMar>
          </w:tcPr>
          <w:p w14:paraId="13A36664" w14:textId="77777777" w:rsidR="007552C6" w:rsidRPr="00223184" w:rsidRDefault="00000000">
            <w:pPr>
              <w:rPr>
                <w:rFonts w:ascii="Arial" w:hAnsi="Arial" w:cs="Arial"/>
              </w:rPr>
            </w:pPr>
            <w:r w:rsidRPr="00223184">
              <w:rPr>
                <w:rFonts w:ascii="Arial" w:hAnsi="Arial" w:cs="Arial"/>
                <w:sz w:val="19"/>
                <w:szCs w:val="19"/>
              </w:rPr>
              <w:t>Knowledge base administrators</w:t>
            </w:r>
          </w:p>
        </w:tc>
        <w:tc>
          <w:tcPr>
            <w:tcW w:w="3000" w:type="dxa"/>
            <w:tcBorders>
              <w:bottom w:val="single" w:sz="1" w:space="0" w:color="D1D5DB"/>
            </w:tcBorders>
            <w:shd w:val="clear" w:color="auto" w:fill="F1F4F7"/>
            <w:tcMar>
              <w:top w:w="80" w:type="dxa"/>
              <w:left w:w="160" w:type="dxa"/>
              <w:bottom w:w="80" w:type="dxa"/>
              <w:right w:w="160" w:type="dxa"/>
            </w:tcMar>
          </w:tcPr>
          <w:p w14:paraId="7E9BB99B" w14:textId="77777777" w:rsidR="007552C6" w:rsidRPr="00223184" w:rsidRDefault="00000000">
            <w:pPr>
              <w:rPr>
                <w:rFonts w:ascii="Arial" w:hAnsi="Arial" w:cs="Arial"/>
              </w:rPr>
            </w:pPr>
            <w:r w:rsidRPr="00223184">
              <w:rPr>
                <w:rFonts w:ascii="Arial" w:hAnsi="Arial" w:cs="Arial"/>
                <w:sz w:val="19"/>
                <w:szCs w:val="19"/>
              </w:rPr>
              <w:t>Upload and update documents</w:t>
            </w:r>
          </w:p>
        </w:tc>
        <w:tc>
          <w:tcPr>
            <w:tcW w:w="4346" w:type="dxa"/>
            <w:tcBorders>
              <w:bottom w:val="single" w:sz="1" w:space="0" w:color="D1D5DB"/>
            </w:tcBorders>
            <w:shd w:val="clear" w:color="auto" w:fill="F1F4F7"/>
            <w:tcMar>
              <w:top w:w="80" w:type="dxa"/>
              <w:left w:w="160" w:type="dxa"/>
              <w:bottom w:w="80" w:type="dxa"/>
              <w:right w:w="160" w:type="dxa"/>
            </w:tcMar>
          </w:tcPr>
          <w:p w14:paraId="372C60C0" w14:textId="77777777" w:rsidR="007552C6" w:rsidRPr="00223184" w:rsidRDefault="00000000">
            <w:pPr>
              <w:rPr>
                <w:rFonts w:ascii="Arial" w:hAnsi="Arial" w:cs="Arial"/>
              </w:rPr>
            </w:pPr>
            <w:r w:rsidRPr="00223184">
              <w:rPr>
                <w:rFonts w:ascii="Arial" w:hAnsi="Arial" w:cs="Arial"/>
                <w:sz w:val="19"/>
                <w:szCs w:val="19"/>
              </w:rPr>
              <w:t xml:space="preserve">SharePoint site member </w:t>
            </w:r>
            <w:proofErr w:type="gramStart"/>
            <w:r w:rsidRPr="00223184">
              <w:rPr>
                <w:rFonts w:ascii="Arial" w:hAnsi="Arial" w:cs="Arial"/>
                <w:sz w:val="19"/>
                <w:szCs w:val="19"/>
              </w:rPr>
              <w:t>role;</w:t>
            </w:r>
            <w:proofErr w:type="gramEnd"/>
            <w:r w:rsidRPr="00223184">
              <w:rPr>
                <w:rFonts w:ascii="Arial" w:hAnsi="Arial" w:cs="Arial"/>
                <w:sz w:val="19"/>
                <w:szCs w:val="19"/>
              </w:rPr>
              <w:t xml:space="preserve"> MFA required</w:t>
            </w:r>
          </w:p>
        </w:tc>
      </w:tr>
      <w:tr w:rsidR="007552C6" w:rsidRPr="00223184" w14:paraId="6ABBE8B6" w14:textId="77777777">
        <w:tblPrEx>
          <w:tblCellMar>
            <w:top w:w="0" w:type="dxa"/>
            <w:bottom w:w="0" w:type="dxa"/>
          </w:tblCellMar>
        </w:tblPrEx>
        <w:tc>
          <w:tcPr>
            <w:tcW w:w="2400" w:type="dxa"/>
            <w:tcMar>
              <w:top w:w="80" w:type="dxa"/>
              <w:left w:w="160" w:type="dxa"/>
              <w:bottom w:w="80" w:type="dxa"/>
              <w:right w:w="160" w:type="dxa"/>
            </w:tcMar>
          </w:tcPr>
          <w:p w14:paraId="5B995544" w14:textId="77777777" w:rsidR="007552C6" w:rsidRPr="00223184" w:rsidRDefault="00000000">
            <w:pPr>
              <w:rPr>
                <w:rFonts w:ascii="Arial" w:hAnsi="Arial" w:cs="Arial"/>
              </w:rPr>
            </w:pPr>
            <w:r w:rsidRPr="00223184">
              <w:rPr>
                <w:rFonts w:ascii="Arial" w:hAnsi="Arial" w:cs="Arial"/>
                <w:sz w:val="19"/>
                <w:szCs w:val="19"/>
              </w:rPr>
              <w:t>Audit log readers</w:t>
            </w:r>
          </w:p>
        </w:tc>
        <w:tc>
          <w:tcPr>
            <w:tcW w:w="3000" w:type="dxa"/>
            <w:tcMar>
              <w:top w:w="80" w:type="dxa"/>
              <w:left w:w="160" w:type="dxa"/>
              <w:bottom w:w="80" w:type="dxa"/>
              <w:right w:w="160" w:type="dxa"/>
            </w:tcMar>
          </w:tcPr>
          <w:p w14:paraId="24690937" w14:textId="77777777" w:rsidR="007552C6" w:rsidRPr="00223184" w:rsidRDefault="00000000">
            <w:pPr>
              <w:rPr>
                <w:rFonts w:ascii="Arial" w:hAnsi="Arial" w:cs="Arial"/>
              </w:rPr>
            </w:pPr>
            <w:r w:rsidRPr="00223184">
              <w:rPr>
                <w:rFonts w:ascii="Arial" w:hAnsi="Arial" w:cs="Arial"/>
                <w:sz w:val="19"/>
                <w:szCs w:val="19"/>
              </w:rPr>
              <w:t>Read the SharePoint audit log</w:t>
            </w:r>
          </w:p>
        </w:tc>
        <w:tc>
          <w:tcPr>
            <w:tcW w:w="4346" w:type="dxa"/>
            <w:tcMar>
              <w:top w:w="80" w:type="dxa"/>
              <w:left w:w="160" w:type="dxa"/>
              <w:bottom w:w="80" w:type="dxa"/>
              <w:right w:w="160" w:type="dxa"/>
            </w:tcMar>
          </w:tcPr>
          <w:p w14:paraId="6C9351F4" w14:textId="77777777" w:rsidR="007552C6" w:rsidRPr="00223184" w:rsidRDefault="00000000">
            <w:pPr>
              <w:rPr>
                <w:rFonts w:ascii="Arial" w:hAnsi="Arial" w:cs="Arial"/>
              </w:rPr>
            </w:pPr>
            <w:r w:rsidRPr="00223184">
              <w:rPr>
                <w:rFonts w:ascii="Arial" w:hAnsi="Arial" w:cs="Arial"/>
                <w:sz w:val="19"/>
                <w:szCs w:val="19"/>
              </w:rPr>
              <w:t>SharePoint list viewer; restricted to Compliance Manager and Head of Technology</w:t>
            </w:r>
          </w:p>
        </w:tc>
      </w:tr>
    </w:tbl>
    <w:p w14:paraId="45DB7DAF" w14:textId="77777777" w:rsidR="007552C6" w:rsidRPr="00223184" w:rsidRDefault="00000000">
      <w:pPr>
        <w:pBdr>
          <w:left w:val="thick" w:sz="28" w:space="12" w:color="C9922E"/>
        </w:pBdr>
        <w:spacing w:before="400" w:after="140"/>
        <w:ind w:left="240"/>
        <w:rPr>
          <w:rFonts w:ascii="Arial" w:hAnsi="Arial" w:cs="Arial"/>
        </w:rPr>
      </w:pPr>
      <w:r w:rsidRPr="00223184">
        <w:rPr>
          <w:rFonts w:ascii="Arial" w:hAnsi="Arial" w:cs="Arial"/>
          <w:b/>
          <w:bCs/>
          <w:color w:val="0C2340"/>
          <w:sz w:val="30"/>
          <w:szCs w:val="30"/>
        </w:rPr>
        <w:t>7. Knowledge Base Design</w:t>
      </w:r>
    </w:p>
    <w:p w14:paraId="10718E2D" w14:textId="77777777" w:rsidR="007552C6" w:rsidRPr="00223184" w:rsidRDefault="00000000">
      <w:pPr>
        <w:spacing w:before="280" w:after="80"/>
        <w:rPr>
          <w:rFonts w:ascii="Arial" w:hAnsi="Arial" w:cs="Arial"/>
        </w:rPr>
      </w:pPr>
      <w:r w:rsidRPr="00223184">
        <w:rPr>
          <w:rFonts w:ascii="Arial" w:hAnsi="Arial" w:cs="Arial"/>
          <w:b/>
          <w:bCs/>
          <w:color w:val="0C2340"/>
          <w:sz w:val="24"/>
          <w:szCs w:val="24"/>
        </w:rPr>
        <w:t>7.1 Initial Knowledge Base Contents</w:t>
      </w:r>
    </w:p>
    <w:p w14:paraId="6F680187" w14:textId="77777777" w:rsidR="007552C6" w:rsidRPr="00223184" w:rsidRDefault="007552C6">
      <w:pPr>
        <w:spacing w:before="60"/>
        <w:rPr>
          <w:rFonts w:ascii="Arial" w:hAnsi="Arial" w:cs="Arial"/>
        </w:rPr>
      </w:pPr>
    </w:p>
    <w:tbl>
      <w:tblPr>
        <w:tblW w:w="974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546"/>
      </w:tblGrid>
      <w:tr w:rsidR="007552C6" w:rsidRPr="00223184" w14:paraId="6E81EBF6" w14:textId="77777777">
        <w:tblPrEx>
          <w:tblCellMar>
            <w:top w:w="0" w:type="dxa"/>
            <w:bottom w:w="0" w:type="dxa"/>
          </w:tblCellMar>
        </w:tblPrEx>
        <w:trPr>
          <w:tblHeader/>
        </w:trPr>
        <w:tc>
          <w:tcPr>
            <w:tcW w:w="3000" w:type="dxa"/>
            <w:tcBorders>
              <w:bottom w:val="single" w:sz="2" w:space="0" w:color="C9922E"/>
            </w:tcBorders>
            <w:shd w:val="clear" w:color="auto" w:fill="0C2340"/>
            <w:tcMar>
              <w:top w:w="100" w:type="dxa"/>
              <w:left w:w="160" w:type="dxa"/>
              <w:bottom w:w="100" w:type="dxa"/>
              <w:right w:w="160" w:type="dxa"/>
            </w:tcMar>
          </w:tcPr>
          <w:p w14:paraId="040F8631" w14:textId="77777777" w:rsidR="007552C6" w:rsidRPr="00223184" w:rsidRDefault="00000000">
            <w:pPr>
              <w:rPr>
                <w:rFonts w:ascii="Arial" w:hAnsi="Arial" w:cs="Arial"/>
              </w:rPr>
            </w:pPr>
            <w:r w:rsidRPr="00223184">
              <w:rPr>
                <w:rFonts w:ascii="Arial" w:hAnsi="Arial" w:cs="Arial"/>
                <w:b/>
                <w:bCs/>
                <w:color w:val="FFFFFF"/>
                <w:sz w:val="18"/>
                <w:szCs w:val="18"/>
              </w:rPr>
              <w:t>Framework</w:t>
            </w:r>
          </w:p>
        </w:tc>
        <w:tc>
          <w:tcPr>
            <w:tcW w:w="3200" w:type="dxa"/>
            <w:tcBorders>
              <w:bottom w:val="single" w:sz="2" w:space="0" w:color="C9922E"/>
            </w:tcBorders>
            <w:shd w:val="clear" w:color="auto" w:fill="0C2340"/>
            <w:tcMar>
              <w:top w:w="100" w:type="dxa"/>
              <w:left w:w="160" w:type="dxa"/>
              <w:bottom w:w="100" w:type="dxa"/>
              <w:right w:w="160" w:type="dxa"/>
            </w:tcMar>
          </w:tcPr>
          <w:p w14:paraId="629BB9B9" w14:textId="77777777" w:rsidR="007552C6" w:rsidRPr="00223184" w:rsidRDefault="00000000">
            <w:pPr>
              <w:rPr>
                <w:rFonts w:ascii="Arial" w:hAnsi="Arial" w:cs="Arial"/>
              </w:rPr>
            </w:pPr>
            <w:r w:rsidRPr="00223184">
              <w:rPr>
                <w:rFonts w:ascii="Arial" w:hAnsi="Arial" w:cs="Arial"/>
                <w:b/>
                <w:bCs/>
                <w:color w:val="FFFFFF"/>
                <w:sz w:val="18"/>
                <w:szCs w:val="18"/>
              </w:rPr>
              <w:t>Source</w:t>
            </w:r>
          </w:p>
        </w:tc>
        <w:tc>
          <w:tcPr>
            <w:tcW w:w="3546" w:type="dxa"/>
            <w:tcBorders>
              <w:bottom w:val="single" w:sz="2" w:space="0" w:color="C9922E"/>
            </w:tcBorders>
            <w:shd w:val="clear" w:color="auto" w:fill="0C2340"/>
            <w:tcMar>
              <w:top w:w="100" w:type="dxa"/>
              <w:left w:w="160" w:type="dxa"/>
              <w:bottom w:w="100" w:type="dxa"/>
              <w:right w:w="160" w:type="dxa"/>
            </w:tcMar>
          </w:tcPr>
          <w:p w14:paraId="0B30E9B1" w14:textId="77777777" w:rsidR="007552C6" w:rsidRPr="00223184" w:rsidRDefault="00000000">
            <w:pPr>
              <w:rPr>
                <w:rFonts w:ascii="Arial" w:hAnsi="Arial" w:cs="Arial"/>
              </w:rPr>
            </w:pPr>
            <w:r w:rsidRPr="00223184">
              <w:rPr>
                <w:rFonts w:ascii="Arial" w:hAnsi="Arial" w:cs="Arial"/>
                <w:b/>
                <w:bCs/>
                <w:color w:val="FFFFFF"/>
                <w:sz w:val="18"/>
                <w:szCs w:val="18"/>
              </w:rPr>
              <w:t>Why included</w:t>
            </w:r>
          </w:p>
        </w:tc>
      </w:tr>
      <w:tr w:rsidR="007552C6" w:rsidRPr="00223184" w14:paraId="0BF1511C" w14:textId="77777777">
        <w:tblPrEx>
          <w:tblCellMar>
            <w:top w:w="0" w:type="dxa"/>
            <w:bottom w:w="0" w:type="dxa"/>
          </w:tblCellMar>
        </w:tblPrEx>
        <w:tc>
          <w:tcPr>
            <w:tcW w:w="3000" w:type="dxa"/>
            <w:tcBorders>
              <w:bottom w:val="single" w:sz="1" w:space="0" w:color="D1D5DB"/>
            </w:tcBorders>
            <w:tcMar>
              <w:top w:w="80" w:type="dxa"/>
              <w:left w:w="160" w:type="dxa"/>
              <w:bottom w:w="80" w:type="dxa"/>
              <w:right w:w="160" w:type="dxa"/>
            </w:tcMar>
          </w:tcPr>
          <w:p w14:paraId="09463335" w14:textId="77777777" w:rsidR="007552C6" w:rsidRPr="00223184" w:rsidRDefault="00000000">
            <w:pPr>
              <w:rPr>
                <w:rFonts w:ascii="Arial" w:hAnsi="Arial" w:cs="Arial"/>
              </w:rPr>
            </w:pPr>
            <w:r w:rsidRPr="00223184">
              <w:rPr>
                <w:rFonts w:ascii="Arial" w:hAnsi="Arial" w:cs="Arial"/>
                <w:sz w:val="19"/>
                <w:szCs w:val="19"/>
              </w:rPr>
              <w:t>Australian Government AI Ethics Framework</w:t>
            </w:r>
          </w:p>
        </w:tc>
        <w:tc>
          <w:tcPr>
            <w:tcW w:w="3200" w:type="dxa"/>
            <w:tcBorders>
              <w:bottom w:val="single" w:sz="1" w:space="0" w:color="D1D5DB"/>
            </w:tcBorders>
            <w:tcMar>
              <w:top w:w="80" w:type="dxa"/>
              <w:left w:w="160" w:type="dxa"/>
              <w:bottom w:w="80" w:type="dxa"/>
              <w:right w:w="160" w:type="dxa"/>
            </w:tcMar>
          </w:tcPr>
          <w:p w14:paraId="65272EE0" w14:textId="77777777" w:rsidR="007552C6" w:rsidRPr="00223184" w:rsidRDefault="00000000">
            <w:pPr>
              <w:rPr>
                <w:rFonts w:ascii="Arial" w:hAnsi="Arial" w:cs="Arial"/>
              </w:rPr>
            </w:pPr>
            <w:r w:rsidRPr="00223184">
              <w:rPr>
                <w:rFonts w:ascii="Arial" w:hAnsi="Arial" w:cs="Arial"/>
                <w:sz w:val="19"/>
                <w:szCs w:val="19"/>
              </w:rPr>
              <w:t>Dept. of Industry, Science and Resources</w:t>
            </w:r>
          </w:p>
        </w:tc>
        <w:tc>
          <w:tcPr>
            <w:tcW w:w="3546" w:type="dxa"/>
            <w:tcBorders>
              <w:bottom w:val="single" w:sz="1" w:space="0" w:color="D1D5DB"/>
            </w:tcBorders>
            <w:tcMar>
              <w:top w:w="80" w:type="dxa"/>
              <w:left w:w="160" w:type="dxa"/>
              <w:bottom w:w="80" w:type="dxa"/>
              <w:right w:w="160" w:type="dxa"/>
            </w:tcMar>
          </w:tcPr>
          <w:p w14:paraId="2B3E312D" w14:textId="77777777" w:rsidR="007552C6" w:rsidRPr="00223184" w:rsidRDefault="00000000">
            <w:pPr>
              <w:rPr>
                <w:rFonts w:ascii="Arial" w:hAnsi="Arial" w:cs="Arial"/>
              </w:rPr>
            </w:pPr>
            <w:r w:rsidRPr="00223184">
              <w:rPr>
                <w:rFonts w:ascii="Arial" w:hAnsi="Arial" w:cs="Arial"/>
                <w:sz w:val="19"/>
                <w:szCs w:val="19"/>
              </w:rPr>
              <w:t>Primary Australian governance reference</w:t>
            </w:r>
          </w:p>
        </w:tc>
      </w:tr>
      <w:tr w:rsidR="007552C6" w:rsidRPr="00223184" w14:paraId="4DBCC3FE" w14:textId="77777777">
        <w:tblPrEx>
          <w:tblCellMar>
            <w:top w:w="0" w:type="dxa"/>
            <w:bottom w:w="0" w:type="dxa"/>
          </w:tblCellMar>
        </w:tblPrEx>
        <w:tc>
          <w:tcPr>
            <w:tcW w:w="3000" w:type="dxa"/>
            <w:tcBorders>
              <w:bottom w:val="single" w:sz="1" w:space="0" w:color="D1D5DB"/>
            </w:tcBorders>
            <w:shd w:val="clear" w:color="auto" w:fill="F1F4F7"/>
            <w:tcMar>
              <w:top w:w="80" w:type="dxa"/>
              <w:left w:w="160" w:type="dxa"/>
              <w:bottom w:w="80" w:type="dxa"/>
              <w:right w:w="160" w:type="dxa"/>
            </w:tcMar>
          </w:tcPr>
          <w:p w14:paraId="43C156C5" w14:textId="77777777" w:rsidR="007552C6" w:rsidRPr="00223184" w:rsidRDefault="00000000">
            <w:pPr>
              <w:rPr>
                <w:rFonts w:ascii="Arial" w:hAnsi="Arial" w:cs="Arial"/>
              </w:rPr>
            </w:pPr>
            <w:r w:rsidRPr="00223184">
              <w:rPr>
                <w:rFonts w:ascii="Arial" w:hAnsi="Arial" w:cs="Arial"/>
                <w:sz w:val="19"/>
                <w:szCs w:val="19"/>
              </w:rPr>
              <w:t>Microsoft Responsible AI Principles</w:t>
            </w:r>
          </w:p>
        </w:tc>
        <w:tc>
          <w:tcPr>
            <w:tcW w:w="3200" w:type="dxa"/>
            <w:tcBorders>
              <w:bottom w:val="single" w:sz="1" w:space="0" w:color="D1D5DB"/>
            </w:tcBorders>
            <w:shd w:val="clear" w:color="auto" w:fill="F1F4F7"/>
            <w:tcMar>
              <w:top w:w="80" w:type="dxa"/>
              <w:left w:w="160" w:type="dxa"/>
              <w:bottom w:w="80" w:type="dxa"/>
              <w:right w:w="160" w:type="dxa"/>
            </w:tcMar>
          </w:tcPr>
          <w:p w14:paraId="6B2A94DC" w14:textId="77777777" w:rsidR="007552C6" w:rsidRPr="00223184" w:rsidRDefault="00000000">
            <w:pPr>
              <w:rPr>
                <w:rFonts w:ascii="Arial" w:hAnsi="Arial" w:cs="Arial"/>
              </w:rPr>
            </w:pPr>
            <w:r w:rsidRPr="00223184">
              <w:rPr>
                <w:rFonts w:ascii="Arial" w:hAnsi="Arial" w:cs="Arial"/>
                <w:sz w:val="19"/>
                <w:szCs w:val="19"/>
              </w:rPr>
              <w:t>Microsoft (public documentation)</w:t>
            </w:r>
          </w:p>
        </w:tc>
        <w:tc>
          <w:tcPr>
            <w:tcW w:w="3546" w:type="dxa"/>
            <w:tcBorders>
              <w:bottom w:val="single" w:sz="1" w:space="0" w:color="D1D5DB"/>
            </w:tcBorders>
            <w:shd w:val="clear" w:color="auto" w:fill="F1F4F7"/>
            <w:tcMar>
              <w:top w:w="80" w:type="dxa"/>
              <w:left w:w="160" w:type="dxa"/>
              <w:bottom w:w="80" w:type="dxa"/>
              <w:right w:w="160" w:type="dxa"/>
            </w:tcMar>
          </w:tcPr>
          <w:p w14:paraId="5B9DBF32" w14:textId="77777777" w:rsidR="007552C6" w:rsidRPr="00223184" w:rsidRDefault="00000000">
            <w:pPr>
              <w:rPr>
                <w:rFonts w:ascii="Arial" w:hAnsi="Arial" w:cs="Arial"/>
              </w:rPr>
            </w:pPr>
            <w:r w:rsidRPr="00223184">
              <w:rPr>
                <w:rFonts w:ascii="Arial" w:hAnsi="Arial" w:cs="Arial"/>
                <w:sz w:val="19"/>
                <w:szCs w:val="19"/>
              </w:rPr>
              <w:t>Required for all Microsoft-stack AI deployments</w:t>
            </w:r>
          </w:p>
        </w:tc>
      </w:tr>
      <w:tr w:rsidR="007552C6" w:rsidRPr="00223184" w14:paraId="1AAB55CC" w14:textId="77777777">
        <w:tblPrEx>
          <w:tblCellMar>
            <w:top w:w="0" w:type="dxa"/>
            <w:bottom w:w="0" w:type="dxa"/>
          </w:tblCellMar>
        </w:tblPrEx>
        <w:tc>
          <w:tcPr>
            <w:tcW w:w="3000" w:type="dxa"/>
            <w:tcBorders>
              <w:bottom w:val="single" w:sz="1" w:space="0" w:color="D1D5DB"/>
            </w:tcBorders>
            <w:tcMar>
              <w:top w:w="80" w:type="dxa"/>
              <w:left w:w="160" w:type="dxa"/>
              <w:bottom w:w="80" w:type="dxa"/>
              <w:right w:w="160" w:type="dxa"/>
            </w:tcMar>
          </w:tcPr>
          <w:p w14:paraId="5DB7D784" w14:textId="77777777" w:rsidR="007552C6" w:rsidRPr="00223184" w:rsidRDefault="00000000">
            <w:pPr>
              <w:rPr>
                <w:rFonts w:ascii="Arial" w:hAnsi="Arial" w:cs="Arial"/>
              </w:rPr>
            </w:pPr>
            <w:r w:rsidRPr="00223184">
              <w:rPr>
                <w:rFonts w:ascii="Arial" w:hAnsi="Arial" w:cs="Arial"/>
                <w:sz w:val="19"/>
                <w:szCs w:val="19"/>
              </w:rPr>
              <w:t>NIST AI Risk Management Framework 1.0</w:t>
            </w:r>
          </w:p>
        </w:tc>
        <w:tc>
          <w:tcPr>
            <w:tcW w:w="3200" w:type="dxa"/>
            <w:tcBorders>
              <w:bottom w:val="single" w:sz="1" w:space="0" w:color="D1D5DB"/>
            </w:tcBorders>
            <w:tcMar>
              <w:top w:w="80" w:type="dxa"/>
              <w:left w:w="160" w:type="dxa"/>
              <w:bottom w:w="80" w:type="dxa"/>
              <w:right w:w="160" w:type="dxa"/>
            </w:tcMar>
          </w:tcPr>
          <w:p w14:paraId="70D3C089" w14:textId="77777777" w:rsidR="007552C6" w:rsidRPr="00223184" w:rsidRDefault="00000000">
            <w:pPr>
              <w:rPr>
                <w:rFonts w:ascii="Arial" w:hAnsi="Arial" w:cs="Arial"/>
              </w:rPr>
            </w:pPr>
            <w:r w:rsidRPr="00223184">
              <w:rPr>
                <w:rFonts w:ascii="Arial" w:hAnsi="Arial" w:cs="Arial"/>
                <w:sz w:val="19"/>
                <w:szCs w:val="19"/>
              </w:rPr>
              <w:t>US National Institute of Standards and Technology</w:t>
            </w:r>
          </w:p>
        </w:tc>
        <w:tc>
          <w:tcPr>
            <w:tcW w:w="3546" w:type="dxa"/>
            <w:tcBorders>
              <w:bottom w:val="single" w:sz="1" w:space="0" w:color="D1D5DB"/>
            </w:tcBorders>
            <w:tcMar>
              <w:top w:w="80" w:type="dxa"/>
              <w:left w:w="160" w:type="dxa"/>
              <w:bottom w:w="80" w:type="dxa"/>
              <w:right w:w="160" w:type="dxa"/>
            </w:tcMar>
          </w:tcPr>
          <w:p w14:paraId="068E42F5" w14:textId="77777777" w:rsidR="007552C6" w:rsidRPr="00223184" w:rsidRDefault="00000000">
            <w:pPr>
              <w:rPr>
                <w:rFonts w:ascii="Arial" w:hAnsi="Arial" w:cs="Arial"/>
              </w:rPr>
            </w:pPr>
            <w:r w:rsidRPr="00223184">
              <w:rPr>
                <w:rFonts w:ascii="Arial" w:hAnsi="Arial" w:cs="Arial"/>
                <w:sz w:val="19"/>
                <w:szCs w:val="19"/>
              </w:rPr>
              <w:t>International reference, frequently cited by enterprise clients</w:t>
            </w:r>
          </w:p>
        </w:tc>
      </w:tr>
      <w:tr w:rsidR="007552C6" w:rsidRPr="00223184" w14:paraId="1D69EFCC" w14:textId="77777777">
        <w:tblPrEx>
          <w:tblCellMar>
            <w:top w:w="0" w:type="dxa"/>
            <w:bottom w:w="0" w:type="dxa"/>
          </w:tblCellMar>
        </w:tblPrEx>
        <w:tc>
          <w:tcPr>
            <w:tcW w:w="3000" w:type="dxa"/>
            <w:tcBorders>
              <w:bottom w:val="single" w:sz="1" w:space="0" w:color="D1D5DB"/>
            </w:tcBorders>
            <w:shd w:val="clear" w:color="auto" w:fill="F1F4F7"/>
            <w:tcMar>
              <w:top w:w="80" w:type="dxa"/>
              <w:left w:w="160" w:type="dxa"/>
              <w:bottom w:w="80" w:type="dxa"/>
              <w:right w:w="160" w:type="dxa"/>
            </w:tcMar>
          </w:tcPr>
          <w:p w14:paraId="3A072DB4" w14:textId="77777777" w:rsidR="007552C6" w:rsidRPr="00223184" w:rsidRDefault="00000000">
            <w:pPr>
              <w:rPr>
                <w:rFonts w:ascii="Arial" w:hAnsi="Arial" w:cs="Arial"/>
              </w:rPr>
            </w:pPr>
            <w:r w:rsidRPr="00223184">
              <w:rPr>
                <w:rFonts w:ascii="Arial" w:hAnsi="Arial" w:cs="Arial"/>
                <w:sz w:val="19"/>
                <w:szCs w:val="19"/>
              </w:rPr>
              <w:t>EU AI Act: Key Obligations Overview</w:t>
            </w:r>
          </w:p>
        </w:tc>
        <w:tc>
          <w:tcPr>
            <w:tcW w:w="3200" w:type="dxa"/>
            <w:tcBorders>
              <w:bottom w:val="single" w:sz="1" w:space="0" w:color="D1D5DB"/>
            </w:tcBorders>
            <w:shd w:val="clear" w:color="auto" w:fill="F1F4F7"/>
            <w:tcMar>
              <w:top w:w="80" w:type="dxa"/>
              <w:left w:w="160" w:type="dxa"/>
              <w:bottom w:w="80" w:type="dxa"/>
              <w:right w:w="160" w:type="dxa"/>
            </w:tcMar>
          </w:tcPr>
          <w:p w14:paraId="40712DE1" w14:textId="77777777" w:rsidR="007552C6" w:rsidRPr="00223184" w:rsidRDefault="00000000">
            <w:pPr>
              <w:rPr>
                <w:rFonts w:ascii="Arial" w:hAnsi="Arial" w:cs="Arial"/>
              </w:rPr>
            </w:pPr>
            <w:r w:rsidRPr="00223184">
              <w:rPr>
                <w:rFonts w:ascii="Arial" w:hAnsi="Arial" w:cs="Arial"/>
                <w:sz w:val="19"/>
                <w:szCs w:val="19"/>
              </w:rPr>
              <w:t>European Commission (public summary)</w:t>
            </w:r>
          </w:p>
        </w:tc>
        <w:tc>
          <w:tcPr>
            <w:tcW w:w="3546" w:type="dxa"/>
            <w:tcBorders>
              <w:bottom w:val="single" w:sz="1" w:space="0" w:color="D1D5DB"/>
            </w:tcBorders>
            <w:shd w:val="clear" w:color="auto" w:fill="F1F4F7"/>
            <w:tcMar>
              <w:top w:w="80" w:type="dxa"/>
              <w:left w:w="160" w:type="dxa"/>
              <w:bottom w:w="80" w:type="dxa"/>
              <w:right w:w="160" w:type="dxa"/>
            </w:tcMar>
          </w:tcPr>
          <w:p w14:paraId="50F9E242" w14:textId="77777777" w:rsidR="007552C6" w:rsidRPr="00223184" w:rsidRDefault="00000000">
            <w:pPr>
              <w:rPr>
                <w:rFonts w:ascii="Arial" w:hAnsi="Arial" w:cs="Arial"/>
              </w:rPr>
            </w:pPr>
            <w:r w:rsidRPr="00223184">
              <w:rPr>
                <w:rFonts w:ascii="Arial" w:hAnsi="Arial" w:cs="Arial"/>
                <w:sz w:val="19"/>
                <w:szCs w:val="19"/>
              </w:rPr>
              <w:t>Relevant for clients with European operations</w:t>
            </w:r>
          </w:p>
        </w:tc>
      </w:tr>
      <w:tr w:rsidR="007552C6" w:rsidRPr="00223184" w14:paraId="7D3FCD67" w14:textId="77777777">
        <w:tblPrEx>
          <w:tblCellMar>
            <w:top w:w="0" w:type="dxa"/>
            <w:bottom w:w="0" w:type="dxa"/>
          </w:tblCellMar>
        </w:tblPrEx>
        <w:tc>
          <w:tcPr>
            <w:tcW w:w="3000" w:type="dxa"/>
            <w:tcMar>
              <w:top w:w="80" w:type="dxa"/>
              <w:left w:w="160" w:type="dxa"/>
              <w:bottom w:w="80" w:type="dxa"/>
              <w:right w:w="160" w:type="dxa"/>
            </w:tcMar>
          </w:tcPr>
          <w:p w14:paraId="04211538" w14:textId="77777777" w:rsidR="007552C6" w:rsidRPr="00223184" w:rsidRDefault="00000000">
            <w:pPr>
              <w:rPr>
                <w:rFonts w:ascii="Arial" w:hAnsi="Arial" w:cs="Arial"/>
              </w:rPr>
            </w:pPr>
            <w:r w:rsidRPr="00223184">
              <w:rPr>
                <w:rFonts w:ascii="Arial" w:hAnsi="Arial" w:cs="Arial"/>
                <w:sz w:val="19"/>
                <w:szCs w:val="19"/>
              </w:rPr>
              <w:t>ISO/IEC 42001:2023 Overview</w:t>
            </w:r>
          </w:p>
        </w:tc>
        <w:tc>
          <w:tcPr>
            <w:tcW w:w="3200" w:type="dxa"/>
            <w:tcMar>
              <w:top w:w="80" w:type="dxa"/>
              <w:left w:w="160" w:type="dxa"/>
              <w:bottom w:w="80" w:type="dxa"/>
              <w:right w:w="160" w:type="dxa"/>
            </w:tcMar>
          </w:tcPr>
          <w:p w14:paraId="0437A9FD" w14:textId="77777777" w:rsidR="007552C6" w:rsidRPr="00223184" w:rsidRDefault="00000000">
            <w:pPr>
              <w:rPr>
                <w:rFonts w:ascii="Arial" w:hAnsi="Arial" w:cs="Arial"/>
              </w:rPr>
            </w:pPr>
            <w:r w:rsidRPr="00223184">
              <w:rPr>
                <w:rFonts w:ascii="Arial" w:hAnsi="Arial" w:cs="Arial"/>
                <w:sz w:val="19"/>
                <w:szCs w:val="19"/>
              </w:rPr>
              <w:t>ISO (publicly available summary)</w:t>
            </w:r>
          </w:p>
        </w:tc>
        <w:tc>
          <w:tcPr>
            <w:tcW w:w="3546" w:type="dxa"/>
            <w:tcMar>
              <w:top w:w="80" w:type="dxa"/>
              <w:left w:w="160" w:type="dxa"/>
              <w:bottom w:w="80" w:type="dxa"/>
              <w:right w:w="160" w:type="dxa"/>
            </w:tcMar>
          </w:tcPr>
          <w:p w14:paraId="6680FB91" w14:textId="77777777" w:rsidR="007552C6" w:rsidRPr="00223184" w:rsidRDefault="00000000">
            <w:pPr>
              <w:rPr>
                <w:rFonts w:ascii="Arial" w:hAnsi="Arial" w:cs="Arial"/>
              </w:rPr>
            </w:pPr>
            <w:r w:rsidRPr="00223184">
              <w:rPr>
                <w:rFonts w:ascii="Arial" w:hAnsi="Arial" w:cs="Arial"/>
                <w:sz w:val="19"/>
                <w:szCs w:val="19"/>
              </w:rPr>
              <w:t>Emerging global standard, appearing in enterprise RFTs</w:t>
            </w:r>
          </w:p>
        </w:tc>
      </w:tr>
    </w:tbl>
    <w:p w14:paraId="13B7DF8F" w14:textId="77777777" w:rsidR="007552C6" w:rsidRPr="00223184" w:rsidRDefault="00000000">
      <w:pPr>
        <w:spacing w:before="280" w:after="80"/>
        <w:rPr>
          <w:rFonts w:ascii="Arial" w:hAnsi="Arial" w:cs="Arial"/>
        </w:rPr>
      </w:pPr>
      <w:r w:rsidRPr="00223184">
        <w:rPr>
          <w:rFonts w:ascii="Arial" w:hAnsi="Arial" w:cs="Arial"/>
          <w:b/>
          <w:bCs/>
          <w:color w:val="0C2340"/>
          <w:sz w:val="24"/>
          <w:szCs w:val="24"/>
        </w:rPr>
        <w:t>7.2 Chunking and Indexing Strategy</w:t>
      </w:r>
    </w:p>
    <w:p w14:paraId="10081D16" w14:textId="77777777" w:rsidR="007552C6" w:rsidRPr="00223184" w:rsidRDefault="00000000">
      <w:pPr>
        <w:pStyle w:val="ListParagraph"/>
        <w:numPr>
          <w:ilvl w:val="0"/>
          <w:numId w:val="3"/>
        </w:numPr>
        <w:spacing w:before="40" w:after="60"/>
        <w:rPr>
          <w:rFonts w:ascii="Arial" w:hAnsi="Arial" w:cs="Arial"/>
        </w:rPr>
      </w:pPr>
      <w:r w:rsidRPr="00223184">
        <w:rPr>
          <w:rFonts w:ascii="Arial" w:hAnsi="Arial" w:cs="Arial"/>
        </w:rPr>
        <w:t>Chunk size: 512 tokens per chunk with 10% overlap (approximately 51 tokens) to preserve context across boundaries.</w:t>
      </w:r>
    </w:p>
    <w:p w14:paraId="225087F2" w14:textId="77777777" w:rsidR="007552C6" w:rsidRPr="00223184" w:rsidRDefault="00000000">
      <w:pPr>
        <w:pStyle w:val="ListParagraph"/>
        <w:numPr>
          <w:ilvl w:val="0"/>
          <w:numId w:val="3"/>
        </w:numPr>
        <w:spacing w:before="40" w:after="60"/>
        <w:rPr>
          <w:rFonts w:ascii="Arial" w:hAnsi="Arial" w:cs="Arial"/>
        </w:rPr>
      </w:pPr>
      <w:r w:rsidRPr="00223184">
        <w:rPr>
          <w:rFonts w:ascii="Arial" w:hAnsi="Arial" w:cs="Arial"/>
        </w:rPr>
        <w:t>Embedding model: text-embedding-ada-002 via Azure OpenAI Service, deployed in Australia East.</w:t>
      </w:r>
    </w:p>
    <w:p w14:paraId="067C162D" w14:textId="77777777" w:rsidR="007552C6" w:rsidRPr="00223184" w:rsidRDefault="00000000">
      <w:pPr>
        <w:pStyle w:val="ListParagraph"/>
        <w:numPr>
          <w:ilvl w:val="0"/>
          <w:numId w:val="3"/>
        </w:numPr>
        <w:spacing w:before="40" w:after="60"/>
        <w:rPr>
          <w:rFonts w:ascii="Arial" w:hAnsi="Arial" w:cs="Arial"/>
        </w:rPr>
      </w:pPr>
      <w:r w:rsidRPr="00223184">
        <w:rPr>
          <w:rFonts w:ascii="Arial" w:hAnsi="Arial" w:cs="Arial"/>
        </w:rPr>
        <w:t>Index fields: chunk content, source document name, framework name, section heading, page number, embedding vector.</w:t>
      </w:r>
    </w:p>
    <w:p w14:paraId="616B65DB" w14:textId="77777777" w:rsidR="007552C6" w:rsidRPr="00223184" w:rsidRDefault="00000000">
      <w:pPr>
        <w:pStyle w:val="ListParagraph"/>
        <w:numPr>
          <w:ilvl w:val="0"/>
          <w:numId w:val="3"/>
        </w:numPr>
        <w:spacing w:before="40" w:after="60"/>
        <w:rPr>
          <w:rFonts w:ascii="Arial" w:hAnsi="Arial" w:cs="Arial"/>
        </w:rPr>
      </w:pPr>
      <w:r w:rsidRPr="00223184">
        <w:rPr>
          <w:rFonts w:ascii="Arial" w:hAnsi="Arial" w:cs="Arial"/>
        </w:rPr>
        <w:t>Search configuration: hybrid search enabled (keyword and semantic) with semantic ranker for natural language queries.</w:t>
      </w:r>
    </w:p>
    <w:p w14:paraId="702F7486" w14:textId="77777777" w:rsidR="007552C6" w:rsidRPr="00223184" w:rsidRDefault="00000000">
      <w:pPr>
        <w:pStyle w:val="ListParagraph"/>
        <w:numPr>
          <w:ilvl w:val="0"/>
          <w:numId w:val="3"/>
        </w:numPr>
        <w:spacing w:before="40" w:after="60"/>
        <w:rPr>
          <w:rFonts w:ascii="Arial" w:hAnsi="Arial" w:cs="Arial"/>
        </w:rPr>
      </w:pPr>
      <w:r w:rsidRPr="00223184">
        <w:rPr>
          <w:rFonts w:ascii="Arial" w:hAnsi="Arial" w:cs="Arial"/>
        </w:rPr>
        <w:t>Re-indexing: triggered automatically by Power Automate on document upload or modification.</w:t>
      </w:r>
    </w:p>
    <w:p w14:paraId="67961D15" w14:textId="77777777" w:rsidR="007552C6" w:rsidRPr="00223184" w:rsidRDefault="00000000">
      <w:pPr>
        <w:pBdr>
          <w:left w:val="thick" w:sz="28" w:space="12" w:color="C9922E"/>
        </w:pBdr>
        <w:spacing w:before="400" w:after="140"/>
        <w:ind w:left="240"/>
        <w:rPr>
          <w:rFonts w:ascii="Arial" w:hAnsi="Arial" w:cs="Arial"/>
        </w:rPr>
      </w:pPr>
      <w:r w:rsidRPr="00223184">
        <w:rPr>
          <w:rFonts w:ascii="Arial" w:hAnsi="Arial" w:cs="Arial"/>
          <w:b/>
          <w:bCs/>
          <w:color w:val="0C2340"/>
          <w:sz w:val="30"/>
          <w:szCs w:val="30"/>
        </w:rPr>
        <w:lastRenderedPageBreak/>
        <w:t>8. Implementation Phases</w:t>
      </w:r>
    </w:p>
    <w:p w14:paraId="04E697C2" w14:textId="77777777" w:rsidR="007552C6" w:rsidRPr="00223184" w:rsidRDefault="007552C6">
      <w:pPr>
        <w:spacing w:before="60"/>
        <w:rPr>
          <w:rFonts w:ascii="Arial" w:hAnsi="Arial" w:cs="Arial"/>
        </w:rPr>
      </w:pPr>
    </w:p>
    <w:tbl>
      <w:tblPr>
        <w:tblW w:w="974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600"/>
        <w:gridCol w:w="1400"/>
        <w:gridCol w:w="1746"/>
      </w:tblGrid>
      <w:tr w:rsidR="007552C6" w:rsidRPr="00223184" w14:paraId="1E0DBD04" w14:textId="77777777">
        <w:tblPrEx>
          <w:tblCellMar>
            <w:top w:w="0" w:type="dxa"/>
            <w:bottom w:w="0" w:type="dxa"/>
          </w:tblCellMar>
        </w:tblPrEx>
        <w:trPr>
          <w:tblHeader/>
        </w:trPr>
        <w:tc>
          <w:tcPr>
            <w:tcW w:w="2000" w:type="dxa"/>
            <w:tcBorders>
              <w:bottom w:val="single" w:sz="2" w:space="0" w:color="C9922E"/>
            </w:tcBorders>
            <w:shd w:val="clear" w:color="auto" w:fill="0C2340"/>
            <w:tcMar>
              <w:top w:w="100" w:type="dxa"/>
              <w:left w:w="160" w:type="dxa"/>
              <w:bottom w:w="100" w:type="dxa"/>
              <w:right w:w="160" w:type="dxa"/>
            </w:tcMar>
          </w:tcPr>
          <w:p w14:paraId="1D589AE3" w14:textId="77777777" w:rsidR="007552C6" w:rsidRPr="00223184" w:rsidRDefault="00000000">
            <w:pPr>
              <w:rPr>
                <w:rFonts w:ascii="Arial" w:hAnsi="Arial" w:cs="Arial"/>
              </w:rPr>
            </w:pPr>
            <w:r w:rsidRPr="00223184">
              <w:rPr>
                <w:rFonts w:ascii="Arial" w:hAnsi="Arial" w:cs="Arial"/>
                <w:b/>
                <w:bCs/>
                <w:color w:val="FFFFFF"/>
                <w:sz w:val="18"/>
                <w:szCs w:val="18"/>
              </w:rPr>
              <w:t>Phase</w:t>
            </w:r>
          </w:p>
        </w:tc>
        <w:tc>
          <w:tcPr>
            <w:tcW w:w="4600" w:type="dxa"/>
            <w:tcBorders>
              <w:bottom w:val="single" w:sz="2" w:space="0" w:color="C9922E"/>
            </w:tcBorders>
            <w:shd w:val="clear" w:color="auto" w:fill="0C2340"/>
            <w:tcMar>
              <w:top w:w="100" w:type="dxa"/>
              <w:left w:w="160" w:type="dxa"/>
              <w:bottom w:w="100" w:type="dxa"/>
              <w:right w:w="160" w:type="dxa"/>
            </w:tcMar>
          </w:tcPr>
          <w:p w14:paraId="6B3AACC9" w14:textId="77777777" w:rsidR="007552C6" w:rsidRPr="00223184" w:rsidRDefault="00000000">
            <w:pPr>
              <w:rPr>
                <w:rFonts w:ascii="Arial" w:hAnsi="Arial" w:cs="Arial"/>
              </w:rPr>
            </w:pPr>
            <w:r w:rsidRPr="00223184">
              <w:rPr>
                <w:rFonts w:ascii="Arial" w:hAnsi="Arial" w:cs="Arial"/>
                <w:b/>
                <w:bCs/>
                <w:color w:val="FFFFFF"/>
                <w:sz w:val="18"/>
                <w:szCs w:val="18"/>
              </w:rPr>
              <w:t>Activities</w:t>
            </w:r>
          </w:p>
        </w:tc>
        <w:tc>
          <w:tcPr>
            <w:tcW w:w="1400" w:type="dxa"/>
            <w:tcBorders>
              <w:bottom w:val="single" w:sz="2" w:space="0" w:color="C9922E"/>
            </w:tcBorders>
            <w:shd w:val="clear" w:color="auto" w:fill="0C2340"/>
            <w:tcMar>
              <w:top w:w="100" w:type="dxa"/>
              <w:left w:w="160" w:type="dxa"/>
              <w:bottom w:w="100" w:type="dxa"/>
              <w:right w:w="160" w:type="dxa"/>
            </w:tcMar>
          </w:tcPr>
          <w:p w14:paraId="45038F4F" w14:textId="77777777" w:rsidR="007552C6" w:rsidRPr="00223184" w:rsidRDefault="00000000">
            <w:pPr>
              <w:rPr>
                <w:rFonts w:ascii="Arial" w:hAnsi="Arial" w:cs="Arial"/>
              </w:rPr>
            </w:pPr>
            <w:r w:rsidRPr="00223184">
              <w:rPr>
                <w:rFonts w:ascii="Arial" w:hAnsi="Arial" w:cs="Arial"/>
                <w:b/>
                <w:bCs/>
                <w:color w:val="FFFFFF"/>
                <w:sz w:val="18"/>
                <w:szCs w:val="18"/>
              </w:rPr>
              <w:t>Duration</w:t>
            </w:r>
          </w:p>
        </w:tc>
        <w:tc>
          <w:tcPr>
            <w:tcW w:w="1746" w:type="dxa"/>
            <w:tcBorders>
              <w:bottom w:val="single" w:sz="2" w:space="0" w:color="C9922E"/>
            </w:tcBorders>
            <w:shd w:val="clear" w:color="auto" w:fill="0C2340"/>
            <w:tcMar>
              <w:top w:w="100" w:type="dxa"/>
              <w:left w:w="160" w:type="dxa"/>
              <w:bottom w:w="100" w:type="dxa"/>
              <w:right w:w="160" w:type="dxa"/>
            </w:tcMar>
          </w:tcPr>
          <w:p w14:paraId="349D9FF1" w14:textId="77777777" w:rsidR="007552C6" w:rsidRPr="00223184" w:rsidRDefault="00000000">
            <w:pPr>
              <w:rPr>
                <w:rFonts w:ascii="Arial" w:hAnsi="Arial" w:cs="Arial"/>
              </w:rPr>
            </w:pPr>
            <w:r w:rsidRPr="00223184">
              <w:rPr>
                <w:rFonts w:ascii="Arial" w:hAnsi="Arial" w:cs="Arial"/>
                <w:b/>
                <w:bCs/>
                <w:color w:val="FFFFFF"/>
                <w:sz w:val="18"/>
                <w:szCs w:val="18"/>
              </w:rPr>
              <w:t>Owner</w:t>
            </w:r>
          </w:p>
        </w:tc>
      </w:tr>
      <w:tr w:rsidR="007552C6" w:rsidRPr="00223184" w14:paraId="3EE6194F" w14:textId="77777777">
        <w:tblPrEx>
          <w:tblCellMar>
            <w:top w:w="0" w:type="dxa"/>
            <w:bottom w:w="0" w:type="dxa"/>
          </w:tblCellMar>
        </w:tblPrEx>
        <w:tc>
          <w:tcPr>
            <w:tcW w:w="2000" w:type="dxa"/>
            <w:tcBorders>
              <w:bottom w:val="single" w:sz="1" w:space="0" w:color="D1D5DB"/>
            </w:tcBorders>
            <w:tcMar>
              <w:top w:w="80" w:type="dxa"/>
              <w:left w:w="160" w:type="dxa"/>
              <w:bottom w:w="80" w:type="dxa"/>
              <w:right w:w="160" w:type="dxa"/>
            </w:tcMar>
          </w:tcPr>
          <w:p w14:paraId="1018FB7A" w14:textId="77777777" w:rsidR="007552C6" w:rsidRPr="00223184" w:rsidRDefault="00000000">
            <w:pPr>
              <w:rPr>
                <w:rFonts w:ascii="Arial" w:hAnsi="Arial" w:cs="Arial"/>
              </w:rPr>
            </w:pPr>
            <w:r w:rsidRPr="00223184">
              <w:rPr>
                <w:rFonts w:ascii="Arial" w:hAnsi="Arial" w:cs="Arial"/>
                <w:sz w:val="19"/>
                <w:szCs w:val="19"/>
              </w:rPr>
              <w:t>1. Environment setup</w:t>
            </w:r>
          </w:p>
        </w:tc>
        <w:tc>
          <w:tcPr>
            <w:tcW w:w="4600" w:type="dxa"/>
            <w:tcBorders>
              <w:bottom w:val="single" w:sz="1" w:space="0" w:color="D1D5DB"/>
            </w:tcBorders>
            <w:tcMar>
              <w:top w:w="80" w:type="dxa"/>
              <w:left w:w="160" w:type="dxa"/>
              <w:bottom w:w="80" w:type="dxa"/>
              <w:right w:w="160" w:type="dxa"/>
            </w:tcMar>
          </w:tcPr>
          <w:p w14:paraId="29743390" w14:textId="77777777" w:rsidR="007552C6" w:rsidRPr="00223184" w:rsidRDefault="00000000">
            <w:pPr>
              <w:rPr>
                <w:rFonts w:ascii="Arial" w:hAnsi="Arial" w:cs="Arial"/>
              </w:rPr>
            </w:pPr>
            <w:r w:rsidRPr="00223184">
              <w:rPr>
                <w:rFonts w:ascii="Arial" w:hAnsi="Arial" w:cs="Arial"/>
                <w:sz w:val="19"/>
                <w:szCs w:val="19"/>
              </w:rPr>
              <w:t>Provision Power Platform environments; create Azure resource group, OpenAI Service, AI Search, Key Vault in Australia East; confirm DLP policy.</w:t>
            </w:r>
          </w:p>
        </w:tc>
        <w:tc>
          <w:tcPr>
            <w:tcW w:w="1400" w:type="dxa"/>
            <w:tcBorders>
              <w:bottom w:val="single" w:sz="1" w:space="0" w:color="D1D5DB"/>
            </w:tcBorders>
            <w:tcMar>
              <w:top w:w="80" w:type="dxa"/>
              <w:left w:w="160" w:type="dxa"/>
              <w:bottom w:w="80" w:type="dxa"/>
              <w:right w:w="160" w:type="dxa"/>
            </w:tcMar>
          </w:tcPr>
          <w:p w14:paraId="69EAF6A6" w14:textId="77777777" w:rsidR="007552C6" w:rsidRPr="00223184" w:rsidRDefault="00000000">
            <w:pPr>
              <w:rPr>
                <w:rFonts w:ascii="Arial" w:hAnsi="Arial" w:cs="Arial"/>
              </w:rPr>
            </w:pPr>
            <w:r w:rsidRPr="00223184">
              <w:rPr>
                <w:rFonts w:ascii="Arial" w:hAnsi="Arial" w:cs="Arial"/>
                <w:sz w:val="19"/>
                <w:szCs w:val="19"/>
              </w:rPr>
              <w:t>Days 1 to 3</w:t>
            </w:r>
          </w:p>
        </w:tc>
        <w:tc>
          <w:tcPr>
            <w:tcW w:w="1746" w:type="dxa"/>
            <w:tcBorders>
              <w:bottom w:val="single" w:sz="1" w:space="0" w:color="D1D5DB"/>
            </w:tcBorders>
            <w:tcMar>
              <w:top w:w="80" w:type="dxa"/>
              <w:left w:w="160" w:type="dxa"/>
              <w:bottom w:w="80" w:type="dxa"/>
              <w:right w:w="160" w:type="dxa"/>
            </w:tcMar>
          </w:tcPr>
          <w:p w14:paraId="76052840" w14:textId="77777777" w:rsidR="007552C6" w:rsidRPr="00223184" w:rsidRDefault="00000000">
            <w:pPr>
              <w:rPr>
                <w:rFonts w:ascii="Arial" w:hAnsi="Arial" w:cs="Arial"/>
              </w:rPr>
            </w:pPr>
            <w:r w:rsidRPr="00223184">
              <w:rPr>
                <w:rFonts w:ascii="Arial" w:hAnsi="Arial" w:cs="Arial"/>
                <w:sz w:val="19"/>
                <w:szCs w:val="19"/>
              </w:rPr>
              <w:t>Arsh Chowdhury</w:t>
            </w:r>
          </w:p>
        </w:tc>
      </w:tr>
      <w:tr w:rsidR="007552C6" w:rsidRPr="00223184" w14:paraId="4237AC70" w14:textId="77777777">
        <w:tblPrEx>
          <w:tblCellMar>
            <w:top w:w="0" w:type="dxa"/>
            <w:bottom w:w="0" w:type="dxa"/>
          </w:tblCellMar>
        </w:tblPrEx>
        <w:tc>
          <w:tcPr>
            <w:tcW w:w="2000" w:type="dxa"/>
            <w:tcBorders>
              <w:bottom w:val="single" w:sz="1" w:space="0" w:color="D1D5DB"/>
            </w:tcBorders>
            <w:shd w:val="clear" w:color="auto" w:fill="F1F4F7"/>
            <w:tcMar>
              <w:top w:w="80" w:type="dxa"/>
              <w:left w:w="160" w:type="dxa"/>
              <w:bottom w:w="80" w:type="dxa"/>
              <w:right w:w="160" w:type="dxa"/>
            </w:tcMar>
          </w:tcPr>
          <w:p w14:paraId="1C65C17F" w14:textId="77777777" w:rsidR="007552C6" w:rsidRPr="00223184" w:rsidRDefault="00000000">
            <w:pPr>
              <w:rPr>
                <w:rFonts w:ascii="Arial" w:hAnsi="Arial" w:cs="Arial"/>
              </w:rPr>
            </w:pPr>
            <w:r w:rsidRPr="00223184">
              <w:rPr>
                <w:rFonts w:ascii="Arial" w:hAnsi="Arial" w:cs="Arial"/>
                <w:sz w:val="19"/>
                <w:szCs w:val="19"/>
              </w:rPr>
              <w:t>2. Knowledge base</w:t>
            </w:r>
          </w:p>
        </w:tc>
        <w:tc>
          <w:tcPr>
            <w:tcW w:w="4600" w:type="dxa"/>
            <w:tcBorders>
              <w:bottom w:val="single" w:sz="1" w:space="0" w:color="D1D5DB"/>
            </w:tcBorders>
            <w:shd w:val="clear" w:color="auto" w:fill="F1F4F7"/>
            <w:tcMar>
              <w:top w:w="80" w:type="dxa"/>
              <w:left w:w="160" w:type="dxa"/>
              <w:bottom w:w="80" w:type="dxa"/>
              <w:right w:w="160" w:type="dxa"/>
            </w:tcMar>
          </w:tcPr>
          <w:p w14:paraId="06BCD7CB" w14:textId="77777777" w:rsidR="007552C6" w:rsidRPr="00223184" w:rsidRDefault="00000000">
            <w:pPr>
              <w:rPr>
                <w:rFonts w:ascii="Arial" w:hAnsi="Arial" w:cs="Arial"/>
              </w:rPr>
            </w:pPr>
            <w:r w:rsidRPr="00223184">
              <w:rPr>
                <w:rFonts w:ascii="Arial" w:hAnsi="Arial" w:cs="Arial"/>
                <w:sz w:val="19"/>
                <w:szCs w:val="19"/>
              </w:rPr>
              <w:t>Prepare and upload source documents; configure Azure AI Search indexer; validate chunking and embedding; run test queries.</w:t>
            </w:r>
          </w:p>
        </w:tc>
        <w:tc>
          <w:tcPr>
            <w:tcW w:w="1400" w:type="dxa"/>
            <w:tcBorders>
              <w:bottom w:val="single" w:sz="1" w:space="0" w:color="D1D5DB"/>
            </w:tcBorders>
            <w:shd w:val="clear" w:color="auto" w:fill="F1F4F7"/>
            <w:tcMar>
              <w:top w:w="80" w:type="dxa"/>
              <w:left w:w="160" w:type="dxa"/>
              <w:bottom w:w="80" w:type="dxa"/>
              <w:right w:w="160" w:type="dxa"/>
            </w:tcMar>
          </w:tcPr>
          <w:p w14:paraId="15AF3222" w14:textId="77777777" w:rsidR="007552C6" w:rsidRPr="00223184" w:rsidRDefault="00000000">
            <w:pPr>
              <w:rPr>
                <w:rFonts w:ascii="Arial" w:hAnsi="Arial" w:cs="Arial"/>
              </w:rPr>
            </w:pPr>
            <w:r w:rsidRPr="00223184">
              <w:rPr>
                <w:rFonts w:ascii="Arial" w:hAnsi="Arial" w:cs="Arial"/>
                <w:sz w:val="19"/>
                <w:szCs w:val="19"/>
              </w:rPr>
              <w:t>Days 4 to 7</w:t>
            </w:r>
          </w:p>
        </w:tc>
        <w:tc>
          <w:tcPr>
            <w:tcW w:w="1746" w:type="dxa"/>
            <w:tcBorders>
              <w:bottom w:val="single" w:sz="1" w:space="0" w:color="D1D5DB"/>
            </w:tcBorders>
            <w:shd w:val="clear" w:color="auto" w:fill="F1F4F7"/>
            <w:tcMar>
              <w:top w:w="80" w:type="dxa"/>
              <w:left w:w="160" w:type="dxa"/>
              <w:bottom w:w="80" w:type="dxa"/>
              <w:right w:w="160" w:type="dxa"/>
            </w:tcMar>
          </w:tcPr>
          <w:p w14:paraId="7D22FC58" w14:textId="77777777" w:rsidR="007552C6" w:rsidRPr="00223184" w:rsidRDefault="00000000">
            <w:pPr>
              <w:rPr>
                <w:rFonts w:ascii="Arial" w:hAnsi="Arial" w:cs="Arial"/>
              </w:rPr>
            </w:pPr>
            <w:r w:rsidRPr="00223184">
              <w:rPr>
                <w:rFonts w:ascii="Arial" w:hAnsi="Arial" w:cs="Arial"/>
                <w:sz w:val="19"/>
                <w:szCs w:val="19"/>
              </w:rPr>
              <w:t>Arsh Chowdhury</w:t>
            </w:r>
          </w:p>
        </w:tc>
      </w:tr>
      <w:tr w:rsidR="007552C6" w:rsidRPr="00223184" w14:paraId="4DCB6EC1" w14:textId="77777777">
        <w:tblPrEx>
          <w:tblCellMar>
            <w:top w:w="0" w:type="dxa"/>
            <w:bottom w:w="0" w:type="dxa"/>
          </w:tblCellMar>
        </w:tblPrEx>
        <w:tc>
          <w:tcPr>
            <w:tcW w:w="2000" w:type="dxa"/>
            <w:tcBorders>
              <w:bottom w:val="single" w:sz="1" w:space="0" w:color="D1D5DB"/>
            </w:tcBorders>
            <w:tcMar>
              <w:top w:w="80" w:type="dxa"/>
              <w:left w:w="160" w:type="dxa"/>
              <w:bottom w:w="80" w:type="dxa"/>
              <w:right w:w="160" w:type="dxa"/>
            </w:tcMar>
          </w:tcPr>
          <w:p w14:paraId="6CDF10E3" w14:textId="77777777" w:rsidR="007552C6" w:rsidRPr="00223184" w:rsidRDefault="00000000">
            <w:pPr>
              <w:rPr>
                <w:rFonts w:ascii="Arial" w:hAnsi="Arial" w:cs="Arial"/>
              </w:rPr>
            </w:pPr>
            <w:r w:rsidRPr="00223184">
              <w:rPr>
                <w:rFonts w:ascii="Arial" w:hAnsi="Arial" w:cs="Arial"/>
                <w:sz w:val="19"/>
                <w:szCs w:val="19"/>
              </w:rPr>
              <w:t>3. Agent build</w:t>
            </w:r>
          </w:p>
        </w:tc>
        <w:tc>
          <w:tcPr>
            <w:tcW w:w="4600" w:type="dxa"/>
            <w:tcBorders>
              <w:bottom w:val="single" w:sz="1" w:space="0" w:color="D1D5DB"/>
            </w:tcBorders>
            <w:tcMar>
              <w:top w:w="80" w:type="dxa"/>
              <w:left w:w="160" w:type="dxa"/>
              <w:bottom w:w="80" w:type="dxa"/>
              <w:right w:w="160" w:type="dxa"/>
            </w:tcMar>
          </w:tcPr>
          <w:p w14:paraId="4497CA41" w14:textId="77777777" w:rsidR="007552C6" w:rsidRPr="00223184" w:rsidRDefault="00000000">
            <w:pPr>
              <w:rPr>
                <w:rFonts w:ascii="Arial" w:hAnsi="Arial" w:cs="Arial"/>
              </w:rPr>
            </w:pPr>
            <w:r w:rsidRPr="00223184">
              <w:rPr>
                <w:rFonts w:ascii="Arial" w:hAnsi="Arial" w:cs="Arial"/>
                <w:sz w:val="19"/>
                <w:szCs w:val="19"/>
              </w:rPr>
              <w:t>Configure Copilot Studio agent in Dev; build query topic, escalation topic, and greeting; connect knowledge source; configure system prompt and confidence threshold.</w:t>
            </w:r>
          </w:p>
        </w:tc>
        <w:tc>
          <w:tcPr>
            <w:tcW w:w="1400" w:type="dxa"/>
            <w:tcBorders>
              <w:bottom w:val="single" w:sz="1" w:space="0" w:color="D1D5DB"/>
            </w:tcBorders>
            <w:tcMar>
              <w:top w:w="80" w:type="dxa"/>
              <w:left w:w="160" w:type="dxa"/>
              <w:bottom w:w="80" w:type="dxa"/>
              <w:right w:w="160" w:type="dxa"/>
            </w:tcMar>
          </w:tcPr>
          <w:p w14:paraId="0E36E7C6" w14:textId="77777777" w:rsidR="007552C6" w:rsidRPr="00223184" w:rsidRDefault="00000000">
            <w:pPr>
              <w:rPr>
                <w:rFonts w:ascii="Arial" w:hAnsi="Arial" w:cs="Arial"/>
              </w:rPr>
            </w:pPr>
            <w:r w:rsidRPr="00223184">
              <w:rPr>
                <w:rFonts w:ascii="Arial" w:hAnsi="Arial" w:cs="Arial"/>
                <w:sz w:val="19"/>
                <w:szCs w:val="19"/>
              </w:rPr>
              <w:t>Days 8 to 14</w:t>
            </w:r>
          </w:p>
        </w:tc>
        <w:tc>
          <w:tcPr>
            <w:tcW w:w="1746" w:type="dxa"/>
            <w:tcBorders>
              <w:bottom w:val="single" w:sz="1" w:space="0" w:color="D1D5DB"/>
            </w:tcBorders>
            <w:tcMar>
              <w:top w:w="80" w:type="dxa"/>
              <w:left w:w="160" w:type="dxa"/>
              <w:bottom w:w="80" w:type="dxa"/>
              <w:right w:w="160" w:type="dxa"/>
            </w:tcMar>
          </w:tcPr>
          <w:p w14:paraId="6B664755" w14:textId="77777777" w:rsidR="007552C6" w:rsidRPr="00223184" w:rsidRDefault="00000000">
            <w:pPr>
              <w:rPr>
                <w:rFonts w:ascii="Arial" w:hAnsi="Arial" w:cs="Arial"/>
              </w:rPr>
            </w:pPr>
            <w:r w:rsidRPr="00223184">
              <w:rPr>
                <w:rFonts w:ascii="Arial" w:hAnsi="Arial" w:cs="Arial"/>
                <w:sz w:val="19"/>
                <w:szCs w:val="19"/>
              </w:rPr>
              <w:t>Arsh Chowdhury</w:t>
            </w:r>
          </w:p>
        </w:tc>
      </w:tr>
      <w:tr w:rsidR="007552C6" w:rsidRPr="00223184" w14:paraId="1D9ADD71" w14:textId="77777777">
        <w:tblPrEx>
          <w:tblCellMar>
            <w:top w:w="0" w:type="dxa"/>
            <w:bottom w:w="0" w:type="dxa"/>
          </w:tblCellMar>
        </w:tblPrEx>
        <w:tc>
          <w:tcPr>
            <w:tcW w:w="2000" w:type="dxa"/>
            <w:tcBorders>
              <w:bottom w:val="single" w:sz="1" w:space="0" w:color="D1D5DB"/>
            </w:tcBorders>
            <w:shd w:val="clear" w:color="auto" w:fill="F1F4F7"/>
            <w:tcMar>
              <w:top w:w="80" w:type="dxa"/>
              <w:left w:w="160" w:type="dxa"/>
              <w:bottom w:w="80" w:type="dxa"/>
              <w:right w:w="160" w:type="dxa"/>
            </w:tcMar>
          </w:tcPr>
          <w:p w14:paraId="1064CB17" w14:textId="77777777" w:rsidR="007552C6" w:rsidRPr="00223184" w:rsidRDefault="00000000">
            <w:pPr>
              <w:rPr>
                <w:rFonts w:ascii="Arial" w:hAnsi="Arial" w:cs="Arial"/>
              </w:rPr>
            </w:pPr>
            <w:r w:rsidRPr="00223184">
              <w:rPr>
                <w:rFonts w:ascii="Arial" w:hAnsi="Arial" w:cs="Arial"/>
                <w:sz w:val="19"/>
                <w:szCs w:val="19"/>
              </w:rPr>
              <w:t>4. Audit logging</w:t>
            </w:r>
          </w:p>
        </w:tc>
        <w:tc>
          <w:tcPr>
            <w:tcW w:w="4600" w:type="dxa"/>
            <w:tcBorders>
              <w:bottom w:val="single" w:sz="1" w:space="0" w:color="D1D5DB"/>
            </w:tcBorders>
            <w:shd w:val="clear" w:color="auto" w:fill="F1F4F7"/>
            <w:tcMar>
              <w:top w:w="80" w:type="dxa"/>
              <w:left w:w="160" w:type="dxa"/>
              <w:bottom w:w="80" w:type="dxa"/>
              <w:right w:w="160" w:type="dxa"/>
            </w:tcMar>
          </w:tcPr>
          <w:p w14:paraId="05CFF731" w14:textId="77777777" w:rsidR="007552C6" w:rsidRPr="00223184" w:rsidRDefault="00000000">
            <w:pPr>
              <w:rPr>
                <w:rFonts w:ascii="Arial" w:hAnsi="Arial" w:cs="Arial"/>
              </w:rPr>
            </w:pPr>
            <w:r w:rsidRPr="00223184">
              <w:rPr>
                <w:rFonts w:ascii="Arial" w:hAnsi="Arial" w:cs="Arial"/>
                <w:sz w:val="19"/>
                <w:szCs w:val="19"/>
              </w:rPr>
              <w:t>Build Power Automate interaction logging flow; build escalation email flow; test both end-to-end.</w:t>
            </w:r>
          </w:p>
        </w:tc>
        <w:tc>
          <w:tcPr>
            <w:tcW w:w="1400" w:type="dxa"/>
            <w:tcBorders>
              <w:bottom w:val="single" w:sz="1" w:space="0" w:color="D1D5DB"/>
            </w:tcBorders>
            <w:shd w:val="clear" w:color="auto" w:fill="F1F4F7"/>
            <w:tcMar>
              <w:top w:w="80" w:type="dxa"/>
              <w:left w:w="160" w:type="dxa"/>
              <w:bottom w:w="80" w:type="dxa"/>
              <w:right w:w="160" w:type="dxa"/>
            </w:tcMar>
          </w:tcPr>
          <w:p w14:paraId="164AD15E" w14:textId="77777777" w:rsidR="007552C6" w:rsidRPr="00223184" w:rsidRDefault="00000000">
            <w:pPr>
              <w:rPr>
                <w:rFonts w:ascii="Arial" w:hAnsi="Arial" w:cs="Arial"/>
              </w:rPr>
            </w:pPr>
            <w:r w:rsidRPr="00223184">
              <w:rPr>
                <w:rFonts w:ascii="Arial" w:hAnsi="Arial" w:cs="Arial"/>
                <w:sz w:val="19"/>
                <w:szCs w:val="19"/>
              </w:rPr>
              <w:t>Days 15 to 17</w:t>
            </w:r>
          </w:p>
        </w:tc>
        <w:tc>
          <w:tcPr>
            <w:tcW w:w="1746" w:type="dxa"/>
            <w:tcBorders>
              <w:bottom w:val="single" w:sz="1" w:space="0" w:color="D1D5DB"/>
            </w:tcBorders>
            <w:shd w:val="clear" w:color="auto" w:fill="F1F4F7"/>
            <w:tcMar>
              <w:top w:w="80" w:type="dxa"/>
              <w:left w:w="160" w:type="dxa"/>
              <w:bottom w:w="80" w:type="dxa"/>
              <w:right w:w="160" w:type="dxa"/>
            </w:tcMar>
          </w:tcPr>
          <w:p w14:paraId="4F4ED053" w14:textId="77777777" w:rsidR="007552C6" w:rsidRPr="00223184" w:rsidRDefault="00000000">
            <w:pPr>
              <w:rPr>
                <w:rFonts w:ascii="Arial" w:hAnsi="Arial" w:cs="Arial"/>
              </w:rPr>
            </w:pPr>
            <w:r w:rsidRPr="00223184">
              <w:rPr>
                <w:rFonts w:ascii="Arial" w:hAnsi="Arial" w:cs="Arial"/>
                <w:sz w:val="19"/>
                <w:szCs w:val="19"/>
              </w:rPr>
              <w:t>Arsh Chowdhury</w:t>
            </w:r>
          </w:p>
        </w:tc>
      </w:tr>
      <w:tr w:rsidR="007552C6" w:rsidRPr="00223184" w14:paraId="28D252DA" w14:textId="77777777">
        <w:tblPrEx>
          <w:tblCellMar>
            <w:top w:w="0" w:type="dxa"/>
            <w:bottom w:w="0" w:type="dxa"/>
          </w:tblCellMar>
        </w:tblPrEx>
        <w:tc>
          <w:tcPr>
            <w:tcW w:w="2000" w:type="dxa"/>
            <w:tcBorders>
              <w:bottom w:val="single" w:sz="1" w:space="0" w:color="D1D5DB"/>
            </w:tcBorders>
            <w:tcMar>
              <w:top w:w="80" w:type="dxa"/>
              <w:left w:w="160" w:type="dxa"/>
              <w:bottom w:w="80" w:type="dxa"/>
              <w:right w:w="160" w:type="dxa"/>
            </w:tcMar>
          </w:tcPr>
          <w:p w14:paraId="592DF0FF" w14:textId="77777777" w:rsidR="007552C6" w:rsidRPr="00223184" w:rsidRDefault="00000000">
            <w:pPr>
              <w:rPr>
                <w:rFonts w:ascii="Arial" w:hAnsi="Arial" w:cs="Arial"/>
              </w:rPr>
            </w:pPr>
            <w:r w:rsidRPr="00223184">
              <w:rPr>
                <w:rFonts w:ascii="Arial" w:hAnsi="Arial" w:cs="Arial"/>
                <w:sz w:val="19"/>
                <w:szCs w:val="19"/>
              </w:rPr>
              <w:t>5. UAT</w:t>
            </w:r>
          </w:p>
        </w:tc>
        <w:tc>
          <w:tcPr>
            <w:tcW w:w="4600" w:type="dxa"/>
            <w:tcBorders>
              <w:bottom w:val="single" w:sz="1" w:space="0" w:color="D1D5DB"/>
            </w:tcBorders>
            <w:tcMar>
              <w:top w:w="80" w:type="dxa"/>
              <w:left w:w="160" w:type="dxa"/>
              <w:bottom w:w="80" w:type="dxa"/>
              <w:right w:w="160" w:type="dxa"/>
            </w:tcMar>
          </w:tcPr>
          <w:p w14:paraId="52834246" w14:textId="77777777" w:rsidR="007552C6" w:rsidRPr="00223184" w:rsidRDefault="00000000">
            <w:pPr>
              <w:rPr>
                <w:rFonts w:ascii="Arial" w:hAnsi="Arial" w:cs="Arial"/>
              </w:rPr>
            </w:pPr>
            <w:r w:rsidRPr="00223184">
              <w:rPr>
                <w:rFonts w:ascii="Arial" w:hAnsi="Arial" w:cs="Arial"/>
                <w:sz w:val="19"/>
                <w:szCs w:val="19"/>
              </w:rPr>
              <w:t>Promote managed solution to Test; execute 16 UAT test cases; triage defects; re-test after fixes.</w:t>
            </w:r>
          </w:p>
        </w:tc>
        <w:tc>
          <w:tcPr>
            <w:tcW w:w="1400" w:type="dxa"/>
            <w:tcBorders>
              <w:bottom w:val="single" w:sz="1" w:space="0" w:color="D1D5DB"/>
            </w:tcBorders>
            <w:tcMar>
              <w:top w:w="80" w:type="dxa"/>
              <w:left w:w="160" w:type="dxa"/>
              <w:bottom w:w="80" w:type="dxa"/>
              <w:right w:w="160" w:type="dxa"/>
            </w:tcMar>
          </w:tcPr>
          <w:p w14:paraId="109256E4" w14:textId="77777777" w:rsidR="007552C6" w:rsidRPr="00223184" w:rsidRDefault="00000000">
            <w:pPr>
              <w:rPr>
                <w:rFonts w:ascii="Arial" w:hAnsi="Arial" w:cs="Arial"/>
              </w:rPr>
            </w:pPr>
            <w:r w:rsidRPr="00223184">
              <w:rPr>
                <w:rFonts w:ascii="Arial" w:hAnsi="Arial" w:cs="Arial"/>
                <w:sz w:val="19"/>
                <w:szCs w:val="19"/>
              </w:rPr>
              <w:t>Days 18 to 24</w:t>
            </w:r>
          </w:p>
        </w:tc>
        <w:tc>
          <w:tcPr>
            <w:tcW w:w="1746" w:type="dxa"/>
            <w:tcBorders>
              <w:bottom w:val="single" w:sz="1" w:space="0" w:color="D1D5DB"/>
            </w:tcBorders>
            <w:tcMar>
              <w:top w:w="80" w:type="dxa"/>
              <w:left w:w="160" w:type="dxa"/>
              <w:bottom w:w="80" w:type="dxa"/>
              <w:right w:w="160" w:type="dxa"/>
            </w:tcMar>
          </w:tcPr>
          <w:p w14:paraId="591C2C0A" w14:textId="77777777" w:rsidR="007552C6" w:rsidRPr="00223184" w:rsidRDefault="00000000">
            <w:pPr>
              <w:rPr>
                <w:rFonts w:ascii="Arial" w:hAnsi="Arial" w:cs="Arial"/>
              </w:rPr>
            </w:pPr>
            <w:r w:rsidRPr="00223184">
              <w:rPr>
                <w:rFonts w:ascii="Arial" w:hAnsi="Arial" w:cs="Arial"/>
                <w:sz w:val="19"/>
                <w:szCs w:val="19"/>
              </w:rPr>
              <w:t>Arsh Chowdhury and UAT panel</w:t>
            </w:r>
          </w:p>
        </w:tc>
      </w:tr>
      <w:tr w:rsidR="007552C6" w:rsidRPr="00223184" w14:paraId="0A1CCC4D" w14:textId="77777777">
        <w:tblPrEx>
          <w:tblCellMar>
            <w:top w:w="0" w:type="dxa"/>
            <w:bottom w:w="0" w:type="dxa"/>
          </w:tblCellMar>
        </w:tblPrEx>
        <w:tc>
          <w:tcPr>
            <w:tcW w:w="2000" w:type="dxa"/>
            <w:tcBorders>
              <w:bottom w:val="single" w:sz="1" w:space="0" w:color="D1D5DB"/>
            </w:tcBorders>
            <w:shd w:val="clear" w:color="auto" w:fill="F1F4F7"/>
            <w:tcMar>
              <w:top w:w="80" w:type="dxa"/>
              <w:left w:w="160" w:type="dxa"/>
              <w:bottom w:w="80" w:type="dxa"/>
              <w:right w:w="160" w:type="dxa"/>
            </w:tcMar>
          </w:tcPr>
          <w:p w14:paraId="27C13928" w14:textId="77777777" w:rsidR="007552C6" w:rsidRPr="00223184" w:rsidRDefault="00000000">
            <w:pPr>
              <w:rPr>
                <w:rFonts w:ascii="Arial" w:hAnsi="Arial" w:cs="Arial"/>
              </w:rPr>
            </w:pPr>
            <w:r w:rsidRPr="00223184">
              <w:rPr>
                <w:rFonts w:ascii="Arial" w:hAnsi="Arial" w:cs="Arial"/>
                <w:sz w:val="19"/>
                <w:szCs w:val="19"/>
              </w:rPr>
              <w:t>6. Production deployment</w:t>
            </w:r>
          </w:p>
        </w:tc>
        <w:tc>
          <w:tcPr>
            <w:tcW w:w="4600" w:type="dxa"/>
            <w:tcBorders>
              <w:bottom w:val="single" w:sz="1" w:space="0" w:color="D1D5DB"/>
            </w:tcBorders>
            <w:shd w:val="clear" w:color="auto" w:fill="F1F4F7"/>
            <w:tcMar>
              <w:top w:w="80" w:type="dxa"/>
              <w:left w:w="160" w:type="dxa"/>
              <w:bottom w:w="80" w:type="dxa"/>
              <w:right w:w="160" w:type="dxa"/>
            </w:tcMar>
          </w:tcPr>
          <w:p w14:paraId="3ABA83B5" w14:textId="77777777" w:rsidR="007552C6" w:rsidRPr="00223184" w:rsidRDefault="00000000">
            <w:pPr>
              <w:rPr>
                <w:rFonts w:ascii="Arial" w:hAnsi="Arial" w:cs="Arial"/>
              </w:rPr>
            </w:pPr>
            <w:r w:rsidRPr="00223184">
              <w:rPr>
                <w:rFonts w:ascii="Arial" w:hAnsi="Arial" w:cs="Arial"/>
                <w:sz w:val="19"/>
                <w:szCs w:val="19"/>
              </w:rPr>
              <w:t>Promote to Production; publish to Teams; confirm DLP in production; brief administrators.</w:t>
            </w:r>
          </w:p>
        </w:tc>
        <w:tc>
          <w:tcPr>
            <w:tcW w:w="1400" w:type="dxa"/>
            <w:tcBorders>
              <w:bottom w:val="single" w:sz="1" w:space="0" w:color="D1D5DB"/>
            </w:tcBorders>
            <w:shd w:val="clear" w:color="auto" w:fill="F1F4F7"/>
            <w:tcMar>
              <w:top w:w="80" w:type="dxa"/>
              <w:left w:w="160" w:type="dxa"/>
              <w:bottom w:w="80" w:type="dxa"/>
              <w:right w:w="160" w:type="dxa"/>
            </w:tcMar>
          </w:tcPr>
          <w:p w14:paraId="205B77DE" w14:textId="77777777" w:rsidR="007552C6" w:rsidRPr="00223184" w:rsidRDefault="00000000">
            <w:pPr>
              <w:rPr>
                <w:rFonts w:ascii="Arial" w:hAnsi="Arial" w:cs="Arial"/>
              </w:rPr>
            </w:pPr>
            <w:r w:rsidRPr="00223184">
              <w:rPr>
                <w:rFonts w:ascii="Arial" w:hAnsi="Arial" w:cs="Arial"/>
                <w:sz w:val="19"/>
                <w:szCs w:val="19"/>
              </w:rPr>
              <w:t>Days 25 to 28</w:t>
            </w:r>
          </w:p>
        </w:tc>
        <w:tc>
          <w:tcPr>
            <w:tcW w:w="1746" w:type="dxa"/>
            <w:tcBorders>
              <w:bottom w:val="single" w:sz="1" w:space="0" w:color="D1D5DB"/>
            </w:tcBorders>
            <w:shd w:val="clear" w:color="auto" w:fill="F1F4F7"/>
            <w:tcMar>
              <w:top w:w="80" w:type="dxa"/>
              <w:left w:w="160" w:type="dxa"/>
              <w:bottom w:w="80" w:type="dxa"/>
              <w:right w:w="160" w:type="dxa"/>
            </w:tcMar>
          </w:tcPr>
          <w:p w14:paraId="70125391" w14:textId="77777777" w:rsidR="007552C6" w:rsidRPr="00223184" w:rsidRDefault="00000000">
            <w:pPr>
              <w:rPr>
                <w:rFonts w:ascii="Arial" w:hAnsi="Arial" w:cs="Arial"/>
              </w:rPr>
            </w:pPr>
            <w:r w:rsidRPr="00223184">
              <w:rPr>
                <w:rFonts w:ascii="Arial" w:hAnsi="Arial" w:cs="Arial"/>
                <w:sz w:val="19"/>
                <w:szCs w:val="19"/>
              </w:rPr>
              <w:t>Arsh Chowdhury and Head of Technology</w:t>
            </w:r>
          </w:p>
        </w:tc>
      </w:tr>
      <w:tr w:rsidR="007552C6" w:rsidRPr="00223184" w14:paraId="2B80C07E" w14:textId="77777777">
        <w:tblPrEx>
          <w:tblCellMar>
            <w:top w:w="0" w:type="dxa"/>
            <w:bottom w:w="0" w:type="dxa"/>
          </w:tblCellMar>
        </w:tblPrEx>
        <w:tc>
          <w:tcPr>
            <w:tcW w:w="2000" w:type="dxa"/>
            <w:tcMar>
              <w:top w:w="80" w:type="dxa"/>
              <w:left w:w="160" w:type="dxa"/>
              <w:bottom w:w="80" w:type="dxa"/>
              <w:right w:w="160" w:type="dxa"/>
            </w:tcMar>
          </w:tcPr>
          <w:p w14:paraId="0DD66BBC" w14:textId="77777777" w:rsidR="007552C6" w:rsidRPr="00223184" w:rsidRDefault="00000000">
            <w:pPr>
              <w:rPr>
                <w:rFonts w:ascii="Arial" w:hAnsi="Arial" w:cs="Arial"/>
              </w:rPr>
            </w:pPr>
            <w:r w:rsidRPr="00223184">
              <w:rPr>
                <w:rFonts w:ascii="Arial" w:hAnsi="Arial" w:cs="Arial"/>
                <w:sz w:val="19"/>
                <w:szCs w:val="19"/>
              </w:rPr>
              <w:t>7. Handover</w:t>
            </w:r>
          </w:p>
        </w:tc>
        <w:tc>
          <w:tcPr>
            <w:tcW w:w="4600" w:type="dxa"/>
            <w:tcMar>
              <w:top w:w="80" w:type="dxa"/>
              <w:left w:w="160" w:type="dxa"/>
              <w:bottom w:w="80" w:type="dxa"/>
              <w:right w:w="160" w:type="dxa"/>
            </w:tcMar>
          </w:tcPr>
          <w:p w14:paraId="75EFC2E4" w14:textId="77777777" w:rsidR="007552C6" w:rsidRPr="00223184" w:rsidRDefault="00000000">
            <w:pPr>
              <w:rPr>
                <w:rFonts w:ascii="Arial" w:hAnsi="Arial" w:cs="Arial"/>
              </w:rPr>
            </w:pPr>
            <w:r w:rsidRPr="00223184">
              <w:rPr>
                <w:rFonts w:ascii="Arial" w:hAnsi="Arial" w:cs="Arial"/>
                <w:sz w:val="19"/>
                <w:szCs w:val="19"/>
              </w:rPr>
              <w:t>Deliver documentation portfolio; train knowledge base administrator; confirm audit log access; schedule 30-day check-in.</w:t>
            </w:r>
          </w:p>
        </w:tc>
        <w:tc>
          <w:tcPr>
            <w:tcW w:w="1400" w:type="dxa"/>
            <w:tcMar>
              <w:top w:w="80" w:type="dxa"/>
              <w:left w:w="160" w:type="dxa"/>
              <w:bottom w:w="80" w:type="dxa"/>
              <w:right w:w="160" w:type="dxa"/>
            </w:tcMar>
          </w:tcPr>
          <w:p w14:paraId="0A149C7E" w14:textId="77777777" w:rsidR="007552C6" w:rsidRPr="00223184" w:rsidRDefault="00000000">
            <w:pPr>
              <w:rPr>
                <w:rFonts w:ascii="Arial" w:hAnsi="Arial" w:cs="Arial"/>
              </w:rPr>
            </w:pPr>
            <w:r w:rsidRPr="00223184">
              <w:rPr>
                <w:rFonts w:ascii="Arial" w:hAnsi="Arial" w:cs="Arial"/>
                <w:sz w:val="19"/>
                <w:szCs w:val="19"/>
              </w:rPr>
              <w:t>Days 29 to 30</w:t>
            </w:r>
          </w:p>
        </w:tc>
        <w:tc>
          <w:tcPr>
            <w:tcW w:w="1746" w:type="dxa"/>
            <w:tcMar>
              <w:top w:w="80" w:type="dxa"/>
              <w:left w:w="160" w:type="dxa"/>
              <w:bottom w:w="80" w:type="dxa"/>
              <w:right w:w="160" w:type="dxa"/>
            </w:tcMar>
          </w:tcPr>
          <w:p w14:paraId="53C44465" w14:textId="77777777" w:rsidR="007552C6" w:rsidRPr="00223184" w:rsidRDefault="00000000">
            <w:pPr>
              <w:rPr>
                <w:rFonts w:ascii="Arial" w:hAnsi="Arial" w:cs="Arial"/>
              </w:rPr>
            </w:pPr>
            <w:r w:rsidRPr="00223184">
              <w:rPr>
                <w:rFonts w:ascii="Arial" w:hAnsi="Arial" w:cs="Arial"/>
                <w:sz w:val="19"/>
                <w:szCs w:val="19"/>
              </w:rPr>
              <w:t>Arsh Chowdhury</w:t>
            </w:r>
          </w:p>
        </w:tc>
      </w:tr>
    </w:tbl>
    <w:p w14:paraId="05656789" w14:textId="77777777" w:rsidR="007552C6" w:rsidRPr="00223184" w:rsidRDefault="00000000">
      <w:pPr>
        <w:pBdr>
          <w:left w:val="thick" w:sz="28" w:space="12" w:color="C9922E"/>
        </w:pBdr>
        <w:spacing w:before="400" w:after="140"/>
        <w:ind w:left="240"/>
        <w:rPr>
          <w:rFonts w:ascii="Arial" w:hAnsi="Arial" w:cs="Arial"/>
        </w:rPr>
      </w:pPr>
      <w:r w:rsidRPr="00223184">
        <w:rPr>
          <w:rFonts w:ascii="Arial" w:hAnsi="Arial" w:cs="Arial"/>
          <w:b/>
          <w:bCs/>
          <w:color w:val="0C2340"/>
          <w:sz w:val="30"/>
          <w:szCs w:val="30"/>
        </w:rPr>
        <w:t>9. Risk Register</w:t>
      </w:r>
    </w:p>
    <w:p w14:paraId="1E41AA5E" w14:textId="77777777" w:rsidR="007552C6" w:rsidRPr="00223184" w:rsidRDefault="007552C6">
      <w:pPr>
        <w:spacing w:before="60"/>
        <w:rPr>
          <w:rFonts w:ascii="Arial" w:hAnsi="Arial" w:cs="Arial"/>
        </w:rPr>
      </w:pPr>
    </w:p>
    <w:tbl>
      <w:tblPr>
        <w:tblW w:w="974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3"/>
        <w:gridCol w:w="1220"/>
        <w:gridCol w:w="1000"/>
        <w:gridCol w:w="4733"/>
      </w:tblGrid>
      <w:tr w:rsidR="007552C6" w:rsidRPr="00223184" w14:paraId="2203812F" w14:textId="77777777">
        <w:tblPrEx>
          <w:tblCellMar>
            <w:top w:w="0" w:type="dxa"/>
            <w:bottom w:w="0" w:type="dxa"/>
          </w:tblCellMar>
        </w:tblPrEx>
        <w:trPr>
          <w:tblHeader/>
        </w:trPr>
        <w:tc>
          <w:tcPr>
            <w:tcW w:w="2800" w:type="dxa"/>
            <w:tcBorders>
              <w:bottom w:val="single" w:sz="2" w:space="0" w:color="C9922E"/>
            </w:tcBorders>
            <w:shd w:val="clear" w:color="auto" w:fill="0C2340"/>
            <w:tcMar>
              <w:top w:w="100" w:type="dxa"/>
              <w:left w:w="160" w:type="dxa"/>
              <w:bottom w:w="100" w:type="dxa"/>
              <w:right w:w="160" w:type="dxa"/>
            </w:tcMar>
          </w:tcPr>
          <w:p w14:paraId="5831A972" w14:textId="77777777" w:rsidR="007552C6" w:rsidRPr="00223184" w:rsidRDefault="00000000">
            <w:pPr>
              <w:rPr>
                <w:rFonts w:ascii="Arial" w:hAnsi="Arial" w:cs="Arial"/>
              </w:rPr>
            </w:pPr>
            <w:r w:rsidRPr="00223184">
              <w:rPr>
                <w:rFonts w:ascii="Arial" w:hAnsi="Arial" w:cs="Arial"/>
                <w:b/>
                <w:bCs/>
                <w:color w:val="FFFFFF"/>
                <w:sz w:val="18"/>
                <w:szCs w:val="18"/>
              </w:rPr>
              <w:t>Risk</w:t>
            </w:r>
          </w:p>
        </w:tc>
        <w:tc>
          <w:tcPr>
            <w:tcW w:w="1200" w:type="dxa"/>
            <w:tcBorders>
              <w:bottom w:val="single" w:sz="2" w:space="0" w:color="C9922E"/>
            </w:tcBorders>
            <w:shd w:val="clear" w:color="auto" w:fill="0C2340"/>
            <w:tcMar>
              <w:top w:w="100" w:type="dxa"/>
              <w:left w:w="160" w:type="dxa"/>
              <w:bottom w:w="100" w:type="dxa"/>
              <w:right w:w="160" w:type="dxa"/>
            </w:tcMar>
          </w:tcPr>
          <w:p w14:paraId="043E5754" w14:textId="77777777" w:rsidR="007552C6" w:rsidRPr="00223184" w:rsidRDefault="00000000">
            <w:pPr>
              <w:rPr>
                <w:rFonts w:ascii="Arial" w:hAnsi="Arial" w:cs="Arial"/>
              </w:rPr>
            </w:pPr>
            <w:r w:rsidRPr="00223184">
              <w:rPr>
                <w:rFonts w:ascii="Arial" w:hAnsi="Arial" w:cs="Arial"/>
                <w:b/>
                <w:bCs/>
                <w:color w:val="FFFFFF"/>
                <w:sz w:val="18"/>
                <w:szCs w:val="18"/>
              </w:rPr>
              <w:t>Likelihood</w:t>
            </w:r>
          </w:p>
        </w:tc>
        <w:tc>
          <w:tcPr>
            <w:tcW w:w="1000" w:type="dxa"/>
            <w:tcBorders>
              <w:bottom w:val="single" w:sz="2" w:space="0" w:color="C9922E"/>
            </w:tcBorders>
            <w:shd w:val="clear" w:color="auto" w:fill="0C2340"/>
            <w:tcMar>
              <w:top w:w="100" w:type="dxa"/>
              <w:left w:w="160" w:type="dxa"/>
              <w:bottom w:w="100" w:type="dxa"/>
              <w:right w:w="160" w:type="dxa"/>
            </w:tcMar>
          </w:tcPr>
          <w:p w14:paraId="66A8EDFB" w14:textId="77777777" w:rsidR="007552C6" w:rsidRPr="00223184" w:rsidRDefault="00000000">
            <w:pPr>
              <w:rPr>
                <w:rFonts w:ascii="Arial" w:hAnsi="Arial" w:cs="Arial"/>
              </w:rPr>
            </w:pPr>
            <w:r w:rsidRPr="00223184">
              <w:rPr>
                <w:rFonts w:ascii="Arial" w:hAnsi="Arial" w:cs="Arial"/>
                <w:b/>
                <w:bCs/>
                <w:color w:val="FFFFFF"/>
                <w:sz w:val="18"/>
                <w:szCs w:val="18"/>
              </w:rPr>
              <w:t>Impact</w:t>
            </w:r>
          </w:p>
        </w:tc>
        <w:tc>
          <w:tcPr>
            <w:tcW w:w="4746" w:type="dxa"/>
            <w:tcBorders>
              <w:bottom w:val="single" w:sz="2" w:space="0" w:color="C9922E"/>
            </w:tcBorders>
            <w:shd w:val="clear" w:color="auto" w:fill="0C2340"/>
            <w:tcMar>
              <w:top w:w="100" w:type="dxa"/>
              <w:left w:w="160" w:type="dxa"/>
              <w:bottom w:w="100" w:type="dxa"/>
              <w:right w:w="160" w:type="dxa"/>
            </w:tcMar>
          </w:tcPr>
          <w:p w14:paraId="79BEA66C" w14:textId="77777777" w:rsidR="007552C6" w:rsidRPr="00223184" w:rsidRDefault="00000000">
            <w:pPr>
              <w:rPr>
                <w:rFonts w:ascii="Arial" w:hAnsi="Arial" w:cs="Arial"/>
              </w:rPr>
            </w:pPr>
            <w:r w:rsidRPr="00223184">
              <w:rPr>
                <w:rFonts w:ascii="Arial" w:hAnsi="Arial" w:cs="Arial"/>
                <w:b/>
                <w:bCs/>
                <w:color w:val="FFFFFF"/>
                <w:sz w:val="18"/>
                <w:szCs w:val="18"/>
              </w:rPr>
              <w:t>Mitigation</w:t>
            </w:r>
          </w:p>
        </w:tc>
      </w:tr>
      <w:tr w:rsidR="007552C6" w:rsidRPr="00223184" w14:paraId="47721E54" w14:textId="77777777">
        <w:tblPrEx>
          <w:tblCellMar>
            <w:top w:w="0" w:type="dxa"/>
            <w:bottom w:w="0" w:type="dxa"/>
          </w:tblCellMar>
        </w:tblPrEx>
        <w:tc>
          <w:tcPr>
            <w:tcW w:w="2800" w:type="dxa"/>
            <w:tcBorders>
              <w:bottom w:val="single" w:sz="1" w:space="0" w:color="D1D5DB"/>
            </w:tcBorders>
            <w:tcMar>
              <w:top w:w="80" w:type="dxa"/>
              <w:left w:w="160" w:type="dxa"/>
              <w:bottom w:w="80" w:type="dxa"/>
              <w:right w:w="160" w:type="dxa"/>
            </w:tcMar>
          </w:tcPr>
          <w:p w14:paraId="7B7FBCF7" w14:textId="77777777" w:rsidR="007552C6" w:rsidRPr="00223184" w:rsidRDefault="00000000">
            <w:pPr>
              <w:rPr>
                <w:rFonts w:ascii="Arial" w:hAnsi="Arial" w:cs="Arial"/>
              </w:rPr>
            </w:pPr>
            <w:r w:rsidRPr="00223184">
              <w:rPr>
                <w:rFonts w:ascii="Arial" w:hAnsi="Arial" w:cs="Arial"/>
                <w:sz w:val="19"/>
                <w:szCs w:val="19"/>
              </w:rPr>
              <w:t>DLP policy blocks agent connectors in production</w:t>
            </w:r>
          </w:p>
        </w:tc>
        <w:tc>
          <w:tcPr>
            <w:tcW w:w="1200" w:type="dxa"/>
            <w:tcBorders>
              <w:bottom w:val="single" w:sz="1" w:space="0" w:color="D1D5DB"/>
            </w:tcBorders>
            <w:tcMar>
              <w:top w:w="80" w:type="dxa"/>
              <w:left w:w="160" w:type="dxa"/>
              <w:bottom w:w="80" w:type="dxa"/>
              <w:right w:w="160" w:type="dxa"/>
            </w:tcMar>
          </w:tcPr>
          <w:p w14:paraId="6E814836" w14:textId="77777777" w:rsidR="007552C6" w:rsidRPr="00223184" w:rsidRDefault="00000000">
            <w:pPr>
              <w:rPr>
                <w:rFonts w:ascii="Arial" w:hAnsi="Arial" w:cs="Arial"/>
              </w:rPr>
            </w:pPr>
            <w:r w:rsidRPr="00223184">
              <w:rPr>
                <w:rFonts w:ascii="Arial" w:hAnsi="Arial" w:cs="Arial"/>
                <w:sz w:val="19"/>
                <w:szCs w:val="19"/>
              </w:rPr>
              <w:t>Medium</w:t>
            </w:r>
          </w:p>
        </w:tc>
        <w:tc>
          <w:tcPr>
            <w:tcW w:w="1000" w:type="dxa"/>
            <w:tcBorders>
              <w:bottom w:val="single" w:sz="1" w:space="0" w:color="D1D5DB"/>
            </w:tcBorders>
            <w:tcMar>
              <w:top w:w="80" w:type="dxa"/>
              <w:left w:w="160" w:type="dxa"/>
              <w:bottom w:w="80" w:type="dxa"/>
              <w:right w:w="160" w:type="dxa"/>
            </w:tcMar>
          </w:tcPr>
          <w:p w14:paraId="70BC42D0" w14:textId="77777777" w:rsidR="007552C6" w:rsidRPr="00223184" w:rsidRDefault="00000000">
            <w:pPr>
              <w:rPr>
                <w:rFonts w:ascii="Arial" w:hAnsi="Arial" w:cs="Arial"/>
              </w:rPr>
            </w:pPr>
            <w:r w:rsidRPr="00223184">
              <w:rPr>
                <w:rFonts w:ascii="Arial" w:hAnsi="Arial" w:cs="Arial"/>
                <w:sz w:val="19"/>
                <w:szCs w:val="19"/>
              </w:rPr>
              <w:t>High</w:t>
            </w:r>
          </w:p>
        </w:tc>
        <w:tc>
          <w:tcPr>
            <w:tcW w:w="4746" w:type="dxa"/>
            <w:tcBorders>
              <w:bottom w:val="single" w:sz="1" w:space="0" w:color="D1D5DB"/>
            </w:tcBorders>
            <w:tcMar>
              <w:top w:w="80" w:type="dxa"/>
              <w:left w:w="160" w:type="dxa"/>
              <w:bottom w:w="80" w:type="dxa"/>
              <w:right w:w="160" w:type="dxa"/>
            </w:tcMar>
          </w:tcPr>
          <w:p w14:paraId="015C27DE" w14:textId="77777777" w:rsidR="007552C6" w:rsidRPr="00223184" w:rsidRDefault="00000000">
            <w:pPr>
              <w:rPr>
                <w:rFonts w:ascii="Arial" w:hAnsi="Arial" w:cs="Arial"/>
              </w:rPr>
            </w:pPr>
            <w:r w:rsidRPr="00223184">
              <w:rPr>
                <w:rFonts w:ascii="Arial" w:hAnsi="Arial" w:cs="Arial"/>
                <w:sz w:val="19"/>
                <w:szCs w:val="19"/>
              </w:rPr>
              <w:t>DLP review in Phase 1 before build; Head of Technology sign-off before UAT promotion.</w:t>
            </w:r>
          </w:p>
        </w:tc>
      </w:tr>
      <w:tr w:rsidR="007552C6" w:rsidRPr="00223184" w14:paraId="34B0F6B7" w14:textId="77777777">
        <w:tblPrEx>
          <w:tblCellMar>
            <w:top w:w="0" w:type="dxa"/>
            <w:bottom w:w="0" w:type="dxa"/>
          </w:tblCellMar>
        </w:tblPrEx>
        <w:tc>
          <w:tcPr>
            <w:tcW w:w="2800" w:type="dxa"/>
            <w:tcBorders>
              <w:bottom w:val="single" w:sz="1" w:space="0" w:color="D1D5DB"/>
            </w:tcBorders>
            <w:shd w:val="clear" w:color="auto" w:fill="F1F4F7"/>
            <w:tcMar>
              <w:top w:w="80" w:type="dxa"/>
              <w:left w:w="160" w:type="dxa"/>
              <w:bottom w:w="80" w:type="dxa"/>
              <w:right w:w="160" w:type="dxa"/>
            </w:tcMar>
          </w:tcPr>
          <w:p w14:paraId="00025C94" w14:textId="77777777" w:rsidR="007552C6" w:rsidRPr="00223184" w:rsidRDefault="00000000">
            <w:pPr>
              <w:rPr>
                <w:rFonts w:ascii="Arial" w:hAnsi="Arial" w:cs="Arial"/>
              </w:rPr>
            </w:pPr>
            <w:r w:rsidRPr="00223184">
              <w:rPr>
                <w:rFonts w:ascii="Arial" w:hAnsi="Arial" w:cs="Arial"/>
                <w:sz w:val="19"/>
                <w:szCs w:val="19"/>
              </w:rPr>
              <w:t>Response latency exceeds NFR-01 target (8 seconds)</w:t>
            </w:r>
          </w:p>
        </w:tc>
        <w:tc>
          <w:tcPr>
            <w:tcW w:w="1200" w:type="dxa"/>
            <w:tcBorders>
              <w:bottom w:val="single" w:sz="1" w:space="0" w:color="D1D5DB"/>
            </w:tcBorders>
            <w:shd w:val="clear" w:color="auto" w:fill="F1F4F7"/>
            <w:tcMar>
              <w:top w:w="80" w:type="dxa"/>
              <w:left w:w="160" w:type="dxa"/>
              <w:bottom w:w="80" w:type="dxa"/>
              <w:right w:w="160" w:type="dxa"/>
            </w:tcMar>
          </w:tcPr>
          <w:p w14:paraId="75A65375" w14:textId="77777777" w:rsidR="007552C6" w:rsidRPr="00223184" w:rsidRDefault="00000000">
            <w:pPr>
              <w:rPr>
                <w:rFonts w:ascii="Arial" w:hAnsi="Arial" w:cs="Arial"/>
              </w:rPr>
            </w:pPr>
            <w:r w:rsidRPr="00223184">
              <w:rPr>
                <w:rFonts w:ascii="Arial" w:hAnsi="Arial" w:cs="Arial"/>
                <w:sz w:val="19"/>
                <w:szCs w:val="19"/>
              </w:rPr>
              <w:t>Low</w:t>
            </w:r>
          </w:p>
        </w:tc>
        <w:tc>
          <w:tcPr>
            <w:tcW w:w="1000" w:type="dxa"/>
            <w:tcBorders>
              <w:bottom w:val="single" w:sz="1" w:space="0" w:color="D1D5DB"/>
            </w:tcBorders>
            <w:shd w:val="clear" w:color="auto" w:fill="F1F4F7"/>
            <w:tcMar>
              <w:top w:w="80" w:type="dxa"/>
              <w:left w:w="160" w:type="dxa"/>
              <w:bottom w:w="80" w:type="dxa"/>
              <w:right w:w="160" w:type="dxa"/>
            </w:tcMar>
          </w:tcPr>
          <w:p w14:paraId="08DCAA77" w14:textId="77777777" w:rsidR="007552C6" w:rsidRPr="00223184" w:rsidRDefault="00000000">
            <w:pPr>
              <w:rPr>
                <w:rFonts w:ascii="Arial" w:hAnsi="Arial" w:cs="Arial"/>
              </w:rPr>
            </w:pPr>
            <w:r w:rsidRPr="00223184">
              <w:rPr>
                <w:rFonts w:ascii="Arial" w:hAnsi="Arial" w:cs="Arial"/>
                <w:sz w:val="19"/>
                <w:szCs w:val="19"/>
              </w:rPr>
              <w:t>Medium</w:t>
            </w:r>
          </w:p>
        </w:tc>
        <w:tc>
          <w:tcPr>
            <w:tcW w:w="4746" w:type="dxa"/>
            <w:tcBorders>
              <w:bottom w:val="single" w:sz="1" w:space="0" w:color="D1D5DB"/>
            </w:tcBorders>
            <w:shd w:val="clear" w:color="auto" w:fill="F1F4F7"/>
            <w:tcMar>
              <w:top w:w="80" w:type="dxa"/>
              <w:left w:w="160" w:type="dxa"/>
              <w:bottom w:w="80" w:type="dxa"/>
              <w:right w:w="160" w:type="dxa"/>
            </w:tcMar>
          </w:tcPr>
          <w:p w14:paraId="14845B58" w14:textId="77777777" w:rsidR="007552C6" w:rsidRPr="00223184" w:rsidRDefault="00000000">
            <w:pPr>
              <w:rPr>
                <w:rFonts w:ascii="Arial" w:hAnsi="Arial" w:cs="Arial"/>
              </w:rPr>
            </w:pPr>
            <w:r w:rsidRPr="00223184">
              <w:rPr>
                <w:rFonts w:ascii="Arial" w:hAnsi="Arial" w:cs="Arial"/>
                <w:sz w:val="19"/>
                <w:szCs w:val="19"/>
              </w:rPr>
              <w:t>System prompt kept concise; retrieval limited to top 5 chunks; latency tested in UAT.</w:t>
            </w:r>
          </w:p>
        </w:tc>
      </w:tr>
      <w:tr w:rsidR="007552C6" w:rsidRPr="00223184" w14:paraId="71791D35" w14:textId="77777777">
        <w:tblPrEx>
          <w:tblCellMar>
            <w:top w:w="0" w:type="dxa"/>
            <w:bottom w:w="0" w:type="dxa"/>
          </w:tblCellMar>
        </w:tblPrEx>
        <w:tc>
          <w:tcPr>
            <w:tcW w:w="2800" w:type="dxa"/>
            <w:tcBorders>
              <w:bottom w:val="single" w:sz="1" w:space="0" w:color="D1D5DB"/>
            </w:tcBorders>
            <w:tcMar>
              <w:top w:w="80" w:type="dxa"/>
              <w:left w:w="160" w:type="dxa"/>
              <w:bottom w:w="80" w:type="dxa"/>
              <w:right w:w="160" w:type="dxa"/>
            </w:tcMar>
          </w:tcPr>
          <w:p w14:paraId="03F5A9B8" w14:textId="77777777" w:rsidR="007552C6" w:rsidRPr="00223184" w:rsidRDefault="00000000">
            <w:pPr>
              <w:rPr>
                <w:rFonts w:ascii="Arial" w:hAnsi="Arial" w:cs="Arial"/>
              </w:rPr>
            </w:pPr>
            <w:r w:rsidRPr="00223184">
              <w:rPr>
                <w:rFonts w:ascii="Arial" w:hAnsi="Arial" w:cs="Arial"/>
                <w:sz w:val="19"/>
                <w:szCs w:val="19"/>
              </w:rPr>
              <w:t>Knowledge base content becomes outdated</w:t>
            </w:r>
          </w:p>
        </w:tc>
        <w:tc>
          <w:tcPr>
            <w:tcW w:w="1200" w:type="dxa"/>
            <w:tcBorders>
              <w:bottom w:val="single" w:sz="1" w:space="0" w:color="D1D5DB"/>
            </w:tcBorders>
            <w:tcMar>
              <w:top w:w="80" w:type="dxa"/>
              <w:left w:w="160" w:type="dxa"/>
              <w:bottom w:w="80" w:type="dxa"/>
              <w:right w:w="160" w:type="dxa"/>
            </w:tcMar>
          </w:tcPr>
          <w:p w14:paraId="027CA627" w14:textId="77777777" w:rsidR="007552C6" w:rsidRPr="00223184" w:rsidRDefault="00000000">
            <w:pPr>
              <w:rPr>
                <w:rFonts w:ascii="Arial" w:hAnsi="Arial" w:cs="Arial"/>
              </w:rPr>
            </w:pPr>
            <w:r w:rsidRPr="00223184">
              <w:rPr>
                <w:rFonts w:ascii="Arial" w:hAnsi="Arial" w:cs="Arial"/>
                <w:sz w:val="19"/>
                <w:szCs w:val="19"/>
              </w:rPr>
              <w:t>High</w:t>
            </w:r>
          </w:p>
        </w:tc>
        <w:tc>
          <w:tcPr>
            <w:tcW w:w="1000" w:type="dxa"/>
            <w:tcBorders>
              <w:bottom w:val="single" w:sz="1" w:space="0" w:color="D1D5DB"/>
            </w:tcBorders>
            <w:tcMar>
              <w:top w:w="80" w:type="dxa"/>
              <w:left w:w="160" w:type="dxa"/>
              <w:bottom w:w="80" w:type="dxa"/>
              <w:right w:w="160" w:type="dxa"/>
            </w:tcMar>
          </w:tcPr>
          <w:p w14:paraId="02FEE363" w14:textId="77777777" w:rsidR="007552C6" w:rsidRPr="00223184" w:rsidRDefault="00000000">
            <w:pPr>
              <w:rPr>
                <w:rFonts w:ascii="Arial" w:hAnsi="Arial" w:cs="Arial"/>
              </w:rPr>
            </w:pPr>
            <w:r w:rsidRPr="00223184">
              <w:rPr>
                <w:rFonts w:ascii="Arial" w:hAnsi="Arial" w:cs="Arial"/>
                <w:sz w:val="19"/>
                <w:szCs w:val="19"/>
              </w:rPr>
              <w:t>Medium</w:t>
            </w:r>
          </w:p>
        </w:tc>
        <w:tc>
          <w:tcPr>
            <w:tcW w:w="4746" w:type="dxa"/>
            <w:tcBorders>
              <w:bottom w:val="single" w:sz="1" w:space="0" w:color="D1D5DB"/>
            </w:tcBorders>
            <w:tcMar>
              <w:top w:w="80" w:type="dxa"/>
              <w:left w:w="160" w:type="dxa"/>
              <w:bottom w:w="80" w:type="dxa"/>
              <w:right w:w="160" w:type="dxa"/>
            </w:tcMar>
          </w:tcPr>
          <w:p w14:paraId="07660FCF" w14:textId="77777777" w:rsidR="007552C6" w:rsidRPr="00223184" w:rsidRDefault="00000000">
            <w:pPr>
              <w:rPr>
                <w:rFonts w:ascii="Arial" w:hAnsi="Arial" w:cs="Arial"/>
              </w:rPr>
            </w:pPr>
            <w:r w:rsidRPr="00223184">
              <w:rPr>
                <w:rFonts w:ascii="Arial" w:hAnsi="Arial" w:cs="Arial"/>
                <w:sz w:val="19"/>
                <w:szCs w:val="19"/>
              </w:rPr>
              <w:t>Power Automate update trigger and administrator runbook provided at handover; quarterly review recommended.</w:t>
            </w:r>
          </w:p>
        </w:tc>
      </w:tr>
      <w:tr w:rsidR="007552C6" w:rsidRPr="00223184" w14:paraId="292A9487" w14:textId="77777777">
        <w:tblPrEx>
          <w:tblCellMar>
            <w:top w:w="0" w:type="dxa"/>
            <w:bottom w:w="0" w:type="dxa"/>
          </w:tblCellMar>
        </w:tblPrEx>
        <w:tc>
          <w:tcPr>
            <w:tcW w:w="2800" w:type="dxa"/>
            <w:tcBorders>
              <w:bottom w:val="single" w:sz="1" w:space="0" w:color="D1D5DB"/>
            </w:tcBorders>
            <w:shd w:val="clear" w:color="auto" w:fill="F1F4F7"/>
            <w:tcMar>
              <w:top w:w="80" w:type="dxa"/>
              <w:left w:w="160" w:type="dxa"/>
              <w:bottom w:w="80" w:type="dxa"/>
              <w:right w:w="160" w:type="dxa"/>
            </w:tcMar>
          </w:tcPr>
          <w:p w14:paraId="4E62687E" w14:textId="77777777" w:rsidR="007552C6" w:rsidRPr="00223184" w:rsidRDefault="00000000">
            <w:pPr>
              <w:rPr>
                <w:rFonts w:ascii="Arial" w:hAnsi="Arial" w:cs="Arial"/>
              </w:rPr>
            </w:pPr>
            <w:r w:rsidRPr="00223184">
              <w:rPr>
                <w:rFonts w:ascii="Arial" w:hAnsi="Arial" w:cs="Arial"/>
                <w:sz w:val="19"/>
                <w:szCs w:val="19"/>
              </w:rPr>
              <w:t>Confidence threshold set too low — inaccurate responses returned</w:t>
            </w:r>
          </w:p>
        </w:tc>
        <w:tc>
          <w:tcPr>
            <w:tcW w:w="1200" w:type="dxa"/>
            <w:tcBorders>
              <w:bottom w:val="single" w:sz="1" w:space="0" w:color="D1D5DB"/>
            </w:tcBorders>
            <w:shd w:val="clear" w:color="auto" w:fill="F1F4F7"/>
            <w:tcMar>
              <w:top w:w="80" w:type="dxa"/>
              <w:left w:w="160" w:type="dxa"/>
              <w:bottom w:w="80" w:type="dxa"/>
              <w:right w:w="160" w:type="dxa"/>
            </w:tcMar>
          </w:tcPr>
          <w:p w14:paraId="304F832A" w14:textId="77777777" w:rsidR="007552C6" w:rsidRPr="00223184" w:rsidRDefault="00000000">
            <w:pPr>
              <w:rPr>
                <w:rFonts w:ascii="Arial" w:hAnsi="Arial" w:cs="Arial"/>
              </w:rPr>
            </w:pPr>
            <w:r w:rsidRPr="00223184">
              <w:rPr>
                <w:rFonts w:ascii="Arial" w:hAnsi="Arial" w:cs="Arial"/>
                <w:sz w:val="19"/>
                <w:szCs w:val="19"/>
              </w:rPr>
              <w:t>Medium</w:t>
            </w:r>
          </w:p>
        </w:tc>
        <w:tc>
          <w:tcPr>
            <w:tcW w:w="1000" w:type="dxa"/>
            <w:tcBorders>
              <w:bottom w:val="single" w:sz="1" w:space="0" w:color="D1D5DB"/>
            </w:tcBorders>
            <w:shd w:val="clear" w:color="auto" w:fill="F1F4F7"/>
            <w:tcMar>
              <w:top w:w="80" w:type="dxa"/>
              <w:left w:w="160" w:type="dxa"/>
              <w:bottom w:w="80" w:type="dxa"/>
              <w:right w:w="160" w:type="dxa"/>
            </w:tcMar>
          </w:tcPr>
          <w:p w14:paraId="7567B07B" w14:textId="77777777" w:rsidR="007552C6" w:rsidRPr="00223184" w:rsidRDefault="00000000">
            <w:pPr>
              <w:rPr>
                <w:rFonts w:ascii="Arial" w:hAnsi="Arial" w:cs="Arial"/>
              </w:rPr>
            </w:pPr>
            <w:r w:rsidRPr="00223184">
              <w:rPr>
                <w:rFonts w:ascii="Arial" w:hAnsi="Arial" w:cs="Arial"/>
                <w:sz w:val="19"/>
                <w:szCs w:val="19"/>
              </w:rPr>
              <w:t>High</w:t>
            </w:r>
          </w:p>
        </w:tc>
        <w:tc>
          <w:tcPr>
            <w:tcW w:w="4746" w:type="dxa"/>
            <w:tcBorders>
              <w:bottom w:val="single" w:sz="1" w:space="0" w:color="D1D5DB"/>
            </w:tcBorders>
            <w:shd w:val="clear" w:color="auto" w:fill="F1F4F7"/>
            <w:tcMar>
              <w:top w:w="80" w:type="dxa"/>
              <w:left w:w="160" w:type="dxa"/>
              <w:bottom w:w="80" w:type="dxa"/>
              <w:right w:w="160" w:type="dxa"/>
            </w:tcMar>
          </w:tcPr>
          <w:p w14:paraId="25EA50CD" w14:textId="77777777" w:rsidR="007552C6" w:rsidRPr="00223184" w:rsidRDefault="00000000">
            <w:pPr>
              <w:rPr>
                <w:rFonts w:ascii="Arial" w:hAnsi="Arial" w:cs="Arial"/>
              </w:rPr>
            </w:pPr>
            <w:r w:rsidRPr="00223184">
              <w:rPr>
                <w:rFonts w:ascii="Arial" w:hAnsi="Arial" w:cs="Arial"/>
                <w:sz w:val="19"/>
                <w:szCs w:val="19"/>
              </w:rPr>
              <w:t>Threshold validated in UAT against known-correct queries; configurable post-deployment.</w:t>
            </w:r>
          </w:p>
        </w:tc>
      </w:tr>
      <w:tr w:rsidR="007552C6" w:rsidRPr="00223184" w14:paraId="61E6E248" w14:textId="77777777">
        <w:tblPrEx>
          <w:tblCellMar>
            <w:top w:w="0" w:type="dxa"/>
            <w:bottom w:w="0" w:type="dxa"/>
          </w:tblCellMar>
        </w:tblPrEx>
        <w:tc>
          <w:tcPr>
            <w:tcW w:w="2800" w:type="dxa"/>
            <w:tcMar>
              <w:top w:w="80" w:type="dxa"/>
              <w:left w:w="160" w:type="dxa"/>
              <w:bottom w:w="80" w:type="dxa"/>
              <w:right w:w="160" w:type="dxa"/>
            </w:tcMar>
          </w:tcPr>
          <w:p w14:paraId="6190C087" w14:textId="77777777" w:rsidR="007552C6" w:rsidRPr="00223184" w:rsidRDefault="00000000">
            <w:pPr>
              <w:rPr>
                <w:rFonts w:ascii="Arial" w:hAnsi="Arial" w:cs="Arial"/>
              </w:rPr>
            </w:pPr>
            <w:r w:rsidRPr="00223184">
              <w:rPr>
                <w:rFonts w:ascii="Arial" w:hAnsi="Arial" w:cs="Arial"/>
                <w:sz w:val="19"/>
                <w:szCs w:val="19"/>
              </w:rPr>
              <w:t>User adoption below 60% at 30 days</w:t>
            </w:r>
          </w:p>
        </w:tc>
        <w:tc>
          <w:tcPr>
            <w:tcW w:w="1200" w:type="dxa"/>
            <w:tcMar>
              <w:top w:w="80" w:type="dxa"/>
              <w:left w:w="160" w:type="dxa"/>
              <w:bottom w:w="80" w:type="dxa"/>
              <w:right w:w="160" w:type="dxa"/>
            </w:tcMar>
          </w:tcPr>
          <w:p w14:paraId="0936F1CF" w14:textId="77777777" w:rsidR="007552C6" w:rsidRPr="00223184" w:rsidRDefault="00000000">
            <w:pPr>
              <w:rPr>
                <w:rFonts w:ascii="Arial" w:hAnsi="Arial" w:cs="Arial"/>
              </w:rPr>
            </w:pPr>
            <w:r w:rsidRPr="00223184">
              <w:rPr>
                <w:rFonts w:ascii="Arial" w:hAnsi="Arial" w:cs="Arial"/>
                <w:sz w:val="19"/>
                <w:szCs w:val="19"/>
              </w:rPr>
              <w:t>Medium</w:t>
            </w:r>
          </w:p>
        </w:tc>
        <w:tc>
          <w:tcPr>
            <w:tcW w:w="1000" w:type="dxa"/>
            <w:tcMar>
              <w:top w:w="80" w:type="dxa"/>
              <w:left w:w="160" w:type="dxa"/>
              <w:bottom w:w="80" w:type="dxa"/>
              <w:right w:w="160" w:type="dxa"/>
            </w:tcMar>
          </w:tcPr>
          <w:p w14:paraId="1BE741DB" w14:textId="77777777" w:rsidR="007552C6" w:rsidRPr="00223184" w:rsidRDefault="00000000">
            <w:pPr>
              <w:rPr>
                <w:rFonts w:ascii="Arial" w:hAnsi="Arial" w:cs="Arial"/>
              </w:rPr>
            </w:pPr>
            <w:r w:rsidRPr="00223184">
              <w:rPr>
                <w:rFonts w:ascii="Arial" w:hAnsi="Arial" w:cs="Arial"/>
                <w:sz w:val="19"/>
                <w:szCs w:val="19"/>
              </w:rPr>
              <w:t>Medium</w:t>
            </w:r>
          </w:p>
        </w:tc>
        <w:tc>
          <w:tcPr>
            <w:tcW w:w="4746" w:type="dxa"/>
            <w:tcMar>
              <w:top w:w="80" w:type="dxa"/>
              <w:left w:w="160" w:type="dxa"/>
              <w:bottom w:w="80" w:type="dxa"/>
              <w:right w:w="160" w:type="dxa"/>
            </w:tcMar>
          </w:tcPr>
          <w:p w14:paraId="11D6361E" w14:textId="77777777" w:rsidR="007552C6" w:rsidRPr="00223184" w:rsidRDefault="00000000">
            <w:pPr>
              <w:rPr>
                <w:rFonts w:ascii="Arial" w:hAnsi="Arial" w:cs="Arial"/>
              </w:rPr>
            </w:pPr>
            <w:proofErr w:type="gramStart"/>
            <w:r w:rsidRPr="00223184">
              <w:rPr>
                <w:rFonts w:ascii="Arial" w:hAnsi="Arial" w:cs="Arial"/>
                <w:sz w:val="19"/>
                <w:szCs w:val="19"/>
              </w:rPr>
              <w:t>Teams</w:t>
            </w:r>
            <w:proofErr w:type="gramEnd"/>
            <w:r w:rsidRPr="00223184">
              <w:rPr>
                <w:rFonts w:ascii="Arial" w:hAnsi="Arial" w:cs="Arial"/>
                <w:sz w:val="19"/>
                <w:szCs w:val="19"/>
              </w:rPr>
              <w:t xml:space="preserve"> announcement drafted; short walkthrough video produced; champion consultant identified.</w:t>
            </w:r>
          </w:p>
        </w:tc>
      </w:tr>
    </w:tbl>
    <w:p w14:paraId="7183C5A3" w14:textId="77777777" w:rsidR="007552C6" w:rsidRPr="00223184" w:rsidRDefault="007552C6">
      <w:pPr>
        <w:spacing w:before="160"/>
        <w:rPr>
          <w:rFonts w:ascii="Arial" w:hAnsi="Arial" w:cs="Arial"/>
        </w:rPr>
      </w:pPr>
    </w:p>
    <w:p w14:paraId="6741E41E" w14:textId="77777777" w:rsidR="007552C6" w:rsidRPr="00223184" w:rsidRDefault="00000000">
      <w:pPr>
        <w:pBdr>
          <w:bottom w:val="single" w:sz="2" w:space="1" w:color="D1D5DB"/>
        </w:pBdr>
        <w:spacing w:before="160" w:after="160"/>
        <w:rPr>
          <w:rFonts w:ascii="Arial" w:hAnsi="Arial" w:cs="Arial"/>
        </w:rPr>
      </w:pPr>
      <w:r w:rsidRPr="00223184">
        <w:rPr>
          <w:rFonts w:ascii="Arial" w:hAnsi="Arial" w:cs="Arial"/>
          <w:sz w:val="4"/>
          <w:szCs w:val="4"/>
        </w:rPr>
        <w:t xml:space="preserve"> </w:t>
      </w:r>
    </w:p>
    <w:p w14:paraId="65D92DEF" w14:textId="77777777" w:rsidR="007552C6" w:rsidRPr="00223184" w:rsidRDefault="00000000">
      <w:pPr>
        <w:spacing w:before="60" w:after="80"/>
        <w:rPr>
          <w:rFonts w:ascii="Arial" w:hAnsi="Arial" w:cs="Arial"/>
        </w:rPr>
      </w:pPr>
      <w:r w:rsidRPr="00223184">
        <w:rPr>
          <w:rFonts w:ascii="Arial" w:hAnsi="Arial" w:cs="Arial"/>
        </w:rPr>
        <w:t>Solution Design Document — Version 1.0 — March 2026</w:t>
      </w:r>
    </w:p>
    <w:sectPr w:rsidR="007552C6" w:rsidRPr="00223184">
      <w:footerReference w:type="default" r:id="rId7"/>
      <w:pgSz w:w="11906" w:h="16838"/>
      <w:pgMar w:top="108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AC4B8" w14:textId="77777777" w:rsidR="00F17D34" w:rsidRDefault="00F17D34">
      <w:r>
        <w:separator/>
      </w:r>
    </w:p>
  </w:endnote>
  <w:endnote w:type="continuationSeparator" w:id="0">
    <w:p w14:paraId="41BFBD8A" w14:textId="77777777" w:rsidR="00F17D34" w:rsidRDefault="00F17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1DE5D" w14:textId="77777777" w:rsidR="007552C6" w:rsidRDefault="00000000">
    <w:pPr>
      <w:pBdr>
        <w:top w:val="single" w:sz="2" w:space="4" w:color="D1D5DB"/>
      </w:pBdr>
      <w:tabs>
        <w:tab w:val="right" w:pos="9026"/>
      </w:tabs>
      <w:spacing w:before="80"/>
    </w:pPr>
    <w:r>
      <w:rPr>
        <w:color w:val="4B5563"/>
        <w:sz w:val="16"/>
        <w:szCs w:val="16"/>
      </w:rPr>
      <w:t>Solution Design Document</w:t>
    </w:r>
    <w:r>
      <w:rPr>
        <w:sz w:val="16"/>
        <w:szCs w:val="16"/>
      </w:rPr>
      <w:tab/>
    </w:r>
    <w:r>
      <w:rPr>
        <w:color w:val="4B5563"/>
        <w:sz w:val="16"/>
        <w:szCs w:val="16"/>
      </w:rPr>
      <w:t xml:space="preserve">Arsh Wafiq Khan </w:t>
    </w:r>
    <w:proofErr w:type="gramStart"/>
    <w:r>
      <w:rPr>
        <w:color w:val="4B5563"/>
        <w:sz w:val="16"/>
        <w:szCs w:val="16"/>
      </w:rPr>
      <w:t>Chowdhury  |</w:t>
    </w:r>
    <w:proofErr w:type="gramEnd"/>
    <w:r>
      <w:rPr>
        <w:color w:val="4B5563"/>
        <w:sz w:val="16"/>
        <w:szCs w:val="16"/>
      </w:rPr>
      <w:t xml:space="preserve">  </w:t>
    </w:r>
    <w:r>
      <w:rPr>
        <w:color w:val="C9922E"/>
        <w:sz w:val="16"/>
        <w:szCs w:val="16"/>
      </w:rPr>
      <w:fldChar w:fldCharType="begin"/>
    </w:r>
    <w:r>
      <w:rPr>
        <w:color w:val="C9922E"/>
        <w:sz w:val="16"/>
        <w:szCs w:val="16"/>
      </w:rPr>
      <w:instrText>PAGE</w:instrText>
    </w:r>
    <w:r>
      <w:rPr>
        <w:color w:val="C9922E"/>
        <w:sz w:val="16"/>
        <w:szCs w:val="16"/>
      </w:rPr>
      <w:fldChar w:fldCharType="separate"/>
    </w:r>
    <w:r w:rsidR="009B5C5D">
      <w:rPr>
        <w:noProof/>
        <w:color w:val="C9922E"/>
        <w:sz w:val="16"/>
        <w:szCs w:val="16"/>
      </w:rPr>
      <w:t>1</w:t>
    </w:r>
    <w:r>
      <w:rPr>
        <w:color w:val="C9922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429EF" w14:textId="77777777" w:rsidR="00F17D34" w:rsidRDefault="00F17D34">
      <w:r>
        <w:separator/>
      </w:r>
    </w:p>
  </w:footnote>
  <w:footnote w:type="continuationSeparator" w:id="0">
    <w:p w14:paraId="62BBC92E" w14:textId="77777777" w:rsidR="00F17D34" w:rsidRDefault="00F17D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94645"/>
    <w:multiLevelType w:val="hybridMultilevel"/>
    <w:tmpl w:val="F3C8D966"/>
    <w:lvl w:ilvl="0" w:tplc="DABAB07C">
      <w:start w:val="1"/>
      <w:numFmt w:val="decimal"/>
      <w:lvlText w:val="%1."/>
      <w:lvlJc w:val="left"/>
      <w:pPr>
        <w:ind w:left="480" w:hanging="240"/>
      </w:pPr>
    </w:lvl>
    <w:lvl w:ilvl="1" w:tplc="19F88A70">
      <w:numFmt w:val="decimal"/>
      <w:lvlText w:val=""/>
      <w:lvlJc w:val="left"/>
    </w:lvl>
    <w:lvl w:ilvl="2" w:tplc="6BF4E450">
      <w:numFmt w:val="decimal"/>
      <w:lvlText w:val=""/>
      <w:lvlJc w:val="left"/>
    </w:lvl>
    <w:lvl w:ilvl="3" w:tplc="72E4300A">
      <w:numFmt w:val="decimal"/>
      <w:lvlText w:val=""/>
      <w:lvlJc w:val="left"/>
    </w:lvl>
    <w:lvl w:ilvl="4" w:tplc="3FC24DCC">
      <w:numFmt w:val="decimal"/>
      <w:lvlText w:val=""/>
      <w:lvlJc w:val="left"/>
    </w:lvl>
    <w:lvl w:ilvl="5" w:tplc="E2043772">
      <w:numFmt w:val="decimal"/>
      <w:lvlText w:val=""/>
      <w:lvlJc w:val="left"/>
    </w:lvl>
    <w:lvl w:ilvl="6" w:tplc="95A0BD68">
      <w:numFmt w:val="decimal"/>
      <w:lvlText w:val=""/>
      <w:lvlJc w:val="left"/>
    </w:lvl>
    <w:lvl w:ilvl="7" w:tplc="C1A678BC">
      <w:numFmt w:val="decimal"/>
      <w:lvlText w:val=""/>
      <w:lvlJc w:val="left"/>
    </w:lvl>
    <w:lvl w:ilvl="8" w:tplc="6794328C">
      <w:numFmt w:val="decimal"/>
      <w:lvlText w:val=""/>
      <w:lvlJc w:val="left"/>
    </w:lvl>
  </w:abstractNum>
  <w:abstractNum w:abstractNumId="1" w15:restartNumberingAfterBreak="0">
    <w:nsid w:val="380D7CC2"/>
    <w:multiLevelType w:val="hybridMultilevel"/>
    <w:tmpl w:val="EC0C28AE"/>
    <w:lvl w:ilvl="0" w:tplc="000663A0">
      <w:start w:val="1"/>
      <w:numFmt w:val="bullet"/>
      <w:lvlText w:val="•"/>
      <w:lvlJc w:val="left"/>
      <w:pPr>
        <w:ind w:left="480" w:hanging="240"/>
      </w:pPr>
    </w:lvl>
    <w:lvl w:ilvl="1" w:tplc="633672B0">
      <w:numFmt w:val="decimal"/>
      <w:lvlText w:val=""/>
      <w:lvlJc w:val="left"/>
    </w:lvl>
    <w:lvl w:ilvl="2" w:tplc="3506A83A">
      <w:numFmt w:val="decimal"/>
      <w:lvlText w:val=""/>
      <w:lvlJc w:val="left"/>
    </w:lvl>
    <w:lvl w:ilvl="3" w:tplc="35509F44">
      <w:numFmt w:val="decimal"/>
      <w:lvlText w:val=""/>
      <w:lvlJc w:val="left"/>
    </w:lvl>
    <w:lvl w:ilvl="4" w:tplc="8C2CEA0C">
      <w:numFmt w:val="decimal"/>
      <w:lvlText w:val=""/>
      <w:lvlJc w:val="left"/>
    </w:lvl>
    <w:lvl w:ilvl="5" w:tplc="7AC085B6">
      <w:numFmt w:val="decimal"/>
      <w:lvlText w:val=""/>
      <w:lvlJc w:val="left"/>
    </w:lvl>
    <w:lvl w:ilvl="6" w:tplc="28361E8E">
      <w:numFmt w:val="decimal"/>
      <w:lvlText w:val=""/>
      <w:lvlJc w:val="left"/>
    </w:lvl>
    <w:lvl w:ilvl="7" w:tplc="71A4177A">
      <w:numFmt w:val="decimal"/>
      <w:lvlText w:val=""/>
      <w:lvlJc w:val="left"/>
    </w:lvl>
    <w:lvl w:ilvl="8" w:tplc="E51E67FE">
      <w:numFmt w:val="decimal"/>
      <w:lvlText w:val=""/>
      <w:lvlJc w:val="left"/>
    </w:lvl>
  </w:abstractNum>
  <w:abstractNum w:abstractNumId="2" w15:restartNumberingAfterBreak="0">
    <w:nsid w:val="473D3C87"/>
    <w:multiLevelType w:val="hybridMultilevel"/>
    <w:tmpl w:val="A0A68222"/>
    <w:lvl w:ilvl="0" w:tplc="F24AC974">
      <w:start w:val="1"/>
      <w:numFmt w:val="bullet"/>
      <w:lvlText w:val="●"/>
      <w:lvlJc w:val="left"/>
      <w:pPr>
        <w:ind w:left="720" w:hanging="360"/>
      </w:pPr>
    </w:lvl>
    <w:lvl w:ilvl="1" w:tplc="1AA0BBB8">
      <w:start w:val="1"/>
      <w:numFmt w:val="bullet"/>
      <w:lvlText w:val="○"/>
      <w:lvlJc w:val="left"/>
      <w:pPr>
        <w:ind w:left="1440" w:hanging="360"/>
      </w:pPr>
    </w:lvl>
    <w:lvl w:ilvl="2" w:tplc="2E20EA18">
      <w:start w:val="1"/>
      <w:numFmt w:val="bullet"/>
      <w:lvlText w:val="■"/>
      <w:lvlJc w:val="left"/>
      <w:pPr>
        <w:ind w:left="2160" w:hanging="360"/>
      </w:pPr>
    </w:lvl>
    <w:lvl w:ilvl="3" w:tplc="251ABA94">
      <w:start w:val="1"/>
      <w:numFmt w:val="bullet"/>
      <w:lvlText w:val="●"/>
      <w:lvlJc w:val="left"/>
      <w:pPr>
        <w:ind w:left="2880" w:hanging="360"/>
      </w:pPr>
    </w:lvl>
    <w:lvl w:ilvl="4" w:tplc="45A8D44A">
      <w:start w:val="1"/>
      <w:numFmt w:val="bullet"/>
      <w:lvlText w:val="○"/>
      <w:lvlJc w:val="left"/>
      <w:pPr>
        <w:ind w:left="3600" w:hanging="360"/>
      </w:pPr>
    </w:lvl>
    <w:lvl w:ilvl="5" w:tplc="C2DE54B0">
      <w:start w:val="1"/>
      <w:numFmt w:val="bullet"/>
      <w:lvlText w:val="■"/>
      <w:lvlJc w:val="left"/>
      <w:pPr>
        <w:ind w:left="4320" w:hanging="360"/>
      </w:pPr>
    </w:lvl>
    <w:lvl w:ilvl="6" w:tplc="667066AC">
      <w:start w:val="1"/>
      <w:numFmt w:val="bullet"/>
      <w:lvlText w:val="●"/>
      <w:lvlJc w:val="left"/>
      <w:pPr>
        <w:ind w:left="5040" w:hanging="360"/>
      </w:pPr>
    </w:lvl>
    <w:lvl w:ilvl="7" w:tplc="673AAE6E">
      <w:start w:val="1"/>
      <w:numFmt w:val="bullet"/>
      <w:lvlText w:val="●"/>
      <w:lvlJc w:val="left"/>
      <w:pPr>
        <w:ind w:left="5760" w:hanging="360"/>
      </w:pPr>
    </w:lvl>
    <w:lvl w:ilvl="8" w:tplc="5FBC16A8">
      <w:start w:val="1"/>
      <w:numFmt w:val="bullet"/>
      <w:lvlText w:val="●"/>
      <w:lvlJc w:val="left"/>
      <w:pPr>
        <w:ind w:left="6480" w:hanging="360"/>
      </w:pPr>
    </w:lvl>
  </w:abstractNum>
  <w:num w:numId="1" w16cid:durableId="98645460">
    <w:abstractNumId w:val="2"/>
    <w:lvlOverride w:ilvl="0">
      <w:startOverride w:val="1"/>
    </w:lvlOverride>
  </w:num>
  <w:num w:numId="2" w16cid:durableId="728650441">
    <w:abstractNumId w:val="0"/>
    <w:lvlOverride w:ilvl="0">
      <w:startOverride w:val="1"/>
    </w:lvlOverride>
  </w:num>
  <w:num w:numId="3" w16cid:durableId="9274687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2C6"/>
    <w:rsid w:val="00223184"/>
    <w:rsid w:val="007552C6"/>
    <w:rsid w:val="009B5C5D"/>
    <w:rsid w:val="009D00CF"/>
    <w:rsid w:val="00BE49C5"/>
    <w:rsid w:val="00F17D3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A9106D1"/>
  <w15:docId w15:val="{9C1BCC65-2D0A-884B-9AD8-4CCE961EF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1471</Words>
  <Characters>7991</Characters>
  <Application>Microsoft Office Word</Application>
  <DocSecurity>0</DocSecurity>
  <Lines>147</Lines>
  <Paragraphs>58</Paragraphs>
  <ScaleCrop>false</ScaleCrop>
  <Company/>
  <LinksUpToDate>false</LinksUpToDate>
  <CharactersWithSpaces>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Arsh Chowdhury</cp:lastModifiedBy>
  <cp:revision>4</cp:revision>
  <dcterms:created xsi:type="dcterms:W3CDTF">2026-03-28T01:47:00Z</dcterms:created>
  <dcterms:modified xsi:type="dcterms:W3CDTF">2026-03-28T02:06:00Z</dcterms:modified>
</cp:coreProperties>
</file>