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59669"/>
          <w:sz w:val="68"/>
        </w:rPr>
        <w:t>BOOKMYTURF</w:t>
      </w:r>
    </w:p>
    <w:p>
      <w:pPr>
        <w:jc w:val="center"/>
      </w:pPr>
      <w:r>
        <w:rPr>
          <w:b/>
          <w:sz w:val="44"/>
        </w:rPr>
        <w:t>Software Engineering &amp; Project Management</w:t>
        <w:br/>
        <w:t>Complete Project Documentation</w:t>
      </w:r>
    </w:p>
    <w:p>
      <w:pPr>
        <w:jc w:val="center"/>
      </w:pPr>
      <w:r>
        <w:rPr>
          <w:i/>
        </w:rPr>
        <w:t>Online Booking System for Sports Turfs and Courts</w:t>
      </w:r>
    </w:p>
    <w:p>
      <w:r>
        <w:br/>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2937"/>
          </w:tcPr>
          <w:p>
            <w:r>
              <w:rPr>
                <w:color w:val="FFFFFF"/>
              </w:rPr>
            </w:r>
            <w:r>
              <w:rPr>
                <w:b/>
                <w:color w:val="FFFFFF"/>
                <w:sz w:val="18"/>
              </w:rPr>
              <w:t>Project Detail</w:t>
            </w:r>
          </w:p>
        </w:tc>
        <w:tc>
          <w:tcPr>
            <w:tcW w:type="dxa" w:w="5040"/>
            <w:vAlign w:val="center"/>
            <w:shd w:fill="1F2937"/>
          </w:tcPr>
          <w:p>
            <w:r>
              <w:rPr>
                <w:color w:val="FFFFFF"/>
              </w:rPr>
            </w:r>
            <w:r>
              <w:rPr>
                <w:b/>
                <w:color w:val="FFFFFF"/>
                <w:sz w:val="18"/>
              </w:rPr>
              <w:t>Value</w:t>
            </w:r>
          </w:p>
        </w:tc>
      </w:tr>
      <w:tr>
        <w:tc>
          <w:tcPr>
            <w:tcW w:type="dxa" w:w="5040"/>
            <w:vAlign w:val="center"/>
          </w:tcPr>
          <w:p>
            <w:r/>
            <w:r>
              <w:rPr>
                <w:b w:val="0"/>
                <w:sz w:val="18"/>
              </w:rPr>
              <w:t>Project</w:t>
            </w:r>
          </w:p>
        </w:tc>
        <w:tc>
          <w:tcPr>
            <w:tcW w:type="dxa" w:w="5040"/>
            <w:vAlign w:val="center"/>
          </w:tcPr>
          <w:p>
            <w:r/>
            <w:r>
              <w:rPr>
                <w:b w:val="0"/>
                <w:sz w:val="18"/>
              </w:rPr>
              <w:t>BookMyTurf – Online Booking for Sports Turfs and Courts</w:t>
            </w:r>
          </w:p>
        </w:tc>
      </w:tr>
      <w:tr>
        <w:tc>
          <w:tcPr>
            <w:tcW w:type="dxa" w:w="5040"/>
            <w:vAlign w:val="center"/>
          </w:tcPr>
          <w:p>
            <w:r/>
            <w:r>
              <w:rPr>
                <w:b w:val="0"/>
                <w:sz w:val="18"/>
              </w:rPr>
              <w:t>Course</w:t>
            </w:r>
          </w:p>
        </w:tc>
        <w:tc>
          <w:tcPr>
            <w:tcW w:type="dxa" w:w="5040"/>
            <w:vAlign w:val="center"/>
          </w:tcPr>
          <w:p>
            <w:r/>
            <w:r>
              <w:rPr>
                <w:b w:val="0"/>
                <w:sz w:val="18"/>
              </w:rPr>
              <w:t>Software Engineering &amp; Project Management</w:t>
            </w:r>
          </w:p>
        </w:tc>
      </w:tr>
      <w:tr>
        <w:tc>
          <w:tcPr>
            <w:tcW w:type="dxa" w:w="5040"/>
            <w:vAlign w:val="center"/>
          </w:tcPr>
          <w:p>
            <w:r/>
            <w:r>
              <w:rPr>
                <w:b w:val="0"/>
                <w:sz w:val="18"/>
              </w:rPr>
              <w:t>Student</w:t>
            </w:r>
          </w:p>
        </w:tc>
        <w:tc>
          <w:tcPr>
            <w:tcW w:type="dxa" w:w="5040"/>
            <w:vAlign w:val="center"/>
          </w:tcPr>
          <w:p>
            <w:r/>
            <w:r>
              <w:rPr>
                <w:b w:val="0"/>
                <w:sz w:val="18"/>
              </w:rPr>
              <w:t>Arsheel Patel</w:t>
            </w:r>
          </w:p>
        </w:tc>
      </w:tr>
      <w:tr>
        <w:tc>
          <w:tcPr>
            <w:tcW w:type="dxa" w:w="5040"/>
            <w:vAlign w:val="center"/>
          </w:tcPr>
          <w:p>
            <w:r/>
            <w:r>
              <w:rPr>
                <w:b w:val="0"/>
                <w:sz w:val="18"/>
              </w:rPr>
              <w:t>Program</w:t>
            </w:r>
          </w:p>
        </w:tc>
        <w:tc>
          <w:tcPr>
            <w:tcW w:type="dxa" w:w="5040"/>
            <w:vAlign w:val="center"/>
          </w:tcPr>
          <w:p>
            <w:r/>
            <w:r>
              <w:rPr>
                <w:b w:val="0"/>
                <w:sz w:val="18"/>
              </w:rPr>
              <w:t>B.Tech Computer Science &amp; Engineering</w:t>
            </w:r>
          </w:p>
        </w:tc>
      </w:tr>
      <w:tr>
        <w:tc>
          <w:tcPr>
            <w:tcW w:type="dxa" w:w="5040"/>
            <w:vAlign w:val="center"/>
          </w:tcPr>
          <w:p>
            <w:r/>
            <w:r>
              <w:rPr>
                <w:b w:val="0"/>
                <w:sz w:val="18"/>
              </w:rPr>
              <w:t>Academic Level</w:t>
            </w:r>
          </w:p>
        </w:tc>
        <w:tc>
          <w:tcPr>
            <w:tcW w:type="dxa" w:w="5040"/>
            <w:vAlign w:val="center"/>
          </w:tcPr>
          <w:p>
            <w:r/>
            <w:r>
              <w:rPr>
                <w:b w:val="0"/>
                <w:sz w:val="18"/>
              </w:rPr>
              <w:t>Semester III Case Study</w:t>
            </w:r>
          </w:p>
        </w:tc>
      </w:tr>
      <w:tr>
        <w:tc>
          <w:tcPr>
            <w:tcW w:type="dxa" w:w="5040"/>
            <w:vAlign w:val="center"/>
          </w:tcPr>
          <w:p>
            <w:r/>
            <w:r>
              <w:rPr>
                <w:b w:val="0"/>
                <w:sz w:val="18"/>
              </w:rPr>
              <w:t>Project Duration</w:t>
            </w:r>
          </w:p>
        </w:tc>
        <w:tc>
          <w:tcPr>
            <w:tcW w:type="dxa" w:w="5040"/>
            <w:vAlign w:val="center"/>
          </w:tcPr>
          <w:p>
            <w:r/>
            <w:r>
              <w:rPr>
                <w:b w:val="0"/>
                <w:sz w:val="18"/>
              </w:rPr>
              <w:t>8 weeks</w:t>
            </w:r>
          </w:p>
        </w:tc>
      </w:tr>
      <w:tr>
        <w:tc>
          <w:tcPr>
            <w:tcW w:type="dxa" w:w="5040"/>
            <w:vAlign w:val="center"/>
          </w:tcPr>
          <w:p>
            <w:r/>
            <w:r>
              <w:rPr>
                <w:b w:val="0"/>
                <w:sz w:val="18"/>
              </w:rPr>
              <w:t>Team Size</w:t>
            </w:r>
          </w:p>
        </w:tc>
        <w:tc>
          <w:tcPr>
            <w:tcW w:type="dxa" w:w="5040"/>
            <w:vAlign w:val="center"/>
          </w:tcPr>
          <w:p>
            <w:r/>
            <w:r>
              <w:rPr>
                <w:b w:val="0"/>
                <w:sz w:val="18"/>
              </w:rPr>
              <w:t>3 members</w:t>
            </w:r>
          </w:p>
        </w:tc>
      </w:tr>
      <w:tr>
        <w:tc>
          <w:tcPr>
            <w:tcW w:type="dxa" w:w="5040"/>
            <w:vAlign w:val="center"/>
          </w:tcPr>
          <w:p>
            <w:r/>
            <w:r>
              <w:rPr>
                <w:b w:val="0"/>
                <w:sz w:val="18"/>
              </w:rPr>
              <w:t>Location in Case Study</w:t>
            </w:r>
          </w:p>
        </w:tc>
        <w:tc>
          <w:tcPr>
            <w:tcW w:type="dxa" w:w="5040"/>
            <w:vAlign w:val="center"/>
          </w:tcPr>
          <w:p>
            <w:r/>
            <w:r>
              <w:rPr>
                <w:b w:val="0"/>
                <w:sz w:val="18"/>
              </w:rPr>
              <w:t>Hyderabad</w:t>
            </w:r>
          </w:p>
        </w:tc>
      </w:tr>
      <w:tr>
        <w:tc>
          <w:tcPr>
            <w:tcW w:type="dxa" w:w="5040"/>
            <w:vAlign w:val="center"/>
          </w:tcPr>
          <w:p>
            <w:r/>
            <w:r>
              <w:rPr>
                <w:b w:val="0"/>
                <w:sz w:val="18"/>
              </w:rPr>
              <w:t>Version</w:t>
            </w:r>
          </w:p>
        </w:tc>
        <w:tc>
          <w:tcPr>
            <w:tcW w:type="dxa" w:w="5040"/>
            <w:vAlign w:val="center"/>
          </w:tcPr>
          <w:p>
            <w:r/>
            <w:r>
              <w:rPr>
                <w:b w:val="0"/>
                <w:sz w:val="18"/>
              </w:rPr>
              <w:t>1.0 – Submission Documentation</w:t>
            </w:r>
          </w:p>
        </w:tc>
      </w:tr>
    </w:tbl>
    <w:p>
      <w:r>
        <w:br w:type="page"/>
      </w:r>
    </w:p>
    <w:p>
      <w:pPr>
        <w:pStyle w:val="Heading1"/>
      </w:pPr>
      <w:r>
        <w:t>Document Control</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2937"/>
          </w:tcPr>
          <w:p>
            <w:r>
              <w:rPr>
                <w:color w:val="FFFFFF"/>
              </w:rPr>
            </w:r>
            <w:r>
              <w:rPr>
                <w:b/>
                <w:color w:val="FFFFFF"/>
                <w:sz w:val="18"/>
              </w:rPr>
              <w:t>Version</w:t>
            </w:r>
          </w:p>
        </w:tc>
        <w:tc>
          <w:tcPr>
            <w:tcW w:type="dxa" w:w="2520"/>
            <w:vAlign w:val="center"/>
            <w:shd w:fill="1F2937"/>
          </w:tcPr>
          <w:p>
            <w:r>
              <w:rPr>
                <w:color w:val="FFFFFF"/>
              </w:rPr>
            </w:r>
            <w:r>
              <w:rPr>
                <w:b/>
                <w:color w:val="FFFFFF"/>
                <w:sz w:val="18"/>
              </w:rPr>
              <w:t>Date</w:t>
            </w:r>
          </w:p>
        </w:tc>
        <w:tc>
          <w:tcPr>
            <w:tcW w:type="dxa" w:w="2520"/>
            <w:vAlign w:val="center"/>
            <w:shd w:fill="1F2937"/>
          </w:tcPr>
          <w:p>
            <w:r>
              <w:rPr>
                <w:color w:val="FFFFFF"/>
              </w:rPr>
            </w:r>
            <w:r>
              <w:rPr>
                <w:b/>
                <w:color w:val="FFFFFF"/>
                <w:sz w:val="18"/>
              </w:rPr>
              <w:t>Description</w:t>
            </w:r>
          </w:p>
        </w:tc>
        <w:tc>
          <w:tcPr>
            <w:tcW w:type="dxa" w:w="2520"/>
            <w:vAlign w:val="center"/>
            <w:shd w:fill="1F2937"/>
          </w:tcPr>
          <w:p>
            <w:r>
              <w:rPr>
                <w:color w:val="FFFFFF"/>
              </w:rPr>
            </w:r>
            <w:r>
              <w:rPr>
                <w:b/>
                <w:color w:val="FFFFFF"/>
                <w:sz w:val="18"/>
              </w:rPr>
              <w:t>Owner</w:t>
            </w:r>
          </w:p>
        </w:tc>
      </w:tr>
      <w:tr>
        <w:tc>
          <w:tcPr>
            <w:tcW w:type="dxa" w:w="2520"/>
            <w:vAlign w:val="center"/>
          </w:tcPr>
          <w:p>
            <w:r/>
            <w:r>
              <w:rPr>
                <w:b w:val="0"/>
                <w:sz w:val="18"/>
              </w:rPr>
              <w:t>1.0</w:t>
            </w:r>
          </w:p>
        </w:tc>
        <w:tc>
          <w:tcPr>
            <w:tcW w:type="dxa" w:w="2520"/>
            <w:vAlign w:val="center"/>
          </w:tcPr>
          <w:p>
            <w:r/>
            <w:r>
              <w:rPr>
                <w:b w:val="0"/>
                <w:sz w:val="18"/>
              </w:rPr>
              <w:t>October 2026</w:t>
            </w:r>
          </w:p>
        </w:tc>
        <w:tc>
          <w:tcPr>
            <w:tcW w:type="dxa" w:w="2520"/>
            <w:vAlign w:val="center"/>
          </w:tcPr>
          <w:p>
            <w:r/>
            <w:r>
              <w:rPr>
                <w:b w:val="0"/>
                <w:sz w:val="18"/>
              </w:rPr>
              <w:t>Complete SEPM case-study documentation</w:t>
            </w:r>
          </w:p>
        </w:tc>
        <w:tc>
          <w:tcPr>
            <w:tcW w:type="dxa" w:w="2520"/>
            <w:vAlign w:val="center"/>
          </w:tcPr>
          <w:p>
            <w:r/>
            <w:r>
              <w:rPr>
                <w:b w:val="0"/>
                <w:sz w:val="18"/>
              </w:rPr>
              <w:t>Arsheel Patel</w:t>
            </w:r>
          </w:p>
        </w:tc>
      </w:tr>
    </w:tbl>
    <w:p>
      <w:pPr>
        <w:pStyle w:val="Heading2"/>
      </w:pPr>
      <w:r>
        <w:t>Important Data Integrity Note</w:t>
      </w:r>
    </w:p>
    <w:p>
      <w:r>
        <w:t>Values explicitly given in the case study are treated as case facts. PERT values, loss calculations, schedule calculations and capacity are calculated from those facts. The refund policy is an academic assumption because the case study does not specify refund percentages. Defect density, DRE and actual response-time measurements are not claimed as real unless supported by an actual test log. Any illustrative examples are labelled as such.</w:t>
      </w:r>
    </w:p>
    <w:p>
      <w:pPr>
        <w:pStyle w:val="Heading1"/>
      </w:pPr>
      <w:r>
        <w:t>Table of Contents</w:t>
      </w:r>
    </w:p>
    <w:p>
      <w:r>
        <w:t>1. Executive Summary</w:t>
      </w:r>
    </w:p>
    <w:p>
      <w:r>
        <w:t>2. Problem Statement and Scope</w:t>
      </w:r>
    </w:p>
    <w:p>
      <w:r>
        <w:t>3. Stakeholders and Elicitation Plan</w:t>
      </w:r>
    </w:p>
    <w:p>
      <w:r>
        <w:t>4. Software Requirements Specification (SRS)</w:t>
      </w:r>
    </w:p>
    <w:p>
      <w:r>
        <w:t>5. MoSCoW Prioritization</w:t>
      </w:r>
    </w:p>
    <w:p>
      <w:r>
        <w:t>6. System Architecture and Design Principles</w:t>
      </w:r>
    </w:p>
    <w:p>
      <w:r>
        <w:t>7. UML Package</w:t>
      </w:r>
    </w:p>
    <w:p>
      <w:r>
        <w:t>8. Estimation Sheet</w:t>
      </w:r>
    </w:p>
    <w:p>
      <w:r>
        <w:t>9. Project Planning and Scheduling</w:t>
      </w:r>
    </w:p>
    <w:p>
      <w:r>
        <w:t>10. Resource Allocation</w:t>
      </w:r>
    </w:p>
    <w:p>
      <w:r>
        <w:t>11. Test Plan and Evidence</w:t>
      </w:r>
    </w:p>
    <w:p>
      <w:r>
        <w:t>12. Risk Register and RMMM</w:t>
      </w:r>
    </w:p>
    <w:p>
      <w:r>
        <w:t>13. Requirements Traceability Matrix</w:t>
      </w:r>
    </w:p>
    <w:p>
      <w:r>
        <w:t>14. Issue Log and Closure Note</w:t>
      </w:r>
    </w:p>
    <w:p>
      <w:r>
        <w:t>15. Viva / Presentation Guide</w:t>
      </w:r>
    </w:p>
    <w:p>
      <w:r>
        <w:t>Appendices</w:t>
      </w:r>
    </w:p>
    <w:p>
      <w:pPr>
        <w:pStyle w:val="Heading1"/>
      </w:pPr>
      <w:r>
        <w:t>1. Executive Summary</w:t>
      </w:r>
    </w:p>
    <w:p>
      <w:r>
        <w:t>BookMyTurf is an online sports-facility booking system designed for a sports facility owner operating 7 football turfs and 5 badminton courts in Hyderabad. The existing phone-based process creates operational problems: double bookings occur, weekend slots may be held without payment, and the owner lacks visibility into slot profitability.</w:t>
      </w:r>
    </w:p>
    <w:p>
      <w:r>
        <w:t>The proposed system provides live slot availability, temporary slot holds, advance payment, cancellation and refund processing, administration, and revenue reporting. The engineering plan is constrained by a fixed 8-week launch, a 3-person team and two parallel feature streams.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2937"/>
          </w:tcPr>
          <w:p>
            <w:r>
              <w:rPr>
                <w:color w:val="FFFFFF"/>
              </w:rPr>
            </w:r>
            <w:r>
              <w:rPr>
                <w:b/>
                <w:color w:val="FFFFFF"/>
                <w:sz w:val="18"/>
              </w:rPr>
              <w:t>Business Metric</w:t>
            </w:r>
          </w:p>
        </w:tc>
        <w:tc>
          <w:tcPr>
            <w:tcW w:type="dxa" w:w="3360"/>
            <w:vAlign w:val="center"/>
            <w:shd w:fill="1F2937"/>
          </w:tcPr>
          <w:p>
            <w:r>
              <w:rPr>
                <w:color w:val="FFFFFF"/>
              </w:rPr>
            </w:r>
            <w:r>
              <w:rPr>
                <w:b/>
                <w:color w:val="FFFFFF"/>
                <w:sz w:val="18"/>
              </w:rPr>
              <w:t>Value</w:t>
            </w:r>
          </w:p>
        </w:tc>
        <w:tc>
          <w:tcPr>
            <w:tcW w:type="dxa" w:w="3360"/>
            <w:vAlign w:val="center"/>
            <w:shd w:fill="1F2937"/>
          </w:tcPr>
          <w:p>
            <w:r>
              <w:rPr>
                <w:color w:val="FFFFFF"/>
              </w:rPr>
            </w:r>
            <w:r>
              <w:rPr>
                <w:b/>
                <w:color w:val="FFFFFF"/>
                <w:sz w:val="18"/>
              </w:rPr>
              <w:t>Basis</w:t>
            </w:r>
          </w:p>
        </w:tc>
      </w:tr>
      <w:tr>
        <w:tc>
          <w:tcPr>
            <w:tcW w:type="dxa" w:w="3360"/>
            <w:vAlign w:val="center"/>
          </w:tcPr>
          <w:p>
            <w:r/>
            <w:r>
              <w:rPr>
                <w:b w:val="0"/>
                <w:sz w:val="18"/>
              </w:rPr>
              <w:t>Affected bookings per month</w:t>
            </w:r>
          </w:p>
        </w:tc>
        <w:tc>
          <w:tcPr>
            <w:tcW w:type="dxa" w:w="3360"/>
            <w:vAlign w:val="center"/>
          </w:tcPr>
          <w:p>
            <w:r/>
            <w:r>
              <w:rPr>
                <w:b w:val="0"/>
                <w:sz w:val="18"/>
              </w:rPr>
              <w:t>23</w:t>
            </w:r>
          </w:p>
        </w:tc>
        <w:tc>
          <w:tcPr>
            <w:tcW w:type="dxa" w:w="3360"/>
            <w:vAlign w:val="center"/>
          </w:tcPr>
          <w:p>
            <w:r/>
            <w:r>
              <w:rPr>
                <w:b w:val="0"/>
                <w:sz w:val="18"/>
              </w:rPr>
              <w:t>9 double bookings + 14 unpaid no-shows</w:t>
            </w:r>
          </w:p>
        </w:tc>
      </w:tr>
      <w:tr>
        <w:tc>
          <w:tcPr>
            <w:tcW w:type="dxa" w:w="3360"/>
            <w:vAlign w:val="center"/>
          </w:tcPr>
          <w:p>
            <w:r/>
            <w:r>
              <w:rPr>
                <w:b w:val="0"/>
                <w:sz w:val="18"/>
              </w:rPr>
              <w:t>Average slot price</w:t>
            </w:r>
          </w:p>
        </w:tc>
        <w:tc>
          <w:tcPr>
            <w:tcW w:type="dxa" w:w="3360"/>
            <w:vAlign w:val="center"/>
          </w:tcPr>
          <w:p>
            <w:r/>
            <w:r>
              <w:rPr>
                <w:b w:val="0"/>
                <w:sz w:val="18"/>
              </w:rPr>
              <w:t>₹1,400</w:t>
            </w:r>
          </w:p>
        </w:tc>
        <w:tc>
          <w:tcPr>
            <w:tcW w:type="dxa" w:w="3360"/>
            <w:vAlign w:val="center"/>
          </w:tcPr>
          <w:p>
            <w:r/>
            <w:r>
              <w:rPr>
                <w:b w:val="0"/>
                <w:sz w:val="18"/>
              </w:rPr>
              <w:t>Case study input</w:t>
            </w:r>
          </w:p>
        </w:tc>
      </w:tr>
      <w:tr>
        <w:tc>
          <w:tcPr>
            <w:tcW w:type="dxa" w:w="3360"/>
            <w:vAlign w:val="center"/>
          </w:tcPr>
          <w:p>
            <w:r/>
            <w:r>
              <w:rPr>
                <w:b w:val="0"/>
                <w:sz w:val="18"/>
              </w:rPr>
              <w:t>Estimated monthly loss</w:t>
            </w:r>
          </w:p>
        </w:tc>
        <w:tc>
          <w:tcPr>
            <w:tcW w:type="dxa" w:w="3360"/>
            <w:vAlign w:val="center"/>
          </w:tcPr>
          <w:p>
            <w:r/>
            <w:r>
              <w:rPr>
                <w:b w:val="0"/>
                <w:sz w:val="18"/>
              </w:rPr>
              <w:t>₹32,200</w:t>
            </w:r>
          </w:p>
        </w:tc>
        <w:tc>
          <w:tcPr>
            <w:tcW w:type="dxa" w:w="3360"/>
            <w:vAlign w:val="center"/>
          </w:tcPr>
          <w:p>
            <w:r/>
            <w:r>
              <w:rPr>
                <w:b w:val="0"/>
                <w:sz w:val="18"/>
              </w:rPr>
              <w:t>23 × ₹1,400</w:t>
            </w:r>
          </w:p>
        </w:tc>
      </w:tr>
      <w:tr>
        <w:tc>
          <w:tcPr>
            <w:tcW w:type="dxa" w:w="3360"/>
            <w:vAlign w:val="center"/>
          </w:tcPr>
          <w:p>
            <w:r/>
            <w:r>
              <w:rPr>
                <w:b w:val="0"/>
                <w:sz w:val="18"/>
              </w:rPr>
              <w:t>Annualized loss</w:t>
            </w:r>
          </w:p>
        </w:tc>
        <w:tc>
          <w:tcPr>
            <w:tcW w:type="dxa" w:w="3360"/>
            <w:vAlign w:val="center"/>
          </w:tcPr>
          <w:p>
            <w:r/>
            <w:r>
              <w:rPr>
                <w:b w:val="0"/>
                <w:sz w:val="18"/>
              </w:rPr>
              <w:t>₹386,400</w:t>
            </w:r>
          </w:p>
        </w:tc>
        <w:tc>
          <w:tcPr>
            <w:tcW w:type="dxa" w:w="3360"/>
            <w:vAlign w:val="center"/>
          </w:tcPr>
          <w:p>
            <w:r/>
            <w:r>
              <w:rPr>
                <w:b w:val="0"/>
                <w:sz w:val="18"/>
              </w:rPr>
              <w:t>₹32,200 × 12</w:t>
            </w:r>
          </w:p>
        </w:tc>
      </w:tr>
      <w:tr>
        <w:tc>
          <w:tcPr>
            <w:tcW w:type="dxa" w:w="3360"/>
            <w:vAlign w:val="center"/>
          </w:tcPr>
          <w:p>
            <w:r/>
            <w:r>
              <w:rPr>
                <w:b w:val="0"/>
                <w:sz w:val="18"/>
              </w:rPr>
              <w:t>Calendar capacity</w:t>
            </w:r>
          </w:p>
        </w:tc>
        <w:tc>
          <w:tcPr>
            <w:tcW w:type="dxa" w:w="3360"/>
            <w:vAlign w:val="center"/>
          </w:tcPr>
          <w:p>
            <w:r/>
            <w:r>
              <w:rPr>
                <w:b w:val="0"/>
                <w:sz w:val="18"/>
              </w:rPr>
              <w:t>40 working days</w:t>
            </w:r>
          </w:p>
        </w:tc>
        <w:tc>
          <w:tcPr>
            <w:tcW w:type="dxa" w:w="3360"/>
            <w:vAlign w:val="center"/>
          </w:tcPr>
          <w:p>
            <w:r/>
            <w:r>
              <w:rPr>
                <w:b w:val="0"/>
                <w:sz w:val="18"/>
              </w:rPr>
              <w:t>8 weeks × 5 days</w:t>
            </w:r>
          </w:p>
        </w:tc>
      </w:tr>
      <w:tr>
        <w:tc>
          <w:tcPr>
            <w:tcW w:type="dxa" w:w="3360"/>
            <w:vAlign w:val="center"/>
          </w:tcPr>
          <w:p>
            <w:r/>
            <w:r>
              <w:rPr>
                <w:b w:val="0"/>
                <w:sz w:val="18"/>
              </w:rPr>
              <w:t>PERT person-day estimate</w:t>
            </w:r>
          </w:p>
        </w:tc>
        <w:tc>
          <w:tcPr>
            <w:tcW w:type="dxa" w:w="3360"/>
            <w:vAlign w:val="center"/>
          </w:tcPr>
          <w:p>
            <w:r/>
            <w:r>
              <w:rPr>
                <w:b w:val="0"/>
                <w:sz w:val="18"/>
              </w:rPr>
              <w:t>32.17</w:t>
            </w:r>
          </w:p>
        </w:tc>
        <w:tc>
          <w:tcPr>
            <w:tcW w:type="dxa" w:w="3360"/>
            <w:vAlign w:val="center"/>
          </w:tcPr>
          <w:p>
            <w:r/>
            <w:r>
              <w:rPr>
                <w:b w:val="0"/>
                <w:sz w:val="18"/>
              </w:rPr>
              <w:t>Sum of feature/task PERT estimates</w:t>
            </w:r>
          </w:p>
        </w:tc>
      </w:tr>
      <w:tr>
        <w:tc>
          <w:tcPr>
            <w:tcW w:type="dxa" w:w="3360"/>
            <w:vAlign w:val="center"/>
          </w:tcPr>
          <w:p>
            <w:r/>
            <w:r>
              <w:rPr>
                <w:b w:val="0"/>
                <w:sz w:val="18"/>
              </w:rPr>
              <w:t>Nominal capacity buffer</w:t>
            </w:r>
          </w:p>
        </w:tc>
        <w:tc>
          <w:tcPr>
            <w:tcW w:type="dxa" w:w="3360"/>
            <w:vAlign w:val="center"/>
          </w:tcPr>
          <w:p>
            <w:r/>
            <w:r>
              <w:rPr>
                <w:b w:val="0"/>
                <w:sz w:val="18"/>
              </w:rPr>
              <w:t>7.83 person-days</w:t>
            </w:r>
          </w:p>
        </w:tc>
        <w:tc>
          <w:tcPr>
            <w:tcW w:type="dxa" w:w="3360"/>
            <w:vAlign w:val="center"/>
          </w:tcPr>
          <w:p>
            <w:r/>
            <w:r>
              <w:rPr>
                <w:b w:val="0"/>
                <w:sz w:val="18"/>
              </w:rPr>
              <w:t>40 − 32.17</w:t>
            </w:r>
          </w:p>
        </w:tc>
      </w:tr>
    </w:tbl>
    <w:p>
      <w:pPr>
        <w:pStyle w:val="Heading1"/>
      </w:pPr>
      <w:r>
        <w:t>2. Problem Statement and Scope</w:t>
      </w:r>
    </w:p>
    <w:p>
      <w:pPr>
        <w:pStyle w:val="Heading2"/>
      </w:pPr>
      <w:r>
        <w:t>2.1 Problem Statement</w:t>
      </w:r>
    </w:p>
    <w:p>
      <w:r>
        <w:t>The owner currently accepts bookings by phone. Manual coordination makes it possible for two customers to receive the same slot, while unpaid reservations create weekend no-shows and prevent reliable revenue forecasting. The absence of a dashboard also makes it difficult to identify profitable facilities and time periods.</w:t>
      </w:r>
    </w:p>
    <w:p>
      <w:pPr>
        <w:pStyle w:val="Heading2"/>
      </w:pPr>
      <w:r>
        <w:t>2.2 In Scope</w:t>
      </w:r>
    </w:p>
    <w:p>
      <w:pPr>
        <w:pStyle w:val="ListBullet"/>
      </w:pPr>
      <w:r>
        <w:t>Player registration/login and booking history</w:t>
      </w:r>
    </w:p>
    <w:p>
      <w:pPr>
        <w:pStyle w:val="ListBullet"/>
      </w:pPr>
      <w:r>
        <w:t>Facility and sport browsing</w:t>
      </w:r>
    </w:p>
    <w:p>
      <w:pPr>
        <w:pStyle w:val="ListBullet"/>
      </w:pPr>
      <w:r>
        <w:t>Slot calendar and live availability</w:t>
      </w:r>
    </w:p>
    <w:p>
      <w:pPr>
        <w:pStyle w:val="ListBullet"/>
      </w:pPr>
      <w:r>
        <w:t>Server-side double-booking prevention</w:t>
      </w:r>
    </w:p>
    <w:p>
      <w:pPr>
        <w:pStyle w:val="ListBullet"/>
      </w:pPr>
      <w:r>
        <w:t>Temporary slot hold during payment</w:t>
      </w:r>
    </w:p>
    <w:p>
      <w:pPr>
        <w:pStyle w:val="ListBullet"/>
      </w:pPr>
      <w:r>
        <w:t>Advance payment integration</w:t>
      </w:r>
    </w:p>
    <w:p>
      <w:pPr>
        <w:pStyle w:val="ListBullet"/>
      </w:pPr>
      <w:r>
        <w:t>Cancellation and rule-based refund calculation</w:t>
      </w:r>
    </w:p>
    <w:p>
      <w:pPr>
        <w:pStyle w:val="ListBullet"/>
      </w:pPr>
      <w:r>
        <w:t>Admin facility and booking management</w:t>
      </w:r>
    </w:p>
    <w:p>
      <w:pPr>
        <w:pStyle w:val="ListBullet"/>
      </w:pPr>
      <w:r>
        <w:t>Revenue dashboard and reporting</w:t>
      </w:r>
    </w:p>
    <w:p>
      <w:pPr>
        <w:pStyle w:val="ListBullet"/>
      </w:pPr>
      <w:r>
        <w:t>Testing, risk management, traceability and project controls</w:t>
      </w:r>
    </w:p>
    <w:p>
      <w:pPr>
        <w:pStyle w:val="Heading2"/>
      </w:pPr>
      <w:r>
        <w:t>2.3 Out of Scope</w:t>
      </w:r>
    </w:p>
    <w:p>
      <w:pPr>
        <w:pStyle w:val="ListBullet"/>
      </w:pPr>
      <w:r>
        <w:t>AI-based recommendations</w:t>
      </w:r>
    </w:p>
    <w:p>
      <w:pPr>
        <w:pStyle w:val="ListBullet"/>
      </w:pPr>
      <w:r>
        <w:t>Loyalty/membership program</w:t>
      </w:r>
    </w:p>
    <w:p>
      <w:pPr>
        <w:pStyle w:val="ListBullet"/>
      </w:pPr>
      <w:r>
        <w:t>Tournament management</w:t>
      </w:r>
    </w:p>
    <w:p>
      <w:pPr>
        <w:pStyle w:val="ListBullet"/>
      </w:pPr>
      <w:r>
        <w:t>Native mobile applications</w:t>
      </w:r>
    </w:p>
    <w:p>
      <w:pPr>
        <w:pStyle w:val="ListBullet"/>
      </w:pPr>
      <w:r>
        <w:t>Live chat</w:t>
      </w:r>
    </w:p>
    <w:p>
      <w:pPr>
        <w:pStyle w:val="ListBullet"/>
      </w:pPr>
      <w:r>
        <w:t>Advanced marketing automation</w:t>
      </w:r>
    </w:p>
    <w:p>
      <w:pPr>
        <w:pStyle w:val="Heading2"/>
      </w:pPr>
      <w:r>
        <w:t>2.4 Constraints</w:t>
      </w:r>
    </w:p>
    <w:p>
      <w:pPr>
        <w:pStyle w:val="ListBullet"/>
      </w:pPr>
      <w:r>
        <w:t>Fixed launch date of 8 weeks</w:t>
      </w:r>
    </w:p>
    <w:p>
      <w:pPr>
        <w:pStyle w:val="ListBullet"/>
      </w:pPr>
      <w:r>
        <w:t>3-person freelance team</w:t>
      </w:r>
    </w:p>
    <w:p>
      <w:pPr>
        <w:pStyle w:val="ListBullet"/>
      </w:pPr>
      <w:r>
        <w:t>40 working days of calendar time</w:t>
      </w:r>
    </w:p>
    <w:p>
      <w:pPr>
        <w:pStyle w:val="ListBullet"/>
      </w:pPr>
      <w:r>
        <w:t>Two features can be developed in parallel</w:t>
      </w:r>
    </w:p>
    <w:p>
      <w:pPr>
        <w:pStyle w:val="ListBullet"/>
      </w:pPr>
      <w:r>
        <w:t>Scope may be reduced but launch date cannot move</w:t>
      </w:r>
    </w:p>
    <w:p>
      <w:pPr>
        <w:pStyle w:val="ListBullet"/>
      </w:pPr>
      <w:r>
        <w:t>Payment gateway depends on an external provider</w:t>
      </w:r>
    </w:p>
    <w:p>
      <w:pPr>
        <w:pStyle w:val="Heading2"/>
      </w:pPr>
      <w:r>
        <w:t>2.5 Assumptions</w:t>
      </w:r>
    </w:p>
    <w:p>
      <w:pPr>
        <w:pStyle w:val="ListBullet"/>
      </w:pPr>
      <w:r>
        <w:t>A payment gateway provides payment and refund APIs.</w:t>
      </w:r>
    </w:p>
    <w:p>
      <w:pPr>
        <w:pStyle w:val="ListBullet"/>
      </w:pPr>
      <w:r>
        <w:t>The database can enforce transactional slot uniqueness/locking.</w:t>
      </w:r>
    </w:p>
    <w:p>
      <w:pPr>
        <w:pStyle w:val="ListBullet"/>
      </w:pPr>
      <w:r>
        <w:t>The refund policy used for testing is an academic assumption: ≥24h = 100%, 12–23h = 75%, 2–11h = 50%, &lt;2h = 0%.</w:t>
      </w:r>
    </w:p>
    <w:p>
      <w:pPr>
        <w:pStyle w:val="ListBullet"/>
      </w:pPr>
      <w:r>
        <w:t>The actual deployed software may use different UI labels or providers; this document describes the SEPM target system.</w:t>
      </w:r>
    </w:p>
    <w:p>
      <w:pPr>
        <w:pStyle w:val="Heading1"/>
      </w:pPr>
      <w:r>
        <w:t>3. Stakeholders and Elicitation Plan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2937"/>
          </w:tcPr>
          <w:p>
            <w:r>
              <w:rPr>
                <w:color w:val="FFFFFF"/>
              </w:rPr>
            </w:r>
            <w:r>
              <w:rPr>
                <w:b/>
                <w:color w:val="FFFFFF"/>
                <w:sz w:val="18"/>
              </w:rPr>
              <w:t>Stakeholder</w:t>
            </w:r>
          </w:p>
        </w:tc>
        <w:tc>
          <w:tcPr>
            <w:tcW w:type="dxa" w:w="3360"/>
            <w:vAlign w:val="center"/>
            <w:shd w:fill="1F2937"/>
          </w:tcPr>
          <w:p>
            <w:r>
              <w:rPr>
                <w:color w:val="FFFFFF"/>
              </w:rPr>
            </w:r>
            <w:r>
              <w:rPr>
                <w:b/>
                <w:color w:val="FFFFFF"/>
                <w:sz w:val="18"/>
              </w:rPr>
              <w:t>Need / Concern</w:t>
            </w:r>
          </w:p>
        </w:tc>
        <w:tc>
          <w:tcPr>
            <w:tcW w:type="dxa" w:w="3360"/>
            <w:vAlign w:val="center"/>
            <w:shd w:fill="1F2937"/>
          </w:tcPr>
          <w:p>
            <w:r>
              <w:rPr>
                <w:color w:val="FFFFFF"/>
              </w:rPr>
            </w:r>
            <w:r>
              <w:rPr>
                <w:b/>
                <w:color w:val="FFFFFF"/>
                <w:sz w:val="18"/>
              </w:rPr>
              <w:t>Elicitation Method</w:t>
            </w:r>
          </w:p>
        </w:tc>
      </w:tr>
      <w:tr>
        <w:tc>
          <w:tcPr>
            <w:tcW w:type="dxa" w:w="3360"/>
            <w:vAlign w:val="center"/>
          </w:tcPr>
          <w:p>
            <w:r/>
            <w:r>
              <w:rPr>
                <w:b w:val="0"/>
                <w:sz w:val="18"/>
              </w:rPr>
              <w:t>Player</w:t>
            </w:r>
          </w:p>
        </w:tc>
        <w:tc>
          <w:tcPr>
            <w:tcW w:type="dxa" w:w="3360"/>
            <w:vAlign w:val="center"/>
          </w:tcPr>
          <w:p>
            <w:r/>
            <w:r>
              <w:rPr>
                <w:b w:val="0"/>
                <w:sz w:val="18"/>
              </w:rPr>
              <w:t>Fast booking, availability, secure payment, cancellation</w:t>
            </w:r>
          </w:p>
        </w:tc>
        <w:tc>
          <w:tcPr>
            <w:tcW w:type="dxa" w:w="3360"/>
            <w:vAlign w:val="center"/>
          </w:tcPr>
          <w:p>
            <w:r/>
            <w:r>
              <w:rPr>
                <w:b w:val="0"/>
                <w:sz w:val="18"/>
              </w:rPr>
              <w:t>Questionnaire + prototype walkthrough</w:t>
            </w:r>
          </w:p>
        </w:tc>
      </w:tr>
      <w:tr>
        <w:tc>
          <w:tcPr>
            <w:tcW w:type="dxa" w:w="3360"/>
            <w:vAlign w:val="center"/>
          </w:tcPr>
          <w:p>
            <w:r/>
            <w:r>
              <w:rPr>
                <w:b w:val="0"/>
                <w:sz w:val="18"/>
              </w:rPr>
              <w:t>Owner/Admin</w:t>
            </w:r>
          </w:p>
        </w:tc>
        <w:tc>
          <w:tcPr>
            <w:tcW w:type="dxa" w:w="3360"/>
            <w:vAlign w:val="center"/>
          </w:tcPr>
          <w:p>
            <w:r/>
            <w:r>
              <w:rPr>
                <w:b w:val="0"/>
                <w:sz w:val="18"/>
              </w:rPr>
              <w:t>No double booking, revenue visibility, facility management</w:t>
            </w:r>
          </w:p>
        </w:tc>
        <w:tc>
          <w:tcPr>
            <w:tcW w:type="dxa" w:w="3360"/>
            <w:vAlign w:val="center"/>
          </w:tcPr>
          <w:p>
            <w:r/>
            <w:r>
              <w:rPr>
                <w:b w:val="0"/>
                <w:sz w:val="18"/>
              </w:rPr>
              <w:t>Interview + dashboard walkthrough</w:t>
            </w:r>
          </w:p>
        </w:tc>
      </w:tr>
      <w:tr>
        <w:tc>
          <w:tcPr>
            <w:tcW w:type="dxa" w:w="3360"/>
            <w:vAlign w:val="center"/>
          </w:tcPr>
          <w:p>
            <w:r/>
            <w:r>
              <w:rPr>
                <w:b w:val="0"/>
                <w:sz w:val="18"/>
              </w:rPr>
              <w:t>Staff</w:t>
            </w:r>
          </w:p>
        </w:tc>
        <w:tc>
          <w:tcPr>
            <w:tcW w:type="dxa" w:w="3360"/>
            <w:vAlign w:val="center"/>
          </w:tcPr>
          <w:p>
            <w:r/>
            <w:r>
              <w:rPr>
                <w:b w:val="0"/>
                <w:sz w:val="18"/>
              </w:rPr>
              <w:t>Simple booking/admin operations</w:t>
            </w:r>
          </w:p>
        </w:tc>
        <w:tc>
          <w:tcPr>
            <w:tcW w:type="dxa" w:w="3360"/>
            <w:vAlign w:val="center"/>
          </w:tcPr>
          <w:p>
            <w:r/>
            <w:r>
              <w:rPr>
                <w:b w:val="0"/>
                <w:sz w:val="18"/>
              </w:rPr>
              <w:t>Observation + task walkthrough</w:t>
            </w:r>
          </w:p>
        </w:tc>
      </w:tr>
      <w:tr>
        <w:tc>
          <w:tcPr>
            <w:tcW w:type="dxa" w:w="3360"/>
            <w:vAlign w:val="center"/>
          </w:tcPr>
          <w:p>
            <w:r/>
            <w:r>
              <w:rPr>
                <w:b w:val="0"/>
                <w:sz w:val="18"/>
              </w:rPr>
              <w:t>Payment Provider</w:t>
            </w:r>
          </w:p>
        </w:tc>
        <w:tc>
          <w:tcPr>
            <w:tcW w:type="dxa" w:w="3360"/>
            <w:vAlign w:val="center"/>
          </w:tcPr>
          <w:p>
            <w:r/>
            <w:r>
              <w:rPr>
                <w:b w:val="0"/>
                <w:sz w:val="18"/>
              </w:rPr>
              <w:t>Valid payment/refund requests</w:t>
            </w:r>
          </w:p>
        </w:tc>
        <w:tc>
          <w:tcPr>
            <w:tcW w:type="dxa" w:w="3360"/>
            <w:vAlign w:val="center"/>
          </w:tcPr>
          <w:p>
            <w:r/>
            <w:r>
              <w:rPr>
                <w:b w:val="0"/>
                <w:sz w:val="18"/>
              </w:rPr>
              <w:t>API/integration review</w:t>
            </w:r>
          </w:p>
        </w:tc>
      </w:tr>
      <w:tr>
        <w:tc>
          <w:tcPr>
            <w:tcW w:type="dxa" w:w="3360"/>
            <w:vAlign w:val="center"/>
          </w:tcPr>
          <w:p>
            <w:r/>
            <w:r>
              <w:rPr>
                <w:b w:val="0"/>
                <w:sz w:val="18"/>
              </w:rPr>
              <w:t>Project Team</w:t>
            </w:r>
          </w:p>
        </w:tc>
        <w:tc>
          <w:tcPr>
            <w:tcW w:type="dxa" w:w="3360"/>
            <w:vAlign w:val="center"/>
          </w:tcPr>
          <w:p>
            <w:r/>
            <w:r>
              <w:rPr>
                <w:b w:val="0"/>
                <w:sz w:val="18"/>
              </w:rPr>
              <w:t>Feasible scope within fixed deadline</w:t>
            </w:r>
          </w:p>
        </w:tc>
        <w:tc>
          <w:tcPr>
            <w:tcW w:type="dxa" w:w="3360"/>
            <w:vAlign w:val="center"/>
          </w:tcPr>
          <w:p>
            <w:r/>
            <w:r>
              <w:rPr>
                <w:b w:val="0"/>
                <w:sz w:val="18"/>
              </w:rPr>
              <w:t>Planning workshop</w:t>
            </w:r>
          </w:p>
        </w:tc>
      </w:tr>
    </w:tbl>
    <w:p>
      <w:pPr>
        <w:pStyle w:val="Heading1"/>
      </w:pPr>
      <w:r>
        <w:t>4. Software Requirements Specification (SRS)</w:t>
      </w:r>
    </w:p>
    <w:p>
      <w:pPr>
        <w:pStyle w:val="Heading2"/>
      </w:pPr>
      <w:r>
        <w:t>4.1 Functional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2937"/>
          </w:tcPr>
          <w:p>
            <w:r>
              <w:rPr>
                <w:color w:val="FFFFFF"/>
              </w:rPr>
            </w:r>
            <w:r>
              <w:rPr>
                <w:b/>
                <w:color w:val="FFFFFF"/>
                <w:sz w:val="18"/>
              </w:rPr>
              <w:t>ID</w:t>
            </w:r>
          </w:p>
        </w:tc>
        <w:tc>
          <w:tcPr>
            <w:tcW w:type="dxa" w:w="3360"/>
            <w:vAlign w:val="center"/>
            <w:shd w:fill="1F2937"/>
          </w:tcPr>
          <w:p>
            <w:r>
              <w:rPr>
                <w:color w:val="FFFFFF"/>
              </w:rPr>
            </w:r>
            <w:r>
              <w:rPr>
                <w:b/>
                <w:color w:val="FFFFFF"/>
                <w:sz w:val="18"/>
              </w:rPr>
              <w:t>Requirement</w:t>
            </w:r>
          </w:p>
        </w:tc>
        <w:tc>
          <w:tcPr>
            <w:tcW w:type="dxa" w:w="3360"/>
            <w:vAlign w:val="center"/>
            <w:shd w:fill="1F2937"/>
          </w:tcPr>
          <w:p>
            <w:r>
              <w:rPr>
                <w:color w:val="FFFFFF"/>
              </w:rPr>
            </w:r>
            <w:r>
              <w:rPr>
                <w:b/>
                <w:color w:val="FFFFFF"/>
                <w:sz w:val="18"/>
              </w:rPr>
              <w:t>Description</w:t>
            </w:r>
          </w:p>
        </w:tc>
      </w:tr>
      <w:tr>
        <w:tc>
          <w:tcPr>
            <w:tcW w:type="dxa" w:w="3360"/>
            <w:vAlign w:val="center"/>
          </w:tcPr>
          <w:p>
            <w:r/>
            <w:r>
              <w:rPr>
                <w:b w:val="0"/>
                <w:sz w:val="18"/>
              </w:rPr>
              <w:t>FR-01</w:t>
            </w:r>
          </w:p>
        </w:tc>
        <w:tc>
          <w:tcPr>
            <w:tcW w:type="dxa" w:w="3360"/>
            <w:vAlign w:val="center"/>
          </w:tcPr>
          <w:p>
            <w:r/>
            <w:r>
              <w:rPr>
                <w:b w:val="0"/>
                <w:sz w:val="18"/>
              </w:rPr>
              <w:t>User Registration/Login</w:t>
            </w:r>
          </w:p>
        </w:tc>
        <w:tc>
          <w:tcPr>
            <w:tcW w:type="dxa" w:w="3360"/>
            <w:vAlign w:val="center"/>
          </w:tcPr>
          <w:p>
            <w:r/>
            <w:r>
              <w:rPr>
                <w:b w:val="0"/>
                <w:sz w:val="18"/>
              </w:rPr>
              <w:t>System shall allow users to register and authenticate securely.</w:t>
            </w:r>
          </w:p>
        </w:tc>
      </w:tr>
      <w:tr>
        <w:tc>
          <w:tcPr>
            <w:tcW w:type="dxa" w:w="3360"/>
            <w:vAlign w:val="center"/>
          </w:tcPr>
          <w:p>
            <w:r/>
            <w:r>
              <w:rPr>
                <w:b w:val="0"/>
                <w:sz w:val="18"/>
              </w:rPr>
              <w:t>FR-02</w:t>
            </w:r>
          </w:p>
        </w:tc>
        <w:tc>
          <w:tcPr>
            <w:tcW w:type="dxa" w:w="3360"/>
            <w:vAlign w:val="center"/>
          </w:tcPr>
          <w:p>
            <w:r/>
            <w:r>
              <w:rPr>
                <w:b w:val="0"/>
                <w:sz w:val="18"/>
              </w:rPr>
              <w:t>Browse Facilities</w:t>
            </w:r>
          </w:p>
        </w:tc>
        <w:tc>
          <w:tcPr>
            <w:tcW w:type="dxa" w:w="3360"/>
            <w:vAlign w:val="center"/>
          </w:tcPr>
          <w:p>
            <w:r/>
            <w:r>
              <w:rPr>
                <w:b w:val="0"/>
                <w:sz w:val="18"/>
              </w:rPr>
              <w:t>Player shall browse football turfs and badminton courts.</w:t>
            </w:r>
          </w:p>
        </w:tc>
      </w:tr>
      <w:tr>
        <w:tc>
          <w:tcPr>
            <w:tcW w:type="dxa" w:w="3360"/>
            <w:vAlign w:val="center"/>
          </w:tcPr>
          <w:p>
            <w:r/>
            <w:r>
              <w:rPr>
                <w:b w:val="0"/>
                <w:sz w:val="18"/>
              </w:rPr>
              <w:t>FR-03</w:t>
            </w:r>
          </w:p>
        </w:tc>
        <w:tc>
          <w:tcPr>
            <w:tcW w:type="dxa" w:w="3360"/>
            <w:vAlign w:val="center"/>
          </w:tcPr>
          <w:p>
            <w:r/>
            <w:r>
              <w:rPr>
                <w:b w:val="0"/>
                <w:sz w:val="18"/>
              </w:rPr>
              <w:t>View Slot Availability</w:t>
            </w:r>
          </w:p>
        </w:tc>
        <w:tc>
          <w:tcPr>
            <w:tcW w:type="dxa" w:w="3360"/>
            <w:vAlign w:val="center"/>
          </w:tcPr>
          <w:p>
            <w:r/>
            <w:r>
              <w:rPr>
                <w:b w:val="0"/>
                <w:sz w:val="18"/>
              </w:rPr>
              <w:t>System shall show availability by facility, date and time.</w:t>
            </w:r>
          </w:p>
        </w:tc>
      </w:tr>
      <w:tr>
        <w:tc>
          <w:tcPr>
            <w:tcW w:type="dxa" w:w="3360"/>
            <w:vAlign w:val="center"/>
          </w:tcPr>
          <w:p>
            <w:r/>
            <w:r>
              <w:rPr>
                <w:b w:val="0"/>
                <w:sz w:val="18"/>
              </w:rPr>
              <w:t>FR-04</w:t>
            </w:r>
          </w:p>
        </w:tc>
        <w:tc>
          <w:tcPr>
            <w:tcW w:type="dxa" w:w="3360"/>
            <w:vAlign w:val="center"/>
          </w:tcPr>
          <w:p>
            <w:r/>
            <w:r>
              <w:rPr>
                <w:b w:val="0"/>
                <w:sz w:val="18"/>
              </w:rPr>
              <w:t>Prevent Double Booking</w:t>
            </w:r>
          </w:p>
        </w:tc>
        <w:tc>
          <w:tcPr>
            <w:tcW w:type="dxa" w:w="3360"/>
            <w:vAlign w:val="center"/>
          </w:tcPr>
          <w:p>
            <w:r/>
            <w:r>
              <w:rPr>
                <w:b w:val="0"/>
                <w:sz w:val="18"/>
              </w:rPr>
              <w:t>System shall ensure at most one confirmed booking for a facility/date/time slot.</w:t>
            </w:r>
          </w:p>
        </w:tc>
      </w:tr>
      <w:tr>
        <w:tc>
          <w:tcPr>
            <w:tcW w:type="dxa" w:w="3360"/>
            <w:vAlign w:val="center"/>
          </w:tcPr>
          <w:p>
            <w:r/>
            <w:r>
              <w:rPr>
                <w:b w:val="0"/>
                <w:sz w:val="18"/>
              </w:rPr>
              <w:t>FR-05</w:t>
            </w:r>
          </w:p>
        </w:tc>
        <w:tc>
          <w:tcPr>
            <w:tcW w:type="dxa" w:w="3360"/>
            <w:vAlign w:val="center"/>
          </w:tcPr>
          <w:p>
            <w:r/>
            <w:r>
              <w:rPr>
                <w:b w:val="0"/>
                <w:sz w:val="18"/>
              </w:rPr>
              <w:t>Create Booking</w:t>
            </w:r>
          </w:p>
        </w:tc>
        <w:tc>
          <w:tcPr>
            <w:tcW w:type="dxa" w:w="3360"/>
            <w:vAlign w:val="center"/>
          </w:tcPr>
          <w:p>
            <w:r/>
            <w:r>
              <w:rPr>
                <w:b w:val="0"/>
                <w:sz w:val="18"/>
              </w:rPr>
              <w:t>Player shall create a booking for an available slot.</w:t>
            </w:r>
          </w:p>
        </w:tc>
      </w:tr>
      <w:tr>
        <w:tc>
          <w:tcPr>
            <w:tcW w:type="dxa" w:w="3360"/>
            <w:vAlign w:val="center"/>
          </w:tcPr>
          <w:p>
            <w:r/>
            <w:r>
              <w:rPr>
                <w:b w:val="0"/>
                <w:sz w:val="18"/>
              </w:rPr>
              <w:t>FR-06</w:t>
            </w:r>
          </w:p>
        </w:tc>
        <w:tc>
          <w:tcPr>
            <w:tcW w:type="dxa" w:w="3360"/>
            <w:vAlign w:val="center"/>
          </w:tcPr>
          <w:p>
            <w:r/>
            <w:r>
              <w:rPr>
                <w:b w:val="0"/>
                <w:sz w:val="18"/>
              </w:rPr>
              <w:t>Advance Payment</w:t>
            </w:r>
          </w:p>
        </w:tc>
        <w:tc>
          <w:tcPr>
            <w:tcW w:type="dxa" w:w="3360"/>
            <w:vAlign w:val="center"/>
          </w:tcPr>
          <w:p>
            <w:r/>
            <w:r>
              <w:rPr>
                <w:b w:val="0"/>
                <w:sz w:val="18"/>
              </w:rPr>
              <w:t>System shall initiate and verify advance payment before confirmation.</w:t>
            </w:r>
          </w:p>
        </w:tc>
      </w:tr>
      <w:tr>
        <w:tc>
          <w:tcPr>
            <w:tcW w:type="dxa" w:w="3360"/>
            <w:vAlign w:val="center"/>
          </w:tcPr>
          <w:p>
            <w:r/>
            <w:r>
              <w:rPr>
                <w:b w:val="0"/>
                <w:sz w:val="18"/>
              </w:rPr>
              <w:t>FR-07</w:t>
            </w:r>
          </w:p>
        </w:tc>
        <w:tc>
          <w:tcPr>
            <w:tcW w:type="dxa" w:w="3360"/>
            <w:vAlign w:val="center"/>
          </w:tcPr>
          <w:p>
            <w:r/>
            <w:r>
              <w:rPr>
                <w:b w:val="0"/>
                <w:sz w:val="18"/>
              </w:rPr>
              <w:t>Cancel Booking</w:t>
            </w:r>
          </w:p>
        </w:tc>
        <w:tc>
          <w:tcPr>
            <w:tcW w:type="dxa" w:w="3360"/>
            <w:vAlign w:val="center"/>
          </w:tcPr>
          <w:p>
            <w:r/>
            <w:r>
              <w:rPr>
                <w:b w:val="0"/>
                <w:sz w:val="18"/>
              </w:rPr>
              <w:t>Player shall cancel an eligible booking according to policy.</w:t>
            </w:r>
          </w:p>
        </w:tc>
      </w:tr>
      <w:tr>
        <w:tc>
          <w:tcPr>
            <w:tcW w:type="dxa" w:w="3360"/>
            <w:vAlign w:val="center"/>
          </w:tcPr>
          <w:p>
            <w:r/>
            <w:r>
              <w:rPr>
                <w:b w:val="0"/>
                <w:sz w:val="18"/>
              </w:rPr>
              <w:t>FR-08</w:t>
            </w:r>
          </w:p>
        </w:tc>
        <w:tc>
          <w:tcPr>
            <w:tcW w:type="dxa" w:w="3360"/>
            <w:vAlign w:val="center"/>
          </w:tcPr>
          <w:p>
            <w:r/>
            <w:r>
              <w:rPr>
                <w:b w:val="0"/>
                <w:sz w:val="18"/>
              </w:rPr>
              <w:t>Calculate/Process Refund</w:t>
            </w:r>
          </w:p>
        </w:tc>
        <w:tc>
          <w:tcPr>
            <w:tcW w:type="dxa" w:w="3360"/>
            <w:vAlign w:val="center"/>
          </w:tcPr>
          <w:p>
            <w:r/>
            <w:r>
              <w:rPr>
                <w:b w:val="0"/>
                <w:sz w:val="18"/>
              </w:rPr>
              <w:t>System shall calculate the refund percentage and initiate refund processing when eligible.</w:t>
            </w:r>
          </w:p>
        </w:tc>
      </w:tr>
      <w:tr>
        <w:tc>
          <w:tcPr>
            <w:tcW w:type="dxa" w:w="3360"/>
            <w:vAlign w:val="center"/>
          </w:tcPr>
          <w:p>
            <w:r/>
            <w:r>
              <w:rPr>
                <w:b w:val="0"/>
                <w:sz w:val="18"/>
              </w:rPr>
              <w:t>FR-09</w:t>
            </w:r>
          </w:p>
        </w:tc>
        <w:tc>
          <w:tcPr>
            <w:tcW w:type="dxa" w:w="3360"/>
            <w:vAlign w:val="center"/>
          </w:tcPr>
          <w:p>
            <w:r/>
            <w:r>
              <w:rPr>
                <w:b w:val="0"/>
                <w:sz w:val="18"/>
              </w:rPr>
              <w:t>Admin Management</w:t>
            </w:r>
          </w:p>
        </w:tc>
        <w:tc>
          <w:tcPr>
            <w:tcW w:type="dxa" w:w="3360"/>
            <w:vAlign w:val="center"/>
          </w:tcPr>
          <w:p>
            <w:r/>
            <w:r>
              <w:rPr>
                <w:b w:val="0"/>
                <w:sz w:val="18"/>
              </w:rPr>
              <w:t>Admin shall manage facilities, slots and bookings.</w:t>
            </w:r>
          </w:p>
        </w:tc>
      </w:tr>
      <w:tr>
        <w:tc>
          <w:tcPr>
            <w:tcW w:type="dxa" w:w="3360"/>
            <w:vAlign w:val="center"/>
          </w:tcPr>
          <w:p>
            <w:r/>
            <w:r>
              <w:rPr>
                <w:b w:val="0"/>
                <w:sz w:val="18"/>
              </w:rPr>
              <w:t>FR-10</w:t>
            </w:r>
          </w:p>
        </w:tc>
        <w:tc>
          <w:tcPr>
            <w:tcW w:type="dxa" w:w="3360"/>
            <w:vAlign w:val="center"/>
          </w:tcPr>
          <w:p>
            <w:r/>
            <w:r>
              <w:rPr>
                <w:b w:val="0"/>
                <w:sz w:val="18"/>
              </w:rPr>
              <w:t>Revenue Dashboard</w:t>
            </w:r>
          </w:p>
        </w:tc>
        <w:tc>
          <w:tcPr>
            <w:tcW w:type="dxa" w:w="3360"/>
            <w:vAlign w:val="center"/>
          </w:tcPr>
          <w:p>
            <w:r/>
            <w:r>
              <w:rPr>
                <w:b w:val="0"/>
                <w:sz w:val="18"/>
              </w:rPr>
              <w:t>Admin shall view revenue and booking performance by facility/time period.</w:t>
            </w:r>
          </w:p>
        </w:tc>
      </w:tr>
    </w:tbl>
    <w:p>
      <w:pPr>
        <w:pStyle w:val="Heading2"/>
      </w:pPr>
      <w:r>
        <w:t>4.2 Non-Functional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2937"/>
          </w:tcPr>
          <w:p>
            <w:r>
              <w:rPr>
                <w:color w:val="FFFFFF"/>
              </w:rPr>
            </w:r>
            <w:r>
              <w:rPr>
                <w:b/>
                <w:color w:val="FFFFFF"/>
                <w:sz w:val="18"/>
              </w:rPr>
              <w:t>ID</w:t>
            </w:r>
          </w:p>
        </w:tc>
        <w:tc>
          <w:tcPr>
            <w:tcW w:type="dxa" w:w="3360"/>
            <w:vAlign w:val="center"/>
            <w:shd w:fill="1F2937"/>
          </w:tcPr>
          <w:p>
            <w:r>
              <w:rPr>
                <w:color w:val="FFFFFF"/>
              </w:rPr>
            </w:r>
            <w:r>
              <w:rPr>
                <w:b/>
                <w:color w:val="FFFFFF"/>
                <w:sz w:val="18"/>
              </w:rPr>
              <w:t>Quality Attribute</w:t>
            </w:r>
          </w:p>
        </w:tc>
        <w:tc>
          <w:tcPr>
            <w:tcW w:type="dxa" w:w="3360"/>
            <w:vAlign w:val="center"/>
            <w:shd w:fill="1F2937"/>
          </w:tcPr>
          <w:p>
            <w:r>
              <w:rPr>
                <w:color w:val="FFFFFF"/>
              </w:rPr>
            </w:r>
            <w:r>
              <w:rPr>
                <w:b/>
                <w:color w:val="FFFFFF"/>
                <w:sz w:val="18"/>
              </w:rPr>
              <w:t>Measurable Target</w:t>
            </w:r>
          </w:p>
        </w:tc>
      </w:tr>
      <w:tr>
        <w:tc>
          <w:tcPr>
            <w:tcW w:type="dxa" w:w="3360"/>
            <w:vAlign w:val="center"/>
          </w:tcPr>
          <w:p>
            <w:r/>
            <w:r>
              <w:rPr>
                <w:b w:val="0"/>
                <w:sz w:val="18"/>
              </w:rPr>
              <w:t>NFR-01</w:t>
            </w:r>
          </w:p>
        </w:tc>
        <w:tc>
          <w:tcPr>
            <w:tcW w:type="dxa" w:w="3360"/>
            <w:vAlign w:val="center"/>
          </w:tcPr>
          <w:p>
            <w:r/>
            <w:r>
              <w:rPr>
                <w:b w:val="0"/>
                <w:sz w:val="18"/>
              </w:rPr>
              <w:t>Double-booking integrity</w:t>
            </w:r>
          </w:p>
        </w:tc>
        <w:tc>
          <w:tcPr>
            <w:tcW w:type="dxa" w:w="3360"/>
            <w:vAlign w:val="center"/>
          </w:tcPr>
          <w:p>
            <w:r/>
            <w:r>
              <w:rPr>
                <w:b w:val="0"/>
                <w:sz w:val="18"/>
              </w:rPr>
              <w:t>0 confirmed double bookings under normal operation.</w:t>
            </w:r>
          </w:p>
        </w:tc>
      </w:tr>
      <w:tr>
        <w:tc>
          <w:tcPr>
            <w:tcW w:type="dxa" w:w="3360"/>
            <w:vAlign w:val="center"/>
          </w:tcPr>
          <w:p>
            <w:r/>
            <w:r>
              <w:rPr>
                <w:b w:val="0"/>
                <w:sz w:val="18"/>
              </w:rPr>
              <w:t>NFR-02</w:t>
            </w:r>
          </w:p>
        </w:tc>
        <w:tc>
          <w:tcPr>
            <w:tcW w:type="dxa" w:w="3360"/>
            <w:vAlign w:val="center"/>
          </w:tcPr>
          <w:p>
            <w:r/>
            <w:r>
              <w:rPr>
                <w:b w:val="0"/>
                <w:sz w:val="18"/>
              </w:rPr>
              <w:t>Concurrency</w:t>
            </w:r>
          </w:p>
        </w:tc>
        <w:tc>
          <w:tcPr>
            <w:tcW w:type="dxa" w:w="3360"/>
            <w:vAlign w:val="center"/>
          </w:tcPr>
          <w:p>
            <w:r/>
            <w:r>
              <w:rPr>
                <w:b w:val="0"/>
                <w:sz w:val="18"/>
              </w:rPr>
              <w:t>For concurrent attempts on the same slot, at most one request shall reach CONFIRMED.</w:t>
            </w:r>
          </w:p>
        </w:tc>
      </w:tr>
      <w:tr>
        <w:tc>
          <w:tcPr>
            <w:tcW w:type="dxa" w:w="3360"/>
            <w:vAlign w:val="center"/>
          </w:tcPr>
          <w:p>
            <w:r/>
            <w:r>
              <w:rPr>
                <w:b w:val="0"/>
                <w:sz w:val="18"/>
              </w:rPr>
              <w:t>NFR-03</w:t>
            </w:r>
          </w:p>
        </w:tc>
        <w:tc>
          <w:tcPr>
            <w:tcW w:type="dxa" w:w="3360"/>
            <w:vAlign w:val="center"/>
          </w:tcPr>
          <w:p>
            <w:r/>
            <w:r>
              <w:rPr>
                <w:b w:val="0"/>
                <w:sz w:val="18"/>
              </w:rPr>
              <w:t>Payment response</w:t>
            </w:r>
          </w:p>
        </w:tc>
        <w:tc>
          <w:tcPr>
            <w:tcW w:type="dxa" w:w="3360"/>
            <w:vAlign w:val="center"/>
          </w:tcPr>
          <w:p>
            <w:r/>
            <w:r>
              <w:rPr>
                <w:b w:val="0"/>
                <w:sz w:val="18"/>
              </w:rPr>
              <w:t>≥99% of valid payment requests shall receive a definitive success/failure response, excluding provider outages.</w:t>
            </w:r>
          </w:p>
        </w:tc>
      </w:tr>
      <w:tr>
        <w:tc>
          <w:tcPr>
            <w:tcW w:type="dxa" w:w="3360"/>
            <w:vAlign w:val="center"/>
          </w:tcPr>
          <w:p>
            <w:r/>
            <w:r>
              <w:rPr>
                <w:b w:val="0"/>
                <w:sz w:val="18"/>
              </w:rPr>
              <w:t>NFR-04</w:t>
            </w:r>
          </w:p>
        </w:tc>
        <w:tc>
          <w:tcPr>
            <w:tcW w:type="dxa" w:w="3360"/>
            <w:vAlign w:val="center"/>
          </w:tcPr>
          <w:p>
            <w:r/>
            <w:r>
              <w:rPr>
                <w:b w:val="0"/>
                <w:sz w:val="18"/>
              </w:rPr>
              <w:t>Availability response</w:t>
            </w:r>
          </w:p>
        </w:tc>
        <w:tc>
          <w:tcPr>
            <w:tcW w:type="dxa" w:w="3360"/>
            <w:vAlign w:val="center"/>
          </w:tcPr>
          <w:p>
            <w:r/>
            <w:r>
              <w:rPr>
                <w:b w:val="0"/>
                <w:sz w:val="18"/>
              </w:rPr>
              <w:t>≥95% of slot availability requests shall complete in &lt;2 seconds under normal load.</w:t>
            </w:r>
          </w:p>
        </w:tc>
      </w:tr>
      <w:tr>
        <w:tc>
          <w:tcPr>
            <w:tcW w:type="dxa" w:w="3360"/>
            <w:vAlign w:val="center"/>
          </w:tcPr>
          <w:p>
            <w:r/>
            <w:r>
              <w:rPr>
                <w:b w:val="0"/>
                <w:sz w:val="18"/>
              </w:rPr>
              <w:t>NFR-05</w:t>
            </w:r>
          </w:p>
        </w:tc>
        <w:tc>
          <w:tcPr>
            <w:tcW w:type="dxa" w:w="3360"/>
            <w:vAlign w:val="center"/>
          </w:tcPr>
          <w:p>
            <w:r/>
            <w:r>
              <w:rPr>
                <w:b w:val="0"/>
                <w:sz w:val="18"/>
              </w:rPr>
              <w:t>Booking response</w:t>
            </w:r>
          </w:p>
        </w:tc>
        <w:tc>
          <w:tcPr>
            <w:tcW w:type="dxa" w:w="3360"/>
            <w:vAlign w:val="center"/>
          </w:tcPr>
          <w:p>
            <w:r/>
            <w:r>
              <w:rPr>
                <w:b w:val="0"/>
                <w:sz w:val="18"/>
              </w:rPr>
              <w:t>≥95% of booking confirmation requests shall complete in &lt;3 seconds, excluding gateway processing.</w:t>
            </w:r>
          </w:p>
        </w:tc>
      </w:tr>
      <w:tr>
        <w:tc>
          <w:tcPr>
            <w:tcW w:type="dxa" w:w="3360"/>
            <w:vAlign w:val="center"/>
          </w:tcPr>
          <w:p>
            <w:r/>
            <w:r>
              <w:rPr>
                <w:b w:val="0"/>
                <w:sz w:val="18"/>
              </w:rPr>
              <w:t>NFR-06</w:t>
            </w:r>
          </w:p>
        </w:tc>
        <w:tc>
          <w:tcPr>
            <w:tcW w:type="dxa" w:w="3360"/>
            <w:vAlign w:val="center"/>
          </w:tcPr>
          <w:p>
            <w:r/>
            <w:r>
              <w:rPr>
                <w:b w:val="0"/>
                <w:sz w:val="18"/>
              </w:rPr>
              <w:t>Availability</w:t>
            </w:r>
          </w:p>
        </w:tc>
        <w:tc>
          <w:tcPr>
            <w:tcW w:type="dxa" w:w="3360"/>
            <w:vAlign w:val="center"/>
          </w:tcPr>
          <w:p>
            <w:r/>
            <w:r>
              <w:rPr>
                <w:b w:val="0"/>
                <w:sz w:val="18"/>
              </w:rPr>
              <w:t>99.5% monthly service availability excluding scheduled maintenance.</w:t>
            </w:r>
          </w:p>
        </w:tc>
      </w:tr>
      <w:tr>
        <w:tc>
          <w:tcPr>
            <w:tcW w:type="dxa" w:w="3360"/>
            <w:vAlign w:val="center"/>
          </w:tcPr>
          <w:p>
            <w:r/>
            <w:r>
              <w:rPr>
                <w:b w:val="0"/>
                <w:sz w:val="18"/>
              </w:rPr>
              <w:t>NFR-07</w:t>
            </w:r>
          </w:p>
        </w:tc>
        <w:tc>
          <w:tcPr>
            <w:tcW w:type="dxa" w:w="3360"/>
            <w:vAlign w:val="center"/>
          </w:tcPr>
          <w:p>
            <w:r/>
            <w:r>
              <w:rPr>
                <w:b w:val="0"/>
                <w:sz w:val="18"/>
              </w:rPr>
              <w:t>Refund processing</w:t>
            </w:r>
          </w:p>
        </w:tc>
        <w:tc>
          <w:tcPr>
            <w:tcW w:type="dxa" w:w="3360"/>
            <w:vAlign w:val="center"/>
          </w:tcPr>
          <w:p>
            <w:r/>
            <w:r>
              <w:rPr>
                <w:b w:val="0"/>
                <w:sz w:val="18"/>
              </w:rPr>
              <w:t>Valid cancellation shall calculate refund and initiate refund within 5 seconds after validation.</w:t>
            </w:r>
          </w:p>
        </w:tc>
      </w:tr>
    </w:tbl>
    <w:p>
      <w:pPr>
        <w:pStyle w:val="Heading2"/>
      </w:pPr>
      <w:r>
        <w:t>4.3 Core Use Cases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2937"/>
          </w:tcPr>
          <w:p>
            <w:r>
              <w:rPr>
                <w:color w:val="FFFFFF"/>
              </w:rPr>
            </w:r>
            <w:r>
              <w:rPr>
                <w:b/>
                <w:color w:val="FFFFFF"/>
                <w:sz w:val="18"/>
              </w:rPr>
              <w:t>Use Case</w:t>
            </w:r>
          </w:p>
        </w:tc>
        <w:tc>
          <w:tcPr>
            <w:tcW w:type="dxa" w:w="2520"/>
            <w:vAlign w:val="center"/>
            <w:shd w:fill="1F2937"/>
          </w:tcPr>
          <w:p>
            <w:r>
              <w:rPr>
                <w:color w:val="FFFFFF"/>
              </w:rPr>
            </w:r>
            <w:r>
              <w:rPr>
                <w:b/>
                <w:color w:val="FFFFFF"/>
                <w:sz w:val="18"/>
              </w:rPr>
              <w:t>Primary Actor</w:t>
            </w:r>
          </w:p>
        </w:tc>
        <w:tc>
          <w:tcPr>
            <w:tcW w:type="dxa" w:w="2520"/>
            <w:vAlign w:val="center"/>
            <w:shd w:fill="1F2937"/>
          </w:tcPr>
          <w:p>
            <w:r>
              <w:rPr>
                <w:color w:val="FFFFFF"/>
              </w:rPr>
            </w:r>
            <w:r>
              <w:rPr>
                <w:b/>
                <w:color w:val="FFFFFF"/>
                <w:sz w:val="18"/>
              </w:rPr>
              <w:t>Precondition</w:t>
            </w:r>
          </w:p>
        </w:tc>
        <w:tc>
          <w:tcPr>
            <w:tcW w:type="dxa" w:w="2520"/>
            <w:vAlign w:val="center"/>
            <w:shd w:fill="1F2937"/>
          </w:tcPr>
          <w:p>
            <w:r>
              <w:rPr>
                <w:color w:val="FFFFFF"/>
              </w:rPr>
            </w:r>
            <w:r>
              <w:rPr>
                <w:b/>
                <w:color w:val="FFFFFF"/>
                <w:sz w:val="18"/>
              </w:rPr>
              <w:t>Main Result</w:t>
            </w:r>
          </w:p>
        </w:tc>
      </w:tr>
      <w:tr>
        <w:tc>
          <w:tcPr>
            <w:tcW w:type="dxa" w:w="2520"/>
            <w:vAlign w:val="center"/>
          </w:tcPr>
          <w:p>
            <w:r/>
            <w:r>
              <w:rPr>
                <w:b w:val="0"/>
                <w:sz w:val="18"/>
              </w:rPr>
              <w:t>UC-01 Register/Login</w:t>
            </w:r>
          </w:p>
        </w:tc>
        <w:tc>
          <w:tcPr>
            <w:tcW w:type="dxa" w:w="2520"/>
            <w:vAlign w:val="center"/>
          </w:tcPr>
          <w:p>
            <w:r/>
            <w:r>
              <w:rPr>
                <w:b w:val="0"/>
                <w:sz w:val="18"/>
              </w:rPr>
              <w:t>Player</w:t>
            </w:r>
          </w:p>
        </w:tc>
        <w:tc>
          <w:tcPr>
            <w:tcW w:type="dxa" w:w="2520"/>
            <w:vAlign w:val="center"/>
          </w:tcPr>
          <w:p>
            <w:r/>
            <w:r>
              <w:rPr>
                <w:b w:val="0"/>
                <w:sz w:val="18"/>
              </w:rPr>
              <w:t>Account not authenticated</w:t>
            </w:r>
          </w:p>
        </w:tc>
        <w:tc>
          <w:tcPr>
            <w:tcW w:type="dxa" w:w="2520"/>
            <w:vAlign w:val="center"/>
          </w:tcPr>
          <w:p>
            <w:r/>
            <w:r>
              <w:rPr>
                <w:b w:val="0"/>
                <w:sz w:val="18"/>
              </w:rPr>
              <w:t>Authenticated session created</w:t>
            </w:r>
          </w:p>
        </w:tc>
      </w:tr>
      <w:tr>
        <w:tc>
          <w:tcPr>
            <w:tcW w:type="dxa" w:w="2520"/>
            <w:vAlign w:val="center"/>
          </w:tcPr>
          <w:p>
            <w:r/>
            <w:r>
              <w:rPr>
                <w:b w:val="0"/>
                <w:sz w:val="18"/>
              </w:rPr>
              <w:t>UC-02 Browse Facilities</w:t>
            </w:r>
          </w:p>
        </w:tc>
        <w:tc>
          <w:tcPr>
            <w:tcW w:type="dxa" w:w="2520"/>
            <w:vAlign w:val="center"/>
          </w:tcPr>
          <w:p>
            <w:r/>
            <w:r>
              <w:rPr>
                <w:b w:val="0"/>
                <w:sz w:val="18"/>
              </w:rPr>
              <w:t>Player</w:t>
            </w:r>
          </w:p>
        </w:tc>
        <w:tc>
          <w:tcPr>
            <w:tcW w:type="dxa" w:w="2520"/>
            <w:vAlign w:val="center"/>
          </w:tcPr>
          <w:p>
            <w:r/>
            <w:r>
              <w:rPr>
                <w:b w:val="0"/>
                <w:sz w:val="18"/>
              </w:rPr>
              <w:t>System available</w:t>
            </w:r>
          </w:p>
        </w:tc>
        <w:tc>
          <w:tcPr>
            <w:tcW w:type="dxa" w:w="2520"/>
            <w:vAlign w:val="center"/>
          </w:tcPr>
          <w:p>
            <w:r/>
            <w:r>
              <w:rPr>
                <w:b w:val="0"/>
                <w:sz w:val="18"/>
              </w:rPr>
              <w:t>Facilities displayed</w:t>
            </w:r>
          </w:p>
        </w:tc>
      </w:tr>
      <w:tr>
        <w:tc>
          <w:tcPr>
            <w:tcW w:type="dxa" w:w="2520"/>
            <w:vAlign w:val="center"/>
          </w:tcPr>
          <w:p>
            <w:r/>
            <w:r>
              <w:rPr>
                <w:b w:val="0"/>
                <w:sz w:val="18"/>
              </w:rPr>
              <w:t>UC-03 View Availability</w:t>
            </w:r>
          </w:p>
        </w:tc>
        <w:tc>
          <w:tcPr>
            <w:tcW w:type="dxa" w:w="2520"/>
            <w:vAlign w:val="center"/>
          </w:tcPr>
          <w:p>
            <w:r/>
            <w:r>
              <w:rPr>
                <w:b w:val="0"/>
                <w:sz w:val="18"/>
              </w:rPr>
              <w:t>Player</w:t>
            </w:r>
          </w:p>
        </w:tc>
        <w:tc>
          <w:tcPr>
            <w:tcW w:type="dxa" w:w="2520"/>
            <w:vAlign w:val="center"/>
          </w:tcPr>
          <w:p>
            <w:r/>
            <w:r>
              <w:rPr>
                <w:b w:val="0"/>
                <w:sz w:val="18"/>
              </w:rPr>
              <w:t>Facility/date selected</w:t>
            </w:r>
          </w:p>
        </w:tc>
        <w:tc>
          <w:tcPr>
            <w:tcW w:type="dxa" w:w="2520"/>
            <w:vAlign w:val="center"/>
          </w:tcPr>
          <w:p>
            <w:r/>
            <w:r>
              <w:rPr>
                <w:b w:val="0"/>
                <w:sz w:val="18"/>
              </w:rPr>
              <w:t>Available/held/booked slots shown</w:t>
            </w:r>
          </w:p>
        </w:tc>
      </w:tr>
      <w:tr>
        <w:tc>
          <w:tcPr>
            <w:tcW w:type="dxa" w:w="2520"/>
            <w:vAlign w:val="center"/>
          </w:tcPr>
          <w:p>
            <w:r/>
            <w:r>
              <w:rPr>
                <w:b w:val="0"/>
                <w:sz w:val="18"/>
              </w:rPr>
              <w:t>UC-04 Book and Pay</w:t>
            </w:r>
          </w:p>
        </w:tc>
        <w:tc>
          <w:tcPr>
            <w:tcW w:type="dxa" w:w="2520"/>
            <w:vAlign w:val="center"/>
          </w:tcPr>
          <w:p>
            <w:r/>
            <w:r>
              <w:rPr>
                <w:b w:val="0"/>
                <w:sz w:val="18"/>
              </w:rPr>
              <w:t>Player + Payment Gateway</w:t>
            </w:r>
          </w:p>
        </w:tc>
        <w:tc>
          <w:tcPr>
            <w:tcW w:type="dxa" w:w="2520"/>
            <w:vAlign w:val="center"/>
          </w:tcPr>
          <w:p>
            <w:r/>
            <w:r>
              <w:rPr>
                <w:b w:val="0"/>
                <w:sz w:val="18"/>
              </w:rPr>
              <w:t>Slot available</w:t>
            </w:r>
          </w:p>
        </w:tc>
        <w:tc>
          <w:tcPr>
            <w:tcW w:type="dxa" w:w="2520"/>
            <w:vAlign w:val="center"/>
          </w:tcPr>
          <w:p>
            <w:r/>
            <w:r>
              <w:rPr>
                <w:b w:val="0"/>
                <w:sz w:val="18"/>
              </w:rPr>
              <w:t>Confirmed booking after successful payment</w:t>
            </w:r>
          </w:p>
        </w:tc>
      </w:tr>
      <w:tr>
        <w:tc>
          <w:tcPr>
            <w:tcW w:type="dxa" w:w="2520"/>
            <w:vAlign w:val="center"/>
          </w:tcPr>
          <w:p>
            <w:r/>
            <w:r>
              <w:rPr>
                <w:b w:val="0"/>
                <w:sz w:val="18"/>
              </w:rPr>
              <w:t>UC-05 Cancel &amp; Refund</w:t>
            </w:r>
          </w:p>
        </w:tc>
        <w:tc>
          <w:tcPr>
            <w:tcW w:type="dxa" w:w="2520"/>
            <w:vAlign w:val="center"/>
          </w:tcPr>
          <w:p>
            <w:r/>
            <w:r>
              <w:rPr>
                <w:b w:val="0"/>
                <w:sz w:val="18"/>
              </w:rPr>
              <w:t>Player + Payment Gateway</w:t>
            </w:r>
          </w:p>
        </w:tc>
        <w:tc>
          <w:tcPr>
            <w:tcW w:type="dxa" w:w="2520"/>
            <w:vAlign w:val="center"/>
          </w:tcPr>
          <w:p>
            <w:r/>
            <w:r>
              <w:rPr>
                <w:b w:val="0"/>
                <w:sz w:val="18"/>
              </w:rPr>
              <w:t>Eligible confirmed booking</w:t>
            </w:r>
          </w:p>
        </w:tc>
        <w:tc>
          <w:tcPr>
            <w:tcW w:type="dxa" w:w="2520"/>
            <w:vAlign w:val="center"/>
          </w:tcPr>
          <w:p>
            <w:r/>
            <w:r>
              <w:rPr>
                <w:b w:val="0"/>
                <w:sz w:val="18"/>
              </w:rPr>
              <w:t>Booking cancelled and refund initiated</w:t>
            </w:r>
          </w:p>
        </w:tc>
      </w:tr>
      <w:tr>
        <w:tc>
          <w:tcPr>
            <w:tcW w:type="dxa" w:w="2520"/>
            <w:vAlign w:val="center"/>
          </w:tcPr>
          <w:p>
            <w:r/>
            <w:r>
              <w:rPr>
                <w:b w:val="0"/>
                <w:sz w:val="18"/>
              </w:rPr>
              <w:t>UC-06 Manage Facilities</w:t>
            </w:r>
          </w:p>
        </w:tc>
        <w:tc>
          <w:tcPr>
            <w:tcW w:type="dxa" w:w="2520"/>
            <w:vAlign w:val="center"/>
          </w:tcPr>
          <w:p>
            <w:r/>
            <w:r>
              <w:rPr>
                <w:b w:val="0"/>
                <w:sz w:val="18"/>
              </w:rPr>
              <w:t>Admin</w:t>
            </w:r>
          </w:p>
        </w:tc>
        <w:tc>
          <w:tcPr>
            <w:tcW w:type="dxa" w:w="2520"/>
            <w:vAlign w:val="center"/>
          </w:tcPr>
          <w:p>
            <w:r/>
            <w:r>
              <w:rPr>
                <w:b w:val="0"/>
                <w:sz w:val="18"/>
              </w:rPr>
              <w:t>Admin authenticated</w:t>
            </w:r>
          </w:p>
        </w:tc>
        <w:tc>
          <w:tcPr>
            <w:tcW w:type="dxa" w:w="2520"/>
            <w:vAlign w:val="center"/>
          </w:tcPr>
          <w:p>
            <w:r/>
            <w:r>
              <w:rPr>
                <w:b w:val="0"/>
                <w:sz w:val="18"/>
              </w:rPr>
              <w:t>Facility/slot data updated</w:t>
            </w:r>
          </w:p>
        </w:tc>
      </w:tr>
      <w:tr>
        <w:tc>
          <w:tcPr>
            <w:tcW w:type="dxa" w:w="2520"/>
            <w:vAlign w:val="center"/>
          </w:tcPr>
          <w:p>
            <w:r/>
            <w:r>
              <w:rPr>
                <w:b w:val="0"/>
                <w:sz w:val="18"/>
              </w:rPr>
              <w:t>UC-07 Manage Bookings</w:t>
            </w:r>
          </w:p>
        </w:tc>
        <w:tc>
          <w:tcPr>
            <w:tcW w:type="dxa" w:w="2520"/>
            <w:vAlign w:val="center"/>
          </w:tcPr>
          <w:p>
            <w:r/>
            <w:r>
              <w:rPr>
                <w:b w:val="0"/>
                <w:sz w:val="18"/>
              </w:rPr>
              <w:t>Admin</w:t>
            </w:r>
          </w:p>
        </w:tc>
        <w:tc>
          <w:tcPr>
            <w:tcW w:type="dxa" w:w="2520"/>
            <w:vAlign w:val="center"/>
          </w:tcPr>
          <w:p>
            <w:r/>
            <w:r>
              <w:rPr>
                <w:b w:val="0"/>
                <w:sz w:val="18"/>
              </w:rPr>
              <w:t>Admin authenticated</w:t>
            </w:r>
          </w:p>
        </w:tc>
        <w:tc>
          <w:tcPr>
            <w:tcW w:type="dxa" w:w="2520"/>
            <w:vAlign w:val="center"/>
          </w:tcPr>
          <w:p>
            <w:r/>
            <w:r>
              <w:rPr>
                <w:b w:val="0"/>
                <w:sz w:val="18"/>
              </w:rPr>
              <w:t>Bookings reviewed/updated</w:t>
            </w:r>
          </w:p>
        </w:tc>
      </w:tr>
      <w:tr>
        <w:tc>
          <w:tcPr>
            <w:tcW w:type="dxa" w:w="2520"/>
            <w:vAlign w:val="center"/>
          </w:tcPr>
          <w:p>
            <w:r/>
            <w:r>
              <w:rPr>
                <w:b w:val="0"/>
                <w:sz w:val="18"/>
              </w:rPr>
              <w:t>UC-08 Revenue Reporting</w:t>
            </w:r>
          </w:p>
        </w:tc>
        <w:tc>
          <w:tcPr>
            <w:tcW w:type="dxa" w:w="2520"/>
            <w:vAlign w:val="center"/>
          </w:tcPr>
          <w:p>
            <w:r/>
            <w:r>
              <w:rPr>
                <w:b w:val="0"/>
                <w:sz w:val="18"/>
              </w:rPr>
              <w:t>Admin</w:t>
            </w:r>
          </w:p>
        </w:tc>
        <w:tc>
          <w:tcPr>
            <w:tcW w:type="dxa" w:w="2520"/>
            <w:vAlign w:val="center"/>
          </w:tcPr>
          <w:p>
            <w:r/>
            <w:r>
              <w:rPr>
                <w:b w:val="0"/>
                <w:sz w:val="18"/>
              </w:rPr>
              <w:t>Bookings/payments available</w:t>
            </w:r>
          </w:p>
        </w:tc>
        <w:tc>
          <w:tcPr>
            <w:tcW w:type="dxa" w:w="2520"/>
            <w:vAlign w:val="center"/>
          </w:tcPr>
          <w:p>
            <w:r/>
            <w:r>
              <w:rPr>
                <w:b w:val="0"/>
                <w:sz w:val="18"/>
              </w:rPr>
              <w:t>Revenue metrics displayed</w:t>
            </w:r>
          </w:p>
        </w:tc>
      </w:tr>
    </w:tbl>
    <w:p>
      <w:pPr>
        <w:pStyle w:val="Heading1"/>
      </w:pPr>
      <w:r>
        <w:t>5. MoSCoW Prioritization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2937"/>
          </w:tcPr>
          <w:p>
            <w:r>
              <w:rPr>
                <w:color w:val="FFFFFF"/>
              </w:rPr>
            </w:r>
            <w:r>
              <w:rPr>
                <w:b/>
                <w:color w:val="FFFFFF"/>
                <w:sz w:val="18"/>
              </w:rPr>
              <w:t>Must Have</w:t>
            </w:r>
          </w:p>
        </w:tc>
        <w:tc>
          <w:tcPr>
            <w:tcW w:type="dxa" w:w="2520"/>
            <w:vAlign w:val="center"/>
            <w:shd w:fill="1F2937"/>
          </w:tcPr>
          <w:p>
            <w:r>
              <w:rPr>
                <w:color w:val="FFFFFF"/>
              </w:rPr>
            </w:r>
            <w:r>
              <w:rPr>
                <w:b/>
                <w:color w:val="FFFFFF"/>
                <w:sz w:val="18"/>
              </w:rPr>
              <w:t>Should Have</w:t>
            </w:r>
          </w:p>
        </w:tc>
        <w:tc>
          <w:tcPr>
            <w:tcW w:type="dxa" w:w="2520"/>
            <w:vAlign w:val="center"/>
            <w:shd w:fill="1F2937"/>
          </w:tcPr>
          <w:p>
            <w:r>
              <w:rPr>
                <w:color w:val="FFFFFF"/>
              </w:rPr>
            </w:r>
            <w:r>
              <w:rPr>
                <w:b/>
                <w:color w:val="FFFFFF"/>
                <w:sz w:val="18"/>
              </w:rPr>
              <w:t>Could Have</w:t>
            </w:r>
          </w:p>
        </w:tc>
        <w:tc>
          <w:tcPr>
            <w:tcW w:type="dxa" w:w="2520"/>
            <w:vAlign w:val="center"/>
            <w:shd w:fill="1F2937"/>
          </w:tcPr>
          <w:p>
            <w:r>
              <w:rPr>
                <w:color w:val="FFFFFF"/>
              </w:rPr>
            </w:r>
            <w:r>
              <w:rPr>
                <w:b/>
                <w:color w:val="FFFFFF"/>
                <w:sz w:val="18"/>
              </w:rPr>
              <w:t>Won’t Have</w:t>
            </w:r>
          </w:p>
        </w:tc>
      </w:tr>
      <w:tr>
        <w:tc>
          <w:tcPr>
            <w:tcW w:type="dxa" w:w="2520"/>
            <w:vAlign w:val="center"/>
          </w:tcPr>
          <w:p>
            <w:r/>
            <w:r>
              <w:rPr>
                <w:b w:val="0"/>
                <w:sz w:val="18"/>
              </w:rPr>
              <w:t>Slot availability</w:t>
            </w:r>
          </w:p>
        </w:tc>
        <w:tc>
          <w:tcPr>
            <w:tcW w:type="dxa" w:w="2520"/>
            <w:vAlign w:val="center"/>
          </w:tcPr>
          <w:p>
            <w:r/>
            <w:r>
              <w:rPr>
                <w:b w:val="0"/>
                <w:sz w:val="18"/>
              </w:rPr>
              <w:t>Booking history</w:t>
            </w:r>
          </w:p>
        </w:tc>
        <w:tc>
          <w:tcPr>
            <w:tcW w:type="dxa" w:w="2520"/>
            <w:vAlign w:val="center"/>
          </w:tcPr>
          <w:p>
            <w:r/>
            <w:r>
              <w:rPr>
                <w:b w:val="0"/>
                <w:sz w:val="18"/>
              </w:rPr>
              <w:t>Coupons</w:t>
            </w:r>
          </w:p>
        </w:tc>
        <w:tc>
          <w:tcPr>
            <w:tcW w:type="dxa" w:w="2520"/>
            <w:vAlign w:val="center"/>
          </w:tcPr>
          <w:p>
            <w:r/>
            <w:r>
              <w:rPr>
                <w:b w:val="0"/>
                <w:sz w:val="18"/>
              </w:rPr>
              <w:t>AI recommendations</w:t>
            </w:r>
          </w:p>
        </w:tc>
      </w:tr>
      <w:tr>
        <w:tc>
          <w:tcPr>
            <w:tcW w:type="dxa" w:w="2520"/>
            <w:vAlign w:val="center"/>
          </w:tcPr>
          <w:p>
            <w:r/>
            <w:r>
              <w:rPr>
                <w:b w:val="0"/>
                <w:sz w:val="18"/>
              </w:rPr>
              <w:t>Double-booking prevention</w:t>
            </w:r>
          </w:p>
        </w:tc>
        <w:tc>
          <w:tcPr>
            <w:tcW w:type="dxa" w:w="2520"/>
            <w:vAlign w:val="center"/>
          </w:tcPr>
          <w:p>
            <w:r/>
            <w:r>
              <w:rPr>
                <w:b w:val="0"/>
                <w:sz w:val="18"/>
              </w:rPr>
              <w:t>Email confirmation</w:t>
            </w:r>
          </w:p>
        </w:tc>
        <w:tc>
          <w:tcPr>
            <w:tcW w:type="dxa" w:w="2520"/>
            <w:vAlign w:val="center"/>
          </w:tcPr>
          <w:p>
            <w:r/>
            <w:r>
              <w:rPr>
                <w:b w:val="0"/>
                <w:sz w:val="18"/>
              </w:rPr>
              <w:t>Reviews</w:t>
            </w:r>
          </w:p>
        </w:tc>
        <w:tc>
          <w:tcPr>
            <w:tcW w:type="dxa" w:w="2520"/>
            <w:vAlign w:val="center"/>
          </w:tcPr>
          <w:p>
            <w:r/>
            <w:r>
              <w:rPr>
                <w:b w:val="0"/>
                <w:sz w:val="18"/>
              </w:rPr>
              <w:t>Loyalty program</w:t>
            </w:r>
          </w:p>
        </w:tc>
      </w:tr>
      <w:tr>
        <w:tc>
          <w:tcPr>
            <w:tcW w:type="dxa" w:w="2520"/>
            <w:vAlign w:val="center"/>
          </w:tcPr>
          <w:p>
            <w:r/>
            <w:r>
              <w:rPr>
                <w:b w:val="0"/>
                <w:sz w:val="18"/>
              </w:rPr>
              <w:t>Booking + payment</w:t>
            </w:r>
          </w:p>
        </w:tc>
        <w:tc>
          <w:tcPr>
            <w:tcW w:type="dxa" w:w="2520"/>
            <w:vAlign w:val="center"/>
          </w:tcPr>
          <w:p>
            <w:r/>
            <w:r>
              <w:rPr>
                <w:b w:val="0"/>
                <w:sz w:val="18"/>
              </w:rPr>
              <w:t>Exportable reports</w:t>
            </w:r>
          </w:p>
        </w:tc>
        <w:tc>
          <w:tcPr>
            <w:tcW w:type="dxa" w:w="2520"/>
            <w:vAlign w:val="center"/>
          </w:tcPr>
          <w:p>
            <w:r/>
            <w:r>
              <w:rPr>
                <w:b w:val="0"/>
                <w:sz w:val="18"/>
              </w:rPr>
              <w:t>Maps</w:t>
            </w:r>
          </w:p>
        </w:tc>
        <w:tc>
          <w:tcPr>
            <w:tcW w:type="dxa" w:w="2520"/>
            <w:vAlign w:val="center"/>
          </w:tcPr>
          <w:p>
            <w:r/>
            <w:r>
              <w:rPr>
                <w:b w:val="0"/>
                <w:sz w:val="18"/>
              </w:rPr>
              <w:t>Tournament management</w:t>
            </w:r>
          </w:p>
        </w:tc>
      </w:tr>
      <w:tr>
        <w:tc>
          <w:tcPr>
            <w:tcW w:type="dxa" w:w="2520"/>
            <w:vAlign w:val="center"/>
          </w:tcPr>
          <w:p>
            <w:r/>
            <w:r>
              <w:rPr>
                <w:b w:val="0"/>
                <w:sz w:val="18"/>
              </w:rPr>
              <w:t>Cancellation + refunds</w:t>
            </w:r>
          </w:p>
        </w:tc>
        <w:tc>
          <w:tcPr>
            <w:tcW w:type="dxa" w:w="2520"/>
            <w:vAlign w:val="center"/>
          </w:tcPr>
          <w:p>
            <w:r/>
            <w:r>
              <w:rPr>
                <w:b w:val="0"/>
                <w:sz w:val="18"/>
              </w:rPr>
              <w:t>Enhanced notifications</w:t>
            </w:r>
          </w:p>
        </w:tc>
        <w:tc>
          <w:tcPr>
            <w:tcW w:type="dxa" w:w="2520"/>
            <w:vAlign w:val="center"/>
          </w:tcPr>
          <w:p>
            <w:r/>
            <w:r>
              <w:rPr>
                <w:b w:val="0"/>
                <w:sz w:val="18"/>
              </w:rPr>
              <w:t>Memberships</w:t>
            </w:r>
          </w:p>
        </w:tc>
        <w:tc>
          <w:tcPr>
            <w:tcW w:type="dxa" w:w="2520"/>
            <w:vAlign w:val="center"/>
          </w:tcPr>
          <w:p>
            <w:r/>
            <w:r>
              <w:rPr>
                <w:b w:val="0"/>
                <w:sz w:val="18"/>
              </w:rPr>
              <w:t>Native mobile app</w:t>
            </w:r>
          </w:p>
        </w:tc>
      </w:tr>
      <w:tr>
        <w:tc>
          <w:tcPr>
            <w:tcW w:type="dxa" w:w="2520"/>
            <w:vAlign w:val="center"/>
          </w:tcPr>
          <w:p>
            <w:r/>
            <w:r>
              <w:rPr>
                <w:b w:val="0"/>
                <w:sz w:val="18"/>
              </w:rPr>
              <w:t>Admin management</w:t>
            </w:r>
          </w:p>
        </w:tc>
        <w:tc>
          <w:tcPr>
            <w:tcW w:type="dxa" w:w="2520"/>
            <w:vAlign w:val="center"/>
          </w:tcPr>
          <w:p>
            <w:r/>
            <w:r>
              <w:rPr>
                <w:b w:val="0"/>
                <w:sz w:val="18"/>
              </w:rPr>
            </w:r>
          </w:p>
        </w:tc>
        <w:tc>
          <w:tcPr>
            <w:tcW w:type="dxa" w:w="2520"/>
            <w:vAlign w:val="center"/>
          </w:tcPr>
          <w:p>
            <w:r/>
            <w:r>
              <w:rPr>
                <w:b w:val="0"/>
                <w:sz w:val="18"/>
              </w:rPr>
              <w:t>Live chat</w:t>
            </w:r>
          </w:p>
        </w:tc>
        <w:tc>
          <w:tcPr>
            <w:tcW w:type="dxa" w:w="2520"/>
            <w:vAlign w:val="center"/>
          </w:tcPr>
          <w:p>
            <w:r/>
            <w:r>
              <w:rPr>
                <w:b w:val="0"/>
                <w:sz w:val="18"/>
              </w:rPr>
              <w:t>Advanced marketing automation</w:t>
            </w:r>
          </w:p>
        </w:tc>
      </w:tr>
      <w:tr>
        <w:tc>
          <w:tcPr>
            <w:tcW w:type="dxa" w:w="2520"/>
            <w:vAlign w:val="center"/>
          </w:tcPr>
          <w:p>
            <w:r/>
            <w:r>
              <w:rPr>
                <w:b w:val="0"/>
                <w:sz w:val="18"/>
              </w:rPr>
              <w:t>Revenue dashboard</w:t>
            </w:r>
          </w:p>
        </w:tc>
        <w:tc>
          <w:tcPr>
            <w:tcW w:type="dxa" w:w="2520"/>
            <w:vAlign w:val="center"/>
          </w:tcPr>
          <w:p>
            <w:r/>
            <w:r>
              <w:rPr>
                <w:b w:val="0"/>
                <w:sz w:val="18"/>
              </w:rPr>
            </w:r>
          </w:p>
        </w:tc>
        <w:tc>
          <w:tcPr>
            <w:tcW w:type="dxa" w:w="2520"/>
            <w:vAlign w:val="center"/>
          </w:tcPr>
          <w:p>
            <w:r/>
            <w:r>
              <w:rPr>
                <w:b w:val="0"/>
                <w:sz w:val="18"/>
              </w:rPr>
            </w:r>
          </w:p>
        </w:tc>
        <w:tc>
          <w:tcPr>
            <w:tcW w:type="dxa" w:w="2520"/>
            <w:vAlign w:val="center"/>
          </w:tcPr>
          <w:p>
            <w:r/>
            <w:r>
              <w:rPr>
                <w:b w:val="0"/>
                <w:sz w:val="18"/>
              </w:rPr>
            </w:r>
          </w:p>
        </w:tc>
      </w:tr>
    </w:tbl>
    <w:p>
      <w:pPr>
        <w:pStyle w:val="Heading1"/>
      </w:pPr>
      <w:r>
        <w:t>6. System Architecture and Design Principles</w:t>
      </w:r>
    </w:p>
    <w:p>
      <w:r>
        <w:t>The architecture separates presentation, booking/domain logic, payment integration, refund logic, reporting and persistence. This reduces coupling and improves cohesion. Booking logic should depend on a payment service interface/adapter rather than a gateway-specific implementation.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2937"/>
          </w:tcPr>
          <w:p>
            <w:r>
              <w:rPr>
                <w:color w:val="FFFFFF"/>
              </w:rPr>
            </w:r>
            <w:r>
              <w:rPr>
                <w:b/>
                <w:color w:val="FFFFFF"/>
                <w:sz w:val="18"/>
              </w:rPr>
              <w:t>Layer / Module</w:t>
            </w:r>
          </w:p>
        </w:tc>
        <w:tc>
          <w:tcPr>
            <w:tcW w:type="dxa" w:w="3360"/>
            <w:vAlign w:val="center"/>
            <w:shd w:fill="1F2937"/>
          </w:tcPr>
          <w:p>
            <w:r>
              <w:rPr>
                <w:color w:val="FFFFFF"/>
              </w:rPr>
            </w:r>
            <w:r>
              <w:rPr>
                <w:b/>
                <w:color w:val="FFFFFF"/>
                <w:sz w:val="18"/>
              </w:rPr>
              <w:t>Responsibility</w:t>
            </w:r>
          </w:p>
        </w:tc>
        <w:tc>
          <w:tcPr>
            <w:tcW w:type="dxa" w:w="3360"/>
            <w:vAlign w:val="center"/>
            <w:shd w:fill="1F2937"/>
          </w:tcPr>
          <w:p>
            <w:r>
              <w:rPr>
                <w:color w:val="FFFFFF"/>
              </w:rPr>
            </w:r>
            <w:r>
              <w:rPr>
                <w:b/>
                <w:color w:val="FFFFFF"/>
                <w:sz w:val="18"/>
              </w:rPr>
              <w:t>Design Goal</w:t>
            </w:r>
          </w:p>
        </w:tc>
      </w:tr>
      <w:tr>
        <w:tc>
          <w:tcPr>
            <w:tcW w:type="dxa" w:w="3360"/>
            <w:vAlign w:val="center"/>
          </w:tcPr>
          <w:p>
            <w:r/>
            <w:r>
              <w:rPr>
                <w:b w:val="0"/>
                <w:sz w:val="18"/>
              </w:rPr>
              <w:t>Web/UI</w:t>
            </w:r>
          </w:p>
        </w:tc>
        <w:tc>
          <w:tcPr>
            <w:tcW w:type="dxa" w:w="3360"/>
            <w:vAlign w:val="center"/>
          </w:tcPr>
          <w:p>
            <w:r/>
            <w:r>
              <w:rPr>
                <w:b w:val="0"/>
                <w:sz w:val="18"/>
              </w:rPr>
              <w:t>Facility browsing, slot calendar, booking forms, dashboards</w:t>
            </w:r>
          </w:p>
        </w:tc>
        <w:tc>
          <w:tcPr>
            <w:tcW w:type="dxa" w:w="3360"/>
            <w:vAlign w:val="center"/>
          </w:tcPr>
          <w:p>
            <w:r/>
            <w:r>
              <w:rPr>
                <w:b w:val="0"/>
                <w:sz w:val="18"/>
              </w:rPr>
              <w:t>Usability; thin presentation layer</w:t>
            </w:r>
          </w:p>
        </w:tc>
      </w:tr>
      <w:tr>
        <w:tc>
          <w:tcPr>
            <w:tcW w:type="dxa" w:w="3360"/>
            <w:vAlign w:val="center"/>
          </w:tcPr>
          <w:p>
            <w:r/>
            <w:r>
              <w:rPr>
                <w:b w:val="0"/>
                <w:sz w:val="18"/>
              </w:rPr>
              <w:t>Booking Service</w:t>
            </w:r>
          </w:p>
        </w:tc>
        <w:tc>
          <w:tcPr>
            <w:tcW w:type="dxa" w:w="3360"/>
            <w:vAlign w:val="center"/>
          </w:tcPr>
          <w:p>
            <w:r/>
            <w:r>
              <w:rPr>
                <w:b w:val="0"/>
                <w:sz w:val="18"/>
              </w:rPr>
              <w:t>Availability, holds, confirmation, cancellation</w:t>
            </w:r>
          </w:p>
        </w:tc>
        <w:tc>
          <w:tcPr>
            <w:tcW w:type="dxa" w:w="3360"/>
            <w:vAlign w:val="center"/>
          </w:tcPr>
          <w:p>
            <w:r/>
            <w:r>
              <w:rPr>
                <w:b w:val="0"/>
                <w:sz w:val="18"/>
              </w:rPr>
              <w:t>High cohesion around booking lifecycle</w:t>
            </w:r>
          </w:p>
        </w:tc>
      </w:tr>
      <w:tr>
        <w:tc>
          <w:tcPr>
            <w:tcW w:type="dxa" w:w="3360"/>
            <w:vAlign w:val="center"/>
          </w:tcPr>
          <w:p>
            <w:r/>
            <w:r>
              <w:rPr>
                <w:b w:val="0"/>
                <w:sz w:val="18"/>
              </w:rPr>
              <w:t>Payment Service</w:t>
            </w:r>
          </w:p>
        </w:tc>
        <w:tc>
          <w:tcPr>
            <w:tcW w:type="dxa" w:w="3360"/>
            <w:vAlign w:val="center"/>
          </w:tcPr>
          <w:p>
            <w:r/>
            <w:r>
              <w:rPr>
                <w:b w:val="0"/>
                <w:sz w:val="18"/>
              </w:rPr>
              <w:t>Create/verify payment, gateway adapter</w:t>
            </w:r>
          </w:p>
        </w:tc>
        <w:tc>
          <w:tcPr>
            <w:tcW w:type="dxa" w:w="3360"/>
            <w:vAlign w:val="center"/>
          </w:tcPr>
          <w:p>
            <w:r/>
            <w:r>
              <w:rPr>
                <w:b w:val="0"/>
                <w:sz w:val="18"/>
              </w:rPr>
              <w:t>Low coupling to provider</w:t>
            </w:r>
          </w:p>
        </w:tc>
      </w:tr>
      <w:tr>
        <w:tc>
          <w:tcPr>
            <w:tcW w:type="dxa" w:w="3360"/>
            <w:vAlign w:val="center"/>
          </w:tcPr>
          <w:p>
            <w:r/>
            <w:r>
              <w:rPr>
                <w:b w:val="0"/>
                <w:sz w:val="18"/>
              </w:rPr>
              <w:t>Refund Service</w:t>
            </w:r>
          </w:p>
        </w:tc>
        <w:tc>
          <w:tcPr>
            <w:tcW w:type="dxa" w:w="3360"/>
            <w:vAlign w:val="center"/>
          </w:tcPr>
          <w:p>
            <w:r/>
            <w:r>
              <w:rPr>
                <w:b w:val="0"/>
                <w:sz w:val="18"/>
              </w:rPr>
              <w:t>Refund rule calculation and initiation</w:t>
            </w:r>
          </w:p>
        </w:tc>
        <w:tc>
          <w:tcPr>
            <w:tcW w:type="dxa" w:w="3360"/>
            <w:vAlign w:val="center"/>
          </w:tcPr>
          <w:p>
            <w:r/>
            <w:r>
              <w:rPr>
                <w:b w:val="0"/>
                <w:sz w:val="18"/>
              </w:rPr>
              <w:t>Isolated policy logic</w:t>
            </w:r>
          </w:p>
        </w:tc>
      </w:tr>
      <w:tr>
        <w:tc>
          <w:tcPr>
            <w:tcW w:type="dxa" w:w="3360"/>
            <w:vAlign w:val="center"/>
          </w:tcPr>
          <w:p>
            <w:r/>
            <w:r>
              <w:rPr>
                <w:b w:val="0"/>
                <w:sz w:val="18"/>
              </w:rPr>
              <w:t>Revenue Service</w:t>
            </w:r>
          </w:p>
        </w:tc>
        <w:tc>
          <w:tcPr>
            <w:tcW w:type="dxa" w:w="3360"/>
            <w:vAlign w:val="center"/>
          </w:tcPr>
          <w:p>
            <w:r/>
            <w:r>
              <w:rPr>
                <w:b w:val="0"/>
                <w:sz w:val="18"/>
              </w:rPr>
              <w:t>Aggregations and reports</w:t>
            </w:r>
          </w:p>
        </w:tc>
        <w:tc>
          <w:tcPr>
            <w:tcW w:type="dxa" w:w="3360"/>
            <w:vAlign w:val="center"/>
          </w:tcPr>
          <w:p>
            <w:r/>
            <w:r>
              <w:rPr>
                <w:b w:val="0"/>
                <w:sz w:val="18"/>
              </w:rPr>
              <w:t>Read-oriented reporting logic</w:t>
            </w:r>
          </w:p>
        </w:tc>
      </w:tr>
      <w:tr>
        <w:tc>
          <w:tcPr>
            <w:tcW w:type="dxa" w:w="3360"/>
            <w:vAlign w:val="center"/>
          </w:tcPr>
          <w:p>
            <w:r/>
            <w:r>
              <w:rPr>
                <w:b w:val="0"/>
                <w:sz w:val="18"/>
              </w:rPr>
              <w:t>Database</w:t>
            </w:r>
          </w:p>
        </w:tc>
        <w:tc>
          <w:tcPr>
            <w:tcW w:type="dxa" w:w="3360"/>
            <w:vAlign w:val="center"/>
          </w:tcPr>
          <w:p>
            <w:r/>
            <w:r>
              <w:rPr>
                <w:b w:val="0"/>
                <w:sz w:val="18"/>
              </w:rPr>
              <w:t>Users, facilities, slots, bookings, payments, refunds</w:t>
            </w:r>
          </w:p>
        </w:tc>
        <w:tc>
          <w:tcPr>
            <w:tcW w:type="dxa" w:w="3360"/>
            <w:vAlign w:val="center"/>
          </w:tcPr>
          <w:p>
            <w:r/>
            <w:r>
              <w:rPr>
                <w:b w:val="0"/>
                <w:sz w:val="18"/>
              </w:rPr>
              <w:t>Integrity + transactions</w:t>
            </w:r>
          </w:p>
        </w:tc>
      </w:tr>
      <w:tr>
        <w:tc>
          <w:tcPr>
            <w:tcW w:type="dxa" w:w="3360"/>
            <w:vAlign w:val="center"/>
          </w:tcPr>
          <w:p>
            <w:r/>
            <w:r>
              <w:rPr>
                <w:b w:val="0"/>
                <w:sz w:val="18"/>
              </w:rPr>
              <w:t>Payment Gateway</w:t>
            </w:r>
          </w:p>
        </w:tc>
        <w:tc>
          <w:tcPr>
            <w:tcW w:type="dxa" w:w="3360"/>
            <w:vAlign w:val="center"/>
          </w:tcPr>
          <w:p>
            <w:r/>
            <w:r>
              <w:rPr>
                <w:b w:val="0"/>
                <w:sz w:val="18"/>
              </w:rPr>
              <w:t>External payment processing</w:t>
            </w:r>
          </w:p>
        </w:tc>
        <w:tc>
          <w:tcPr>
            <w:tcW w:type="dxa" w:w="3360"/>
            <w:vAlign w:val="center"/>
          </w:tcPr>
          <w:p>
            <w:r/>
            <w:r>
              <w:rPr>
                <w:b w:val="0"/>
                <w:sz w:val="18"/>
              </w:rPr>
              <w:t>External dependency isolated by adapter</w:t>
            </w:r>
          </w:p>
        </w:tc>
      </w:tr>
    </w:tbl>
    <w:p>
      <w:pPr>
        <w:pStyle w:val="Heading2"/>
      </w:pPr>
      <w:r>
        <w:t>6.1 Double Booking Prevention</w:t>
      </w:r>
    </w:p>
    <w:p>
      <w:r>
        <w:t>The frontend must never be the only protection. The server/database should atomically verify and reserve a slot, then create a temporary HOLD. A unique constraint or transaction/locking strategy must prevent two concurrent requests from both confirming the same slot.</w:t>
      </w:r>
    </w:p>
    <w:p>
      <w:pPr>
        <w:pStyle w:val="Heading2"/>
      </w:pPr>
      <w:r>
        <w:t>6.2 Payment Failure and Recovery</w:t>
      </w:r>
    </w:p>
    <w:p>
      <w:r>
        <w:t>If payment fails or times out, the held slot returns to AVAILABLE. If a payment succeeds but confirmation fails, the system must retain the payment reference, reconcile the transaction and either complete confirmation safely or initiate a controlled refund. A successful payment must never silently disappear.</w:t>
      </w:r>
    </w:p>
    <w:p>
      <w:pPr>
        <w:pStyle w:val="Heading1"/>
      </w:pPr>
      <w:r>
        <w:t>7. UML Package</w:t>
      </w:r>
    </w:p>
    <w:p>
      <w:r>
        <w:t>The following five diagrams are designed as separate large-format figures so they can be embedded individually in the project website. The diagrams use the same actors, classes, booking lifecycle and payment flow, maintaining internal consistency.</w:t>
      </w:r>
    </w:p>
    <w:p>
      <w:r>
        <w:br w:type="page"/>
      </w:r>
    </w:p>
    <w:p>
      <w:pPr>
        <w:pStyle w:val="Heading1"/>
      </w:pPr>
      <w:r>
        <w:t>7.1 Use Case Diagram</w:t>
      </w:r>
    </w:p>
    <w:p>
      <w:pPr>
        <w:jc w:val="center"/>
      </w:pPr>
      <w:r>
        <w:drawing>
          <wp:inline xmlns:a="http://schemas.openxmlformats.org/drawingml/2006/main" xmlns:pic="http://schemas.openxmlformats.org/drawingml/2006/picture">
            <wp:extent cx="8503920" cy="5432201"/>
            <wp:docPr id="1" name="Picture 1"/>
            <wp:cNvGraphicFramePr>
              <a:graphicFrameLocks noChangeAspect="1"/>
            </wp:cNvGraphicFramePr>
            <a:graphic>
              <a:graphicData uri="http://schemas.openxmlformats.org/drawingml/2006/picture">
                <pic:pic>
                  <pic:nvPicPr>
                    <pic:cNvPr id="0" name="01_use_case.png"/>
                    <pic:cNvPicPr/>
                  </pic:nvPicPr>
                  <pic:blipFill>
                    <a:blip r:embed="rId9"/>
                    <a:stretch>
                      <a:fillRect/>
                    </a:stretch>
                  </pic:blipFill>
                  <pic:spPr>
                    <a:xfrm>
                      <a:off x="0" y="0"/>
                      <a:ext cx="8503920" cy="5432201"/>
                    </a:xfrm>
                    <a:prstGeom prst="rect"/>
                  </pic:spPr>
                </pic:pic>
              </a:graphicData>
            </a:graphic>
          </wp:inline>
        </w:drawing>
      </w:r>
    </w:p>
    <w:p>
      <w:pPr>
        <w:jc w:val="center"/>
      </w:pPr>
      <w:r>
        <w:t>Actors: Player, Admin and Payment Gateway. The diagram maps user goals to system capabilities and shows payment/refund interaction.</w:t>
      </w:r>
    </w:p>
    <w:p>
      <w:r>
        <w:br w:type="page"/>
      </w:r>
    </w:p>
    <w:p>
      <w:pPr>
        <w:pStyle w:val="Heading1"/>
      </w:pPr>
      <w:r>
        <w:t>7.2 Class Diagram</w:t>
      </w:r>
    </w:p>
    <w:p>
      <w:pPr>
        <w:jc w:val="center"/>
      </w:pPr>
      <w:r>
        <w:drawing>
          <wp:inline xmlns:a="http://schemas.openxmlformats.org/drawingml/2006/main" xmlns:pic="http://schemas.openxmlformats.org/drawingml/2006/picture">
            <wp:extent cx="8503920" cy="5818369"/>
            <wp:docPr id="2" name="Picture 2"/>
            <wp:cNvGraphicFramePr>
              <a:graphicFrameLocks noChangeAspect="1"/>
            </wp:cNvGraphicFramePr>
            <a:graphic>
              <a:graphicData uri="http://schemas.openxmlformats.org/drawingml/2006/picture">
                <pic:pic>
                  <pic:nvPicPr>
                    <pic:cNvPr id="0" name="02_class.png"/>
                    <pic:cNvPicPr/>
                  </pic:nvPicPr>
                  <pic:blipFill>
                    <a:blip r:embed="rId10"/>
                    <a:stretch>
                      <a:fillRect/>
                    </a:stretch>
                  </pic:blipFill>
                  <pic:spPr>
                    <a:xfrm>
                      <a:off x="0" y="0"/>
                      <a:ext cx="8503920" cy="5818369"/>
                    </a:xfrm>
                    <a:prstGeom prst="rect"/>
                  </pic:spPr>
                </pic:pic>
              </a:graphicData>
            </a:graphic>
          </wp:inline>
        </w:drawing>
      </w:r>
    </w:p>
    <w:p>
      <w:pPr>
        <w:jc w:val="center"/>
      </w:pPr>
      <w:r>
        <w:t>Core domain model: User, Player, Admin, Facility, Slot, Booking, Payment and Refund, with sports-specific facility types.</w:t>
      </w:r>
    </w:p>
    <w:p>
      <w:r>
        <w:br w:type="page"/>
      </w:r>
    </w:p>
    <w:p>
      <w:pPr>
        <w:pStyle w:val="Heading1"/>
      </w:pPr>
      <w:r>
        <w:t>7.3 Sequence Diagram</w:t>
      </w:r>
    </w:p>
    <w:p>
      <w:pPr>
        <w:jc w:val="center"/>
      </w:pPr>
      <w:r>
        <w:drawing>
          <wp:inline xmlns:a="http://schemas.openxmlformats.org/drawingml/2006/main" xmlns:pic="http://schemas.openxmlformats.org/drawingml/2006/picture">
            <wp:extent cx="8503920" cy="5371101"/>
            <wp:docPr id="3" name="Picture 3"/>
            <wp:cNvGraphicFramePr>
              <a:graphicFrameLocks noChangeAspect="1"/>
            </wp:cNvGraphicFramePr>
            <a:graphic>
              <a:graphicData uri="http://schemas.openxmlformats.org/drawingml/2006/picture">
                <pic:pic>
                  <pic:nvPicPr>
                    <pic:cNvPr id="0" name="03_sequence.png"/>
                    <pic:cNvPicPr/>
                  </pic:nvPicPr>
                  <pic:blipFill>
                    <a:blip r:embed="rId11"/>
                    <a:stretch>
                      <a:fillRect/>
                    </a:stretch>
                  </pic:blipFill>
                  <pic:spPr>
                    <a:xfrm>
                      <a:off x="0" y="0"/>
                      <a:ext cx="8503920" cy="5371101"/>
                    </a:xfrm>
                    <a:prstGeom prst="rect"/>
                  </pic:spPr>
                </pic:pic>
              </a:graphicData>
            </a:graphic>
          </wp:inline>
        </w:drawing>
      </w:r>
    </w:p>
    <w:p>
      <w:pPr>
        <w:jc w:val="center"/>
      </w:pPr>
      <w:r>
        <w:t>Detailed Book-and-Pay interaction, including availability check, temporary hold, payment gateway response and confirmation/release.</w:t>
      </w:r>
    </w:p>
    <w:p>
      <w:r>
        <w:br w:type="page"/>
      </w:r>
    </w:p>
    <w:p>
      <w:pPr>
        <w:pStyle w:val="Heading1"/>
      </w:pPr>
      <w:r>
        <w:t>7.4 Activity Diagram</w:t>
      </w:r>
    </w:p>
    <w:p>
      <w:pPr>
        <w:jc w:val="center"/>
      </w:pPr>
      <w:r>
        <w:drawing>
          <wp:inline xmlns:a="http://schemas.openxmlformats.org/drawingml/2006/main" xmlns:pic="http://schemas.openxmlformats.org/drawingml/2006/picture">
            <wp:extent cx="8503920" cy="8503920"/>
            <wp:docPr id="4" name="Picture 4"/>
            <wp:cNvGraphicFramePr>
              <a:graphicFrameLocks noChangeAspect="1"/>
            </wp:cNvGraphicFramePr>
            <a:graphic>
              <a:graphicData uri="http://schemas.openxmlformats.org/drawingml/2006/picture">
                <pic:pic>
                  <pic:nvPicPr>
                    <pic:cNvPr id="0" name="04_activity.png"/>
                    <pic:cNvPicPr/>
                  </pic:nvPicPr>
                  <pic:blipFill>
                    <a:blip r:embed="rId12"/>
                    <a:stretch>
                      <a:fillRect/>
                    </a:stretch>
                  </pic:blipFill>
                  <pic:spPr>
                    <a:xfrm>
                      <a:off x="0" y="0"/>
                      <a:ext cx="8503920" cy="8503920"/>
                    </a:xfrm>
                    <a:prstGeom prst="rect"/>
                  </pic:spPr>
                </pic:pic>
              </a:graphicData>
            </a:graphic>
          </wp:inline>
        </w:drawing>
      </w:r>
    </w:p>
    <w:p>
      <w:pPr>
        <w:jc w:val="center"/>
      </w:pPr>
      <w:r>
        <w:t>Workflow from facility selection to payment and confirmation, with explicit unavailable-slot and payment-failure branches.</w:t>
      </w:r>
    </w:p>
    <w:p>
      <w:r>
        <w:br w:type="page"/>
      </w:r>
    </w:p>
    <w:p>
      <w:pPr>
        <w:pStyle w:val="Heading1"/>
      </w:pPr>
      <w:r>
        <w:t>7.5 State Diagram</w:t>
      </w:r>
    </w:p>
    <w:p>
      <w:pPr>
        <w:jc w:val="center"/>
      </w:pPr>
      <w:r>
        <w:drawing>
          <wp:inline xmlns:a="http://schemas.openxmlformats.org/drawingml/2006/main" xmlns:pic="http://schemas.openxmlformats.org/drawingml/2006/picture">
            <wp:extent cx="8503920" cy="5951260"/>
            <wp:docPr id="5" name="Picture 5"/>
            <wp:cNvGraphicFramePr>
              <a:graphicFrameLocks noChangeAspect="1"/>
            </wp:cNvGraphicFramePr>
            <a:graphic>
              <a:graphicData uri="http://schemas.openxmlformats.org/drawingml/2006/picture">
                <pic:pic>
                  <pic:nvPicPr>
                    <pic:cNvPr id="0" name="05_state.png"/>
                    <pic:cNvPicPr/>
                  </pic:nvPicPr>
                  <pic:blipFill>
                    <a:blip r:embed="rId13"/>
                    <a:stretch>
                      <a:fillRect/>
                    </a:stretch>
                  </pic:blipFill>
                  <pic:spPr>
                    <a:xfrm>
                      <a:off x="0" y="0"/>
                      <a:ext cx="8503920" cy="5951260"/>
                    </a:xfrm>
                    <a:prstGeom prst="rect"/>
                  </pic:spPr>
                </pic:pic>
              </a:graphicData>
            </a:graphic>
          </wp:inline>
        </w:drawing>
      </w:r>
    </w:p>
    <w:p>
      <w:pPr>
        <w:jc w:val="center"/>
      </w:pPr>
      <w:r>
        <w:t>Slot/booking lifecycle showing Available, Held, Confirmed, Cancelled, Refund Processing, Refunded and Closed states.</w:t>
      </w:r>
    </w:p>
    <w:p>
      <w:pPr>
        <w:pStyle w:val="Heading1"/>
      </w:pPr>
      <w:r>
        <w:t>8. Estimation Sheet</w:t>
      </w:r>
    </w:p>
    <w:p>
      <w:r>
        <w:t>PERT expected time is calculated as TE = (O + 4M + P) / 6. The resulting values are estimates, not guarantees.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1F2937"/>
          </w:tcPr>
          <w:p>
            <w:r>
              <w:rPr>
                <w:color w:val="FFFFFF"/>
              </w:rPr>
            </w:r>
            <w:r>
              <w:rPr>
                <w:b/>
                <w:color w:val="FFFFFF"/>
                <w:sz w:val="18"/>
              </w:rPr>
              <w:t>Task</w:t>
            </w:r>
          </w:p>
        </w:tc>
        <w:tc>
          <w:tcPr>
            <w:tcW w:type="dxa" w:w="2016"/>
            <w:vAlign w:val="center"/>
            <w:shd w:fill="1F2937"/>
          </w:tcPr>
          <w:p>
            <w:r>
              <w:rPr>
                <w:color w:val="FFFFFF"/>
              </w:rPr>
            </w:r>
            <w:r>
              <w:rPr>
                <w:b/>
                <w:color w:val="FFFFFF"/>
                <w:sz w:val="18"/>
              </w:rPr>
              <w:t>Optimistic O</w:t>
            </w:r>
          </w:p>
        </w:tc>
        <w:tc>
          <w:tcPr>
            <w:tcW w:type="dxa" w:w="2016"/>
            <w:vAlign w:val="center"/>
            <w:shd w:fill="1F2937"/>
          </w:tcPr>
          <w:p>
            <w:r>
              <w:rPr>
                <w:color w:val="FFFFFF"/>
              </w:rPr>
            </w:r>
            <w:r>
              <w:rPr>
                <w:b/>
                <w:color w:val="FFFFFF"/>
                <w:sz w:val="18"/>
              </w:rPr>
              <w:t>Most Likely M</w:t>
            </w:r>
          </w:p>
        </w:tc>
        <w:tc>
          <w:tcPr>
            <w:tcW w:type="dxa" w:w="2016"/>
            <w:vAlign w:val="center"/>
            <w:shd w:fill="1F2937"/>
          </w:tcPr>
          <w:p>
            <w:r>
              <w:rPr>
                <w:color w:val="FFFFFF"/>
              </w:rPr>
            </w:r>
            <w:r>
              <w:rPr>
                <w:b/>
                <w:color w:val="FFFFFF"/>
                <w:sz w:val="18"/>
              </w:rPr>
              <w:t>Pessimistic P</w:t>
            </w:r>
          </w:p>
        </w:tc>
        <w:tc>
          <w:tcPr>
            <w:tcW w:type="dxa" w:w="2016"/>
            <w:vAlign w:val="center"/>
            <w:shd w:fill="1F2937"/>
          </w:tcPr>
          <w:p>
            <w:r>
              <w:rPr>
                <w:color w:val="FFFFFF"/>
              </w:rPr>
            </w:r>
            <w:r>
              <w:rPr>
                <w:b/>
                <w:color w:val="FFFFFF"/>
                <w:sz w:val="18"/>
              </w:rPr>
              <w:t>PERT TE</w:t>
            </w:r>
          </w:p>
        </w:tc>
      </w:tr>
      <w:tr>
        <w:tc>
          <w:tcPr>
            <w:tcW w:type="dxa" w:w="2016"/>
            <w:vAlign w:val="center"/>
          </w:tcPr>
          <w:p>
            <w:r/>
            <w:r>
              <w:rPr>
                <w:b w:val="0"/>
                <w:sz w:val="18"/>
              </w:rPr>
              <w:t>Slot Calendar</w:t>
            </w:r>
          </w:p>
        </w:tc>
        <w:tc>
          <w:tcPr>
            <w:tcW w:type="dxa" w:w="2016"/>
            <w:vAlign w:val="center"/>
          </w:tcPr>
          <w:p>
            <w:r/>
            <w:r>
              <w:rPr>
                <w:b w:val="0"/>
                <w:sz w:val="18"/>
              </w:rPr>
              <w:t>5</w:t>
            </w:r>
          </w:p>
        </w:tc>
        <w:tc>
          <w:tcPr>
            <w:tcW w:type="dxa" w:w="2016"/>
            <w:vAlign w:val="center"/>
          </w:tcPr>
          <w:p>
            <w:r/>
            <w:r>
              <w:rPr>
                <w:b w:val="0"/>
                <w:sz w:val="18"/>
              </w:rPr>
              <w:t>8</w:t>
            </w:r>
          </w:p>
        </w:tc>
        <w:tc>
          <w:tcPr>
            <w:tcW w:type="dxa" w:w="2016"/>
            <w:vAlign w:val="center"/>
          </w:tcPr>
          <w:p>
            <w:r/>
            <w:r>
              <w:rPr>
                <w:b w:val="0"/>
                <w:sz w:val="18"/>
              </w:rPr>
              <w:t>14</w:t>
            </w:r>
          </w:p>
        </w:tc>
        <w:tc>
          <w:tcPr>
            <w:tcW w:type="dxa" w:w="2016"/>
            <w:vAlign w:val="center"/>
          </w:tcPr>
          <w:p>
            <w:r/>
            <w:r>
              <w:rPr>
                <w:b w:val="0"/>
                <w:sz w:val="18"/>
              </w:rPr>
              <w:t>8.50</w:t>
            </w:r>
          </w:p>
        </w:tc>
      </w:tr>
      <w:tr>
        <w:tc>
          <w:tcPr>
            <w:tcW w:type="dxa" w:w="2016"/>
            <w:vAlign w:val="center"/>
          </w:tcPr>
          <w:p>
            <w:r/>
            <w:r>
              <w:rPr>
                <w:b w:val="0"/>
                <w:sz w:val="18"/>
              </w:rPr>
              <w:t>Payments &amp; Refunds</w:t>
            </w:r>
          </w:p>
        </w:tc>
        <w:tc>
          <w:tcPr>
            <w:tcW w:type="dxa" w:w="2016"/>
            <w:vAlign w:val="center"/>
          </w:tcPr>
          <w:p>
            <w:r/>
            <w:r>
              <w:rPr>
                <w:b w:val="0"/>
                <w:sz w:val="18"/>
              </w:rPr>
              <w:t>4</w:t>
            </w:r>
          </w:p>
        </w:tc>
        <w:tc>
          <w:tcPr>
            <w:tcW w:type="dxa" w:w="2016"/>
            <w:vAlign w:val="center"/>
          </w:tcPr>
          <w:p>
            <w:r/>
            <w:r>
              <w:rPr>
                <w:b w:val="0"/>
                <w:sz w:val="18"/>
              </w:rPr>
              <w:t>7</w:t>
            </w:r>
          </w:p>
        </w:tc>
        <w:tc>
          <w:tcPr>
            <w:tcW w:type="dxa" w:w="2016"/>
            <w:vAlign w:val="center"/>
          </w:tcPr>
          <w:p>
            <w:r/>
            <w:r>
              <w:rPr>
                <w:b w:val="0"/>
                <w:sz w:val="18"/>
              </w:rPr>
              <w:t>13</w:t>
            </w:r>
          </w:p>
        </w:tc>
        <w:tc>
          <w:tcPr>
            <w:tcW w:type="dxa" w:w="2016"/>
            <w:vAlign w:val="center"/>
          </w:tcPr>
          <w:p>
            <w:r/>
            <w:r>
              <w:rPr>
                <w:b w:val="0"/>
                <w:sz w:val="18"/>
              </w:rPr>
              <w:t>7.50</w:t>
            </w:r>
          </w:p>
        </w:tc>
      </w:tr>
      <w:tr>
        <w:tc>
          <w:tcPr>
            <w:tcW w:type="dxa" w:w="2016"/>
            <w:vAlign w:val="center"/>
          </w:tcPr>
          <w:p>
            <w:r/>
            <w:r>
              <w:rPr>
                <w:b w:val="0"/>
                <w:sz w:val="18"/>
              </w:rPr>
              <w:t>Revenue Dashboard</w:t>
            </w:r>
          </w:p>
        </w:tc>
        <w:tc>
          <w:tcPr>
            <w:tcW w:type="dxa" w:w="2016"/>
            <w:vAlign w:val="center"/>
          </w:tcPr>
          <w:p>
            <w:r/>
            <w:r>
              <w:rPr>
                <w:b w:val="0"/>
                <w:sz w:val="18"/>
              </w:rPr>
              <w:t>3</w:t>
            </w:r>
          </w:p>
        </w:tc>
        <w:tc>
          <w:tcPr>
            <w:tcW w:type="dxa" w:w="2016"/>
            <w:vAlign w:val="center"/>
          </w:tcPr>
          <w:p>
            <w:r/>
            <w:r>
              <w:rPr>
                <w:b w:val="0"/>
                <w:sz w:val="18"/>
              </w:rPr>
              <w:t>4</w:t>
            </w:r>
          </w:p>
        </w:tc>
        <w:tc>
          <w:tcPr>
            <w:tcW w:type="dxa" w:w="2016"/>
            <w:vAlign w:val="center"/>
          </w:tcPr>
          <w:p>
            <w:r/>
            <w:r>
              <w:rPr>
                <w:b w:val="0"/>
                <w:sz w:val="18"/>
              </w:rPr>
              <w:t>9</w:t>
            </w:r>
          </w:p>
        </w:tc>
        <w:tc>
          <w:tcPr>
            <w:tcW w:type="dxa" w:w="2016"/>
            <w:vAlign w:val="center"/>
          </w:tcPr>
          <w:p>
            <w:r/>
            <w:r>
              <w:rPr>
                <w:b w:val="0"/>
                <w:sz w:val="18"/>
              </w:rPr>
              <w:t>4.67</w:t>
            </w:r>
          </w:p>
        </w:tc>
      </w:tr>
      <w:tr>
        <w:tc>
          <w:tcPr>
            <w:tcW w:type="dxa" w:w="2016"/>
            <w:vAlign w:val="center"/>
          </w:tcPr>
          <w:p>
            <w:r/>
            <w:r>
              <w:rPr>
                <w:b w:val="0"/>
                <w:sz w:val="18"/>
              </w:rPr>
              <w:t>Admin Panel</w:t>
            </w:r>
          </w:p>
        </w:tc>
        <w:tc>
          <w:tcPr>
            <w:tcW w:type="dxa" w:w="2016"/>
            <w:vAlign w:val="center"/>
          </w:tcPr>
          <w:p>
            <w:r/>
            <w:r>
              <w:rPr>
                <w:b w:val="0"/>
                <w:sz w:val="18"/>
              </w:rPr>
              <w:t>3</w:t>
            </w:r>
          </w:p>
        </w:tc>
        <w:tc>
          <w:tcPr>
            <w:tcW w:type="dxa" w:w="2016"/>
            <w:vAlign w:val="center"/>
          </w:tcPr>
          <w:p>
            <w:r/>
            <w:r>
              <w:rPr>
                <w:b w:val="0"/>
                <w:sz w:val="18"/>
              </w:rPr>
              <w:t>5</w:t>
            </w:r>
          </w:p>
        </w:tc>
        <w:tc>
          <w:tcPr>
            <w:tcW w:type="dxa" w:w="2016"/>
            <w:vAlign w:val="center"/>
          </w:tcPr>
          <w:p>
            <w:r/>
            <w:r>
              <w:rPr>
                <w:b w:val="0"/>
                <w:sz w:val="18"/>
              </w:rPr>
              <w:t>8</w:t>
            </w:r>
          </w:p>
        </w:tc>
        <w:tc>
          <w:tcPr>
            <w:tcW w:type="dxa" w:w="2016"/>
            <w:vAlign w:val="center"/>
          </w:tcPr>
          <w:p>
            <w:r/>
            <w:r>
              <w:rPr>
                <w:b w:val="0"/>
                <w:sz w:val="18"/>
              </w:rPr>
              <w:t>5.17</w:t>
            </w:r>
          </w:p>
        </w:tc>
      </w:tr>
      <w:tr>
        <w:tc>
          <w:tcPr>
            <w:tcW w:type="dxa" w:w="2016"/>
            <w:vAlign w:val="center"/>
          </w:tcPr>
          <w:p>
            <w:r/>
            <w:r>
              <w:rPr>
                <w:b w:val="0"/>
                <w:sz w:val="18"/>
              </w:rPr>
              <w:t>Testing</w:t>
            </w:r>
          </w:p>
        </w:tc>
        <w:tc>
          <w:tcPr>
            <w:tcW w:type="dxa" w:w="2016"/>
            <w:vAlign w:val="center"/>
          </w:tcPr>
          <w:p>
            <w:r/>
            <w:r>
              <w:rPr>
                <w:b w:val="0"/>
                <w:sz w:val="18"/>
              </w:rPr>
              <w:t>4</w:t>
            </w:r>
          </w:p>
        </w:tc>
        <w:tc>
          <w:tcPr>
            <w:tcW w:type="dxa" w:w="2016"/>
            <w:vAlign w:val="center"/>
          </w:tcPr>
          <w:p>
            <w:r/>
            <w:r>
              <w:rPr>
                <w:b w:val="0"/>
                <w:sz w:val="18"/>
              </w:rPr>
              <w:t>6</w:t>
            </w:r>
          </w:p>
        </w:tc>
        <w:tc>
          <w:tcPr>
            <w:tcW w:type="dxa" w:w="2016"/>
            <w:vAlign w:val="center"/>
          </w:tcPr>
          <w:p>
            <w:r/>
            <w:r>
              <w:rPr>
                <w:b w:val="0"/>
                <w:sz w:val="18"/>
              </w:rPr>
              <w:t>10</w:t>
            </w:r>
          </w:p>
        </w:tc>
        <w:tc>
          <w:tcPr>
            <w:tcW w:type="dxa" w:w="2016"/>
            <w:vAlign w:val="center"/>
          </w:tcPr>
          <w:p>
            <w:r/>
            <w:r>
              <w:rPr>
                <w:b w:val="0"/>
                <w:sz w:val="18"/>
              </w:rPr>
              <w:t>6.33</w:t>
            </w:r>
          </w:p>
        </w:tc>
      </w:tr>
    </w:tbl>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2937"/>
          </w:tcPr>
          <w:p>
            <w:r>
              <w:rPr>
                <w:color w:val="FFFFFF"/>
              </w:rPr>
            </w:r>
            <w:r>
              <w:rPr>
                <w:b/>
                <w:color w:val="FFFFFF"/>
                <w:sz w:val="18"/>
              </w:rPr>
              <w:t>Total</w:t>
            </w:r>
          </w:p>
        </w:tc>
        <w:tc>
          <w:tcPr>
            <w:tcW w:type="dxa" w:w="3360"/>
            <w:vAlign w:val="center"/>
            <w:shd w:fill="1F2937"/>
          </w:tcPr>
          <w:p>
            <w:r>
              <w:rPr>
                <w:color w:val="FFFFFF"/>
              </w:rPr>
            </w:r>
            <w:r>
              <w:rPr>
                <w:b/>
                <w:color w:val="FFFFFF"/>
                <w:sz w:val="18"/>
              </w:rPr>
              <w:t>Available Calendar</w:t>
            </w:r>
          </w:p>
        </w:tc>
        <w:tc>
          <w:tcPr>
            <w:tcW w:type="dxa" w:w="3360"/>
            <w:vAlign w:val="center"/>
            <w:shd w:fill="1F2937"/>
          </w:tcPr>
          <w:p>
            <w:r>
              <w:rPr>
                <w:color w:val="FFFFFF"/>
              </w:rPr>
            </w:r>
            <w:r>
              <w:rPr>
                <w:b/>
                <w:color w:val="FFFFFF"/>
                <w:sz w:val="18"/>
              </w:rPr>
              <w:t>Nominal Buffer</w:t>
            </w:r>
          </w:p>
        </w:tc>
      </w:tr>
      <w:tr>
        <w:tc>
          <w:tcPr>
            <w:tcW w:type="dxa" w:w="3360"/>
            <w:vAlign w:val="center"/>
          </w:tcPr>
          <w:p>
            <w:r/>
            <w:r>
              <w:rPr>
                <w:b w:val="0"/>
                <w:sz w:val="18"/>
              </w:rPr>
              <w:t>32.17 person-days</w:t>
            </w:r>
          </w:p>
        </w:tc>
        <w:tc>
          <w:tcPr>
            <w:tcW w:type="dxa" w:w="3360"/>
            <w:vAlign w:val="center"/>
          </w:tcPr>
          <w:p>
            <w:r/>
            <w:r>
              <w:rPr>
                <w:b w:val="0"/>
                <w:sz w:val="18"/>
              </w:rPr>
              <w:t>40 working days</w:t>
            </w:r>
          </w:p>
        </w:tc>
        <w:tc>
          <w:tcPr>
            <w:tcW w:type="dxa" w:w="3360"/>
            <w:vAlign w:val="center"/>
          </w:tcPr>
          <w:p>
            <w:r/>
            <w:r>
              <w:rPr>
                <w:b w:val="0"/>
                <w:sz w:val="18"/>
              </w:rPr>
              <w:t>7.83 days</w:t>
            </w:r>
          </w:p>
        </w:tc>
      </w:tr>
    </w:tbl>
    <w:p>
      <w:r>
        <w:t>Capacity note: the 40-day figure is calendar capacity for the project window, while PERT totals represent estimated effort. Parallel work by the three-person team makes the calendar schedule shorter than the sum of all person-days.</w:t>
      </w:r>
    </w:p>
    <w:p>
      <w:pPr>
        <w:pStyle w:val="Heading1"/>
      </w:pPr>
      <w:r>
        <w:t>9. Project Planning and Scheduling</w:t>
      </w:r>
    </w:p>
    <w:p>
      <w:pPr>
        <w:pStyle w:val="Heading2"/>
      </w:pPr>
      <w:r>
        <w:t>9.1 Work Breakdown Structure</w:t>
      </w:r>
    </w:p>
    <w:p>
      <w:pPr>
        <w:pStyle w:val="ListBullet"/>
      </w:pPr>
      <w:r>
        <w:t>1. Requirements Engineering</w:t>
      </w:r>
    </w:p>
    <w:p>
      <w:pPr>
        <w:pStyle w:val="ListBullet"/>
      </w:pPr>
      <w:r>
        <w:t>1.1 Stakeholder analysis; 1.2 Elicitation; 1.3 SRS; 1.4 MoSCoW; 1.5 Traceability baseline</w:t>
      </w:r>
    </w:p>
    <w:p>
      <w:pPr>
        <w:pStyle w:val="ListBullet"/>
      </w:pPr>
      <w:r>
        <w:t>2. System Design</w:t>
      </w:r>
    </w:p>
    <w:p>
      <w:pPr>
        <w:pStyle w:val="ListBullet"/>
      </w:pPr>
      <w:r>
        <w:t>2.1 Architecture; 2.2 Use Case; 2.3 Class; 2.4 Sequence; 2.5 Activity; 2.6 State</w:t>
      </w:r>
    </w:p>
    <w:p>
      <w:pPr>
        <w:pStyle w:val="ListBullet"/>
      </w:pPr>
      <w:r>
        <w:t>3. Development</w:t>
      </w:r>
    </w:p>
    <w:p>
      <w:pPr>
        <w:pStyle w:val="ListBullet"/>
      </w:pPr>
      <w:r>
        <w:t>3.1 Slot Calendar; 3.2 Payments &amp; Refunds; 3.3 Admin Panel; 3.4 Revenue Dashboard; 3.5 Integration</w:t>
      </w:r>
    </w:p>
    <w:p>
      <w:pPr>
        <w:pStyle w:val="ListBullet"/>
      </w:pPr>
      <w:r>
        <w:t>4. Testing</w:t>
      </w:r>
    </w:p>
    <w:p>
      <w:pPr>
        <w:pStyle w:val="ListBullet"/>
      </w:pPr>
      <w:r>
        <w:t>4.1 Functional tests; 4.2 BVA; 4.3 Equivalence classes; 4.4 Decision table; 4.5 Defect logging; 4.6 Regression</w:t>
      </w:r>
    </w:p>
    <w:p>
      <w:pPr>
        <w:pStyle w:val="ListBullet"/>
      </w:pPr>
      <w:r>
        <w:t>5. Release</w:t>
      </w:r>
    </w:p>
    <w:p>
      <w:pPr>
        <w:pStyle w:val="ListBullet"/>
      </w:pPr>
      <w:r>
        <w:t>5.1 Deployment; 5.2 Acceptance; 5.3 Closure documentation</w:t>
      </w:r>
    </w:p>
    <w:p>
      <w:pPr>
        <w:pStyle w:val="Heading2"/>
      </w:pPr>
      <w:r>
        <w:t>9.2 Network / Forward Pass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vAlign w:val="center"/>
            <w:shd w:fill="1F2937"/>
          </w:tcPr>
          <w:p>
            <w:r>
              <w:rPr>
                <w:color w:val="FFFFFF"/>
              </w:rPr>
            </w:r>
            <w:r>
              <w:rPr>
                <w:b/>
                <w:color w:val="FFFFFF"/>
                <w:sz w:val="18"/>
              </w:rPr>
              <w:t>ID</w:t>
            </w:r>
          </w:p>
        </w:tc>
        <w:tc>
          <w:tcPr>
            <w:tcW w:type="dxa" w:w="1440"/>
            <w:vAlign w:val="center"/>
            <w:shd w:fill="1F2937"/>
          </w:tcPr>
          <w:p>
            <w:r>
              <w:rPr>
                <w:color w:val="FFFFFF"/>
              </w:rPr>
            </w:r>
            <w:r>
              <w:rPr>
                <w:b/>
                <w:color w:val="FFFFFF"/>
                <w:sz w:val="18"/>
              </w:rPr>
              <w:t>Task</w:t>
            </w:r>
          </w:p>
        </w:tc>
        <w:tc>
          <w:tcPr>
            <w:tcW w:type="dxa" w:w="1440"/>
            <w:vAlign w:val="center"/>
            <w:shd w:fill="1F2937"/>
          </w:tcPr>
          <w:p>
            <w:r>
              <w:rPr>
                <w:color w:val="FFFFFF"/>
              </w:rPr>
            </w:r>
            <w:r>
              <w:rPr>
                <w:b/>
                <w:color w:val="FFFFFF"/>
                <w:sz w:val="18"/>
              </w:rPr>
              <w:t>Duration (days)</w:t>
            </w:r>
          </w:p>
        </w:tc>
        <w:tc>
          <w:tcPr>
            <w:tcW w:type="dxa" w:w="1440"/>
            <w:vAlign w:val="center"/>
            <w:shd w:fill="1F2937"/>
          </w:tcPr>
          <w:p>
            <w:r>
              <w:rPr>
                <w:color w:val="FFFFFF"/>
              </w:rPr>
            </w:r>
            <w:r>
              <w:rPr>
                <w:b/>
                <w:color w:val="FFFFFF"/>
                <w:sz w:val="18"/>
              </w:rPr>
              <w:t>Predecessor</w:t>
            </w:r>
          </w:p>
        </w:tc>
        <w:tc>
          <w:tcPr>
            <w:tcW w:type="dxa" w:w="1440"/>
            <w:vAlign w:val="center"/>
            <w:shd w:fill="1F2937"/>
          </w:tcPr>
          <w:p>
            <w:r>
              <w:rPr>
                <w:color w:val="FFFFFF"/>
              </w:rPr>
            </w:r>
            <w:r>
              <w:rPr>
                <w:b/>
                <w:color w:val="FFFFFF"/>
                <w:sz w:val="18"/>
              </w:rPr>
              <w:t>ES</w:t>
            </w:r>
          </w:p>
        </w:tc>
        <w:tc>
          <w:tcPr>
            <w:tcW w:type="dxa" w:w="1440"/>
            <w:vAlign w:val="center"/>
            <w:shd w:fill="1F2937"/>
          </w:tcPr>
          <w:p>
            <w:r>
              <w:rPr>
                <w:color w:val="FFFFFF"/>
              </w:rPr>
            </w:r>
            <w:r>
              <w:rPr>
                <w:b/>
                <w:color w:val="FFFFFF"/>
                <w:sz w:val="18"/>
              </w:rPr>
              <w:t>EF</w:t>
            </w:r>
          </w:p>
        </w:tc>
        <w:tc>
          <w:tcPr>
            <w:tcW w:type="dxa" w:w="1440"/>
            <w:vAlign w:val="center"/>
            <w:shd w:fill="1F2937"/>
          </w:tcPr>
          <w:p>
            <w:r>
              <w:rPr>
                <w:color w:val="FFFFFF"/>
              </w:rPr>
            </w:r>
            <w:r>
              <w:rPr>
                <w:b/>
                <w:color w:val="FFFFFF"/>
                <w:sz w:val="18"/>
              </w:rPr>
              <w:t>Float</w:t>
            </w:r>
          </w:p>
        </w:tc>
      </w:tr>
      <w:tr>
        <w:tc>
          <w:tcPr>
            <w:tcW w:type="dxa" w:w="1440"/>
            <w:vAlign w:val="center"/>
          </w:tcPr>
          <w:p>
            <w:r/>
            <w:r>
              <w:rPr>
                <w:b w:val="0"/>
                <w:sz w:val="18"/>
              </w:rPr>
              <w:t>R1</w:t>
            </w:r>
          </w:p>
        </w:tc>
        <w:tc>
          <w:tcPr>
            <w:tcW w:type="dxa" w:w="1440"/>
            <w:vAlign w:val="center"/>
          </w:tcPr>
          <w:p>
            <w:r/>
            <w:r>
              <w:rPr>
                <w:b w:val="0"/>
                <w:sz w:val="18"/>
              </w:rPr>
              <w:t>Requirements</w:t>
            </w:r>
          </w:p>
        </w:tc>
        <w:tc>
          <w:tcPr>
            <w:tcW w:type="dxa" w:w="1440"/>
            <w:vAlign w:val="center"/>
          </w:tcPr>
          <w:p>
            <w:r/>
            <w:r>
              <w:rPr>
                <w:b w:val="0"/>
                <w:sz w:val="18"/>
              </w:rPr>
              <w:t>3</w:t>
            </w:r>
          </w:p>
        </w:tc>
        <w:tc>
          <w:tcPr>
            <w:tcW w:type="dxa" w:w="1440"/>
            <w:vAlign w:val="center"/>
          </w:tcPr>
          <w:p>
            <w:r/>
            <w:r>
              <w:rPr>
                <w:b w:val="0"/>
                <w:sz w:val="18"/>
              </w:rPr>
              <w:t>–</w:t>
            </w:r>
          </w:p>
        </w:tc>
        <w:tc>
          <w:tcPr>
            <w:tcW w:type="dxa" w:w="1440"/>
            <w:vAlign w:val="center"/>
          </w:tcPr>
          <w:p>
            <w:r/>
            <w:r>
              <w:rPr>
                <w:b w:val="0"/>
                <w:sz w:val="18"/>
              </w:rPr>
              <w:t>0</w:t>
            </w:r>
          </w:p>
        </w:tc>
        <w:tc>
          <w:tcPr>
            <w:tcW w:type="dxa" w:w="1440"/>
            <w:vAlign w:val="center"/>
          </w:tcPr>
          <w:p>
            <w:r/>
            <w:r>
              <w:rPr>
                <w:b w:val="0"/>
                <w:sz w:val="18"/>
              </w:rPr>
              <w:t>3</w:t>
            </w:r>
          </w:p>
        </w:tc>
        <w:tc>
          <w:tcPr>
            <w:tcW w:type="dxa" w:w="1440"/>
            <w:vAlign w:val="center"/>
          </w:tcPr>
          <w:p>
            <w:r/>
            <w:r>
              <w:rPr>
                <w:b w:val="0"/>
                <w:sz w:val="18"/>
              </w:rPr>
              <w:t>0</w:t>
            </w:r>
          </w:p>
        </w:tc>
      </w:tr>
      <w:tr>
        <w:tc>
          <w:tcPr>
            <w:tcW w:type="dxa" w:w="1440"/>
            <w:vAlign w:val="center"/>
          </w:tcPr>
          <w:p>
            <w:r/>
            <w:r>
              <w:rPr>
                <w:b w:val="0"/>
                <w:sz w:val="18"/>
              </w:rPr>
              <w:t>D1</w:t>
            </w:r>
          </w:p>
        </w:tc>
        <w:tc>
          <w:tcPr>
            <w:tcW w:type="dxa" w:w="1440"/>
            <w:vAlign w:val="center"/>
          </w:tcPr>
          <w:p>
            <w:r/>
            <w:r>
              <w:rPr>
                <w:b w:val="0"/>
                <w:sz w:val="18"/>
              </w:rPr>
              <w:t>Architecture &amp; UML</w:t>
            </w:r>
          </w:p>
        </w:tc>
        <w:tc>
          <w:tcPr>
            <w:tcW w:type="dxa" w:w="1440"/>
            <w:vAlign w:val="center"/>
          </w:tcPr>
          <w:p>
            <w:r/>
            <w:r>
              <w:rPr>
                <w:b w:val="0"/>
                <w:sz w:val="18"/>
              </w:rPr>
              <w:t>3</w:t>
            </w:r>
          </w:p>
        </w:tc>
        <w:tc>
          <w:tcPr>
            <w:tcW w:type="dxa" w:w="1440"/>
            <w:vAlign w:val="center"/>
          </w:tcPr>
          <w:p>
            <w:r/>
            <w:r>
              <w:rPr>
                <w:b w:val="0"/>
                <w:sz w:val="18"/>
              </w:rPr>
              <w:t>R1</w:t>
            </w:r>
          </w:p>
        </w:tc>
        <w:tc>
          <w:tcPr>
            <w:tcW w:type="dxa" w:w="1440"/>
            <w:vAlign w:val="center"/>
          </w:tcPr>
          <w:p>
            <w:r/>
            <w:r>
              <w:rPr>
                <w:b w:val="0"/>
                <w:sz w:val="18"/>
              </w:rPr>
              <w:t>3</w:t>
            </w:r>
          </w:p>
        </w:tc>
        <w:tc>
          <w:tcPr>
            <w:tcW w:type="dxa" w:w="1440"/>
            <w:vAlign w:val="center"/>
          </w:tcPr>
          <w:p>
            <w:r/>
            <w:r>
              <w:rPr>
                <w:b w:val="0"/>
                <w:sz w:val="18"/>
              </w:rPr>
              <w:t>6</w:t>
            </w:r>
          </w:p>
        </w:tc>
        <w:tc>
          <w:tcPr>
            <w:tcW w:type="dxa" w:w="1440"/>
            <w:vAlign w:val="center"/>
          </w:tcPr>
          <w:p>
            <w:r/>
            <w:r>
              <w:rPr>
                <w:b w:val="0"/>
                <w:sz w:val="18"/>
              </w:rPr>
              <w:t>0</w:t>
            </w:r>
          </w:p>
        </w:tc>
      </w:tr>
      <w:tr>
        <w:tc>
          <w:tcPr>
            <w:tcW w:type="dxa" w:w="1440"/>
            <w:vAlign w:val="center"/>
          </w:tcPr>
          <w:p>
            <w:r/>
            <w:r>
              <w:rPr>
                <w:b w:val="0"/>
                <w:sz w:val="18"/>
              </w:rPr>
              <w:t>S1</w:t>
            </w:r>
          </w:p>
        </w:tc>
        <w:tc>
          <w:tcPr>
            <w:tcW w:type="dxa" w:w="1440"/>
            <w:vAlign w:val="center"/>
          </w:tcPr>
          <w:p>
            <w:r/>
            <w:r>
              <w:rPr>
                <w:b w:val="0"/>
                <w:sz w:val="18"/>
              </w:rPr>
              <w:t>Slot Calendar</w:t>
            </w:r>
          </w:p>
        </w:tc>
        <w:tc>
          <w:tcPr>
            <w:tcW w:type="dxa" w:w="1440"/>
            <w:vAlign w:val="center"/>
          </w:tcPr>
          <w:p>
            <w:r/>
            <w:r>
              <w:rPr>
                <w:b w:val="0"/>
                <w:sz w:val="18"/>
              </w:rPr>
              <w:t>9</w:t>
            </w:r>
          </w:p>
        </w:tc>
        <w:tc>
          <w:tcPr>
            <w:tcW w:type="dxa" w:w="1440"/>
            <w:vAlign w:val="center"/>
          </w:tcPr>
          <w:p>
            <w:r/>
            <w:r>
              <w:rPr>
                <w:b w:val="0"/>
                <w:sz w:val="18"/>
              </w:rPr>
              <w:t>D1</w:t>
            </w:r>
          </w:p>
        </w:tc>
        <w:tc>
          <w:tcPr>
            <w:tcW w:type="dxa" w:w="1440"/>
            <w:vAlign w:val="center"/>
          </w:tcPr>
          <w:p>
            <w:r/>
            <w:r>
              <w:rPr>
                <w:b w:val="0"/>
                <w:sz w:val="18"/>
              </w:rPr>
              <w:t>6</w:t>
            </w:r>
          </w:p>
        </w:tc>
        <w:tc>
          <w:tcPr>
            <w:tcW w:type="dxa" w:w="1440"/>
            <w:vAlign w:val="center"/>
          </w:tcPr>
          <w:p>
            <w:r/>
            <w:r>
              <w:rPr>
                <w:b w:val="0"/>
                <w:sz w:val="18"/>
              </w:rPr>
              <w:t>15</w:t>
            </w:r>
          </w:p>
        </w:tc>
        <w:tc>
          <w:tcPr>
            <w:tcW w:type="dxa" w:w="1440"/>
            <w:vAlign w:val="center"/>
          </w:tcPr>
          <w:p>
            <w:r/>
            <w:r>
              <w:rPr>
                <w:b w:val="0"/>
                <w:sz w:val="18"/>
              </w:rPr>
              <w:t>0</w:t>
            </w:r>
          </w:p>
        </w:tc>
      </w:tr>
      <w:tr>
        <w:tc>
          <w:tcPr>
            <w:tcW w:type="dxa" w:w="1440"/>
            <w:vAlign w:val="center"/>
          </w:tcPr>
          <w:p>
            <w:r/>
            <w:r>
              <w:rPr>
                <w:b w:val="0"/>
                <w:sz w:val="18"/>
              </w:rPr>
              <w:t>P1</w:t>
            </w:r>
          </w:p>
        </w:tc>
        <w:tc>
          <w:tcPr>
            <w:tcW w:type="dxa" w:w="1440"/>
            <w:vAlign w:val="center"/>
          </w:tcPr>
          <w:p>
            <w:r/>
            <w:r>
              <w:rPr>
                <w:b w:val="0"/>
                <w:sz w:val="18"/>
              </w:rPr>
              <w:t>Payments &amp; Refunds</w:t>
            </w:r>
          </w:p>
        </w:tc>
        <w:tc>
          <w:tcPr>
            <w:tcW w:type="dxa" w:w="1440"/>
            <w:vAlign w:val="center"/>
          </w:tcPr>
          <w:p>
            <w:r/>
            <w:r>
              <w:rPr>
                <w:b w:val="0"/>
                <w:sz w:val="18"/>
              </w:rPr>
              <w:t>8</w:t>
            </w:r>
          </w:p>
        </w:tc>
        <w:tc>
          <w:tcPr>
            <w:tcW w:type="dxa" w:w="1440"/>
            <w:vAlign w:val="center"/>
          </w:tcPr>
          <w:p>
            <w:r/>
            <w:r>
              <w:rPr>
                <w:b w:val="0"/>
                <w:sz w:val="18"/>
              </w:rPr>
              <w:t>D1</w:t>
            </w:r>
          </w:p>
        </w:tc>
        <w:tc>
          <w:tcPr>
            <w:tcW w:type="dxa" w:w="1440"/>
            <w:vAlign w:val="center"/>
          </w:tcPr>
          <w:p>
            <w:r/>
            <w:r>
              <w:rPr>
                <w:b w:val="0"/>
                <w:sz w:val="18"/>
              </w:rPr>
              <w:t>6</w:t>
            </w:r>
          </w:p>
        </w:tc>
        <w:tc>
          <w:tcPr>
            <w:tcW w:type="dxa" w:w="1440"/>
            <w:vAlign w:val="center"/>
          </w:tcPr>
          <w:p>
            <w:r/>
            <w:r>
              <w:rPr>
                <w:b w:val="0"/>
                <w:sz w:val="18"/>
              </w:rPr>
              <w:t>14</w:t>
            </w:r>
          </w:p>
        </w:tc>
        <w:tc>
          <w:tcPr>
            <w:tcW w:type="dxa" w:w="1440"/>
            <w:vAlign w:val="center"/>
          </w:tcPr>
          <w:p>
            <w:r/>
            <w:r>
              <w:rPr>
                <w:b w:val="0"/>
                <w:sz w:val="18"/>
              </w:rPr>
              <w:t>6</w:t>
            </w:r>
          </w:p>
        </w:tc>
      </w:tr>
      <w:tr>
        <w:tc>
          <w:tcPr>
            <w:tcW w:type="dxa" w:w="1440"/>
            <w:vAlign w:val="center"/>
          </w:tcPr>
          <w:p>
            <w:r/>
            <w:r>
              <w:rPr>
                <w:b w:val="0"/>
                <w:sz w:val="18"/>
              </w:rPr>
              <w:t>A1</w:t>
            </w:r>
          </w:p>
        </w:tc>
        <w:tc>
          <w:tcPr>
            <w:tcW w:type="dxa" w:w="1440"/>
            <w:vAlign w:val="center"/>
          </w:tcPr>
          <w:p>
            <w:r/>
            <w:r>
              <w:rPr>
                <w:b w:val="0"/>
                <w:sz w:val="18"/>
              </w:rPr>
              <w:t>Admin Panel</w:t>
            </w:r>
          </w:p>
        </w:tc>
        <w:tc>
          <w:tcPr>
            <w:tcW w:type="dxa" w:w="1440"/>
            <w:vAlign w:val="center"/>
          </w:tcPr>
          <w:p>
            <w:r/>
            <w:r>
              <w:rPr>
                <w:b w:val="0"/>
                <w:sz w:val="18"/>
              </w:rPr>
              <w:t>5</w:t>
            </w:r>
          </w:p>
        </w:tc>
        <w:tc>
          <w:tcPr>
            <w:tcW w:type="dxa" w:w="1440"/>
            <w:vAlign w:val="center"/>
          </w:tcPr>
          <w:p>
            <w:r/>
            <w:r>
              <w:rPr>
                <w:b w:val="0"/>
                <w:sz w:val="18"/>
              </w:rPr>
              <w:t>S1</w:t>
            </w:r>
          </w:p>
        </w:tc>
        <w:tc>
          <w:tcPr>
            <w:tcW w:type="dxa" w:w="1440"/>
            <w:vAlign w:val="center"/>
          </w:tcPr>
          <w:p>
            <w:r/>
            <w:r>
              <w:rPr>
                <w:b w:val="0"/>
                <w:sz w:val="18"/>
              </w:rPr>
              <w:t>15</w:t>
            </w:r>
          </w:p>
        </w:tc>
        <w:tc>
          <w:tcPr>
            <w:tcW w:type="dxa" w:w="1440"/>
            <w:vAlign w:val="center"/>
          </w:tcPr>
          <w:p>
            <w:r/>
            <w:r>
              <w:rPr>
                <w:b w:val="0"/>
                <w:sz w:val="18"/>
              </w:rPr>
              <w:t>20</w:t>
            </w:r>
          </w:p>
        </w:tc>
        <w:tc>
          <w:tcPr>
            <w:tcW w:type="dxa" w:w="1440"/>
            <w:vAlign w:val="center"/>
          </w:tcPr>
          <w:p>
            <w:r/>
            <w:r>
              <w:rPr>
                <w:b w:val="0"/>
                <w:sz w:val="18"/>
              </w:rPr>
              <w:t>0</w:t>
            </w:r>
          </w:p>
        </w:tc>
      </w:tr>
      <w:tr>
        <w:tc>
          <w:tcPr>
            <w:tcW w:type="dxa" w:w="1440"/>
            <w:vAlign w:val="center"/>
          </w:tcPr>
          <w:p>
            <w:r/>
            <w:r>
              <w:rPr>
                <w:b w:val="0"/>
                <w:sz w:val="18"/>
              </w:rPr>
              <w:t>V1</w:t>
            </w:r>
          </w:p>
        </w:tc>
        <w:tc>
          <w:tcPr>
            <w:tcW w:type="dxa" w:w="1440"/>
            <w:vAlign w:val="center"/>
          </w:tcPr>
          <w:p>
            <w:r/>
            <w:r>
              <w:rPr>
                <w:b w:val="0"/>
                <w:sz w:val="18"/>
              </w:rPr>
              <w:t>Revenue Dashboard</w:t>
            </w:r>
          </w:p>
        </w:tc>
        <w:tc>
          <w:tcPr>
            <w:tcW w:type="dxa" w:w="1440"/>
            <w:vAlign w:val="center"/>
          </w:tcPr>
          <w:p>
            <w:r/>
            <w:r>
              <w:rPr>
                <w:b w:val="0"/>
                <w:sz w:val="18"/>
              </w:rPr>
              <w:t>5</w:t>
            </w:r>
          </w:p>
        </w:tc>
        <w:tc>
          <w:tcPr>
            <w:tcW w:type="dxa" w:w="1440"/>
            <w:vAlign w:val="center"/>
          </w:tcPr>
          <w:p>
            <w:r/>
            <w:r>
              <w:rPr>
                <w:b w:val="0"/>
                <w:sz w:val="18"/>
              </w:rPr>
              <w:t>A1, P1</w:t>
            </w:r>
          </w:p>
        </w:tc>
        <w:tc>
          <w:tcPr>
            <w:tcW w:type="dxa" w:w="1440"/>
            <w:vAlign w:val="center"/>
          </w:tcPr>
          <w:p>
            <w:r/>
            <w:r>
              <w:rPr>
                <w:b w:val="0"/>
                <w:sz w:val="18"/>
              </w:rPr>
              <w:t>20</w:t>
            </w:r>
          </w:p>
        </w:tc>
        <w:tc>
          <w:tcPr>
            <w:tcW w:type="dxa" w:w="1440"/>
            <w:vAlign w:val="center"/>
          </w:tcPr>
          <w:p>
            <w:r/>
            <w:r>
              <w:rPr>
                <w:b w:val="0"/>
                <w:sz w:val="18"/>
              </w:rPr>
              <w:t>25</w:t>
            </w:r>
          </w:p>
        </w:tc>
        <w:tc>
          <w:tcPr>
            <w:tcW w:type="dxa" w:w="1440"/>
            <w:vAlign w:val="center"/>
          </w:tcPr>
          <w:p>
            <w:r/>
            <w:r>
              <w:rPr>
                <w:b w:val="0"/>
                <w:sz w:val="18"/>
              </w:rPr>
              <w:t>0</w:t>
            </w:r>
          </w:p>
        </w:tc>
      </w:tr>
      <w:tr>
        <w:tc>
          <w:tcPr>
            <w:tcW w:type="dxa" w:w="1440"/>
            <w:vAlign w:val="center"/>
          </w:tcPr>
          <w:p>
            <w:r/>
            <w:r>
              <w:rPr>
                <w:b w:val="0"/>
                <w:sz w:val="18"/>
              </w:rPr>
              <w:t>T1</w:t>
            </w:r>
          </w:p>
        </w:tc>
        <w:tc>
          <w:tcPr>
            <w:tcW w:type="dxa" w:w="1440"/>
            <w:vAlign w:val="center"/>
          </w:tcPr>
          <w:p>
            <w:r/>
            <w:r>
              <w:rPr>
                <w:b w:val="0"/>
                <w:sz w:val="18"/>
              </w:rPr>
              <w:t>Testing</w:t>
            </w:r>
          </w:p>
        </w:tc>
        <w:tc>
          <w:tcPr>
            <w:tcW w:type="dxa" w:w="1440"/>
            <w:vAlign w:val="center"/>
          </w:tcPr>
          <w:p>
            <w:r/>
            <w:r>
              <w:rPr>
                <w:b w:val="0"/>
                <w:sz w:val="18"/>
              </w:rPr>
              <w:t>6</w:t>
            </w:r>
          </w:p>
        </w:tc>
        <w:tc>
          <w:tcPr>
            <w:tcW w:type="dxa" w:w="1440"/>
            <w:vAlign w:val="center"/>
          </w:tcPr>
          <w:p>
            <w:r/>
            <w:r>
              <w:rPr>
                <w:b w:val="0"/>
                <w:sz w:val="18"/>
              </w:rPr>
              <w:t>V1</w:t>
            </w:r>
          </w:p>
        </w:tc>
        <w:tc>
          <w:tcPr>
            <w:tcW w:type="dxa" w:w="1440"/>
            <w:vAlign w:val="center"/>
          </w:tcPr>
          <w:p>
            <w:r/>
            <w:r>
              <w:rPr>
                <w:b w:val="0"/>
                <w:sz w:val="18"/>
              </w:rPr>
              <w:t>25</w:t>
            </w:r>
          </w:p>
        </w:tc>
        <w:tc>
          <w:tcPr>
            <w:tcW w:type="dxa" w:w="1440"/>
            <w:vAlign w:val="center"/>
          </w:tcPr>
          <w:p>
            <w:r/>
            <w:r>
              <w:rPr>
                <w:b w:val="0"/>
                <w:sz w:val="18"/>
              </w:rPr>
              <w:t>31</w:t>
            </w:r>
          </w:p>
        </w:tc>
        <w:tc>
          <w:tcPr>
            <w:tcW w:type="dxa" w:w="1440"/>
            <w:vAlign w:val="center"/>
          </w:tcPr>
          <w:p>
            <w:r/>
            <w:r>
              <w:rPr>
                <w:b w:val="0"/>
                <w:sz w:val="18"/>
              </w:rPr>
              <w:t>0</w:t>
            </w:r>
          </w:p>
        </w:tc>
      </w:tr>
      <w:tr>
        <w:tc>
          <w:tcPr>
            <w:tcW w:type="dxa" w:w="1440"/>
            <w:vAlign w:val="center"/>
          </w:tcPr>
          <w:p>
            <w:r/>
            <w:r>
              <w:rPr>
                <w:b w:val="0"/>
                <w:sz w:val="18"/>
              </w:rPr>
              <w:t>DEP</w:t>
            </w:r>
          </w:p>
        </w:tc>
        <w:tc>
          <w:tcPr>
            <w:tcW w:type="dxa" w:w="1440"/>
            <w:vAlign w:val="center"/>
          </w:tcPr>
          <w:p>
            <w:r/>
            <w:r>
              <w:rPr>
                <w:b w:val="0"/>
                <w:sz w:val="18"/>
              </w:rPr>
              <w:t>Deployment / Release</w:t>
            </w:r>
          </w:p>
        </w:tc>
        <w:tc>
          <w:tcPr>
            <w:tcW w:type="dxa" w:w="1440"/>
            <w:vAlign w:val="center"/>
          </w:tcPr>
          <w:p>
            <w:r/>
            <w:r>
              <w:rPr>
                <w:b w:val="0"/>
                <w:sz w:val="18"/>
              </w:rPr>
              <w:t>1</w:t>
            </w:r>
          </w:p>
        </w:tc>
        <w:tc>
          <w:tcPr>
            <w:tcW w:type="dxa" w:w="1440"/>
            <w:vAlign w:val="center"/>
          </w:tcPr>
          <w:p>
            <w:r/>
            <w:r>
              <w:rPr>
                <w:b w:val="0"/>
                <w:sz w:val="18"/>
              </w:rPr>
              <w:t>T1</w:t>
            </w:r>
          </w:p>
        </w:tc>
        <w:tc>
          <w:tcPr>
            <w:tcW w:type="dxa" w:w="1440"/>
            <w:vAlign w:val="center"/>
          </w:tcPr>
          <w:p>
            <w:r/>
            <w:r>
              <w:rPr>
                <w:b w:val="0"/>
                <w:sz w:val="18"/>
              </w:rPr>
              <w:t>31</w:t>
            </w:r>
          </w:p>
        </w:tc>
        <w:tc>
          <w:tcPr>
            <w:tcW w:type="dxa" w:w="1440"/>
            <w:vAlign w:val="center"/>
          </w:tcPr>
          <w:p>
            <w:r/>
            <w:r>
              <w:rPr>
                <w:b w:val="0"/>
                <w:sz w:val="18"/>
              </w:rPr>
              <w:t>32</w:t>
            </w:r>
          </w:p>
        </w:tc>
        <w:tc>
          <w:tcPr>
            <w:tcW w:type="dxa" w:w="1440"/>
            <w:vAlign w:val="center"/>
          </w:tcPr>
          <w:p>
            <w:r/>
            <w:r>
              <w:rPr>
                <w:b w:val="0"/>
                <w:sz w:val="18"/>
              </w:rPr>
              <w:t>0</w:t>
            </w:r>
          </w:p>
        </w:tc>
      </w:tr>
    </w:tbl>
    <w:p>
      <w:r>
        <w:t>Forward-pass formulas: ES = maximum predecessor EF; EF = ES + duration. The critical path is the longest dependency path with zero float. For this calendar model the critical path is R1 → D1 → S1 → A1 → V1 → T1 → DEP = 32 working days. Payments &amp; Refunds has 6 working days of float in this simplified network.</w:t>
      </w:r>
    </w:p>
    <w:p>
      <w:pPr>
        <w:pStyle w:val="Heading2"/>
      </w:pPr>
      <w:r>
        <w:t>9.3 Gantt Plan</w:t>
      </w:r>
    </w:p>
    <w:tbl>
      <w:tblPr>
        <w:tblStyle w:val="TableGrid"/>
        <w:tblW w:type="auto" w:w="0"/>
        <w:jc w:val="center"/>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120"/>
            <w:vAlign w:val="center"/>
            <w:shd w:fill="1F2937"/>
          </w:tcPr>
          <w:p>
            <w:r>
              <w:rPr>
                <w:color w:val="FFFFFF"/>
              </w:rPr>
            </w:r>
            <w:r>
              <w:rPr>
                <w:b/>
                <w:color w:val="FFFFFF"/>
                <w:sz w:val="18"/>
              </w:rPr>
              <w:t>Task</w:t>
            </w:r>
          </w:p>
        </w:tc>
        <w:tc>
          <w:tcPr>
            <w:tcW w:type="dxa" w:w="1120"/>
            <w:vAlign w:val="center"/>
            <w:shd w:fill="1F2937"/>
          </w:tcPr>
          <w:p>
            <w:r>
              <w:rPr>
                <w:color w:val="FFFFFF"/>
              </w:rPr>
            </w:r>
            <w:r>
              <w:rPr>
                <w:b/>
                <w:color w:val="FFFFFF"/>
                <w:sz w:val="18"/>
              </w:rPr>
              <w:t>W1</w:t>
            </w:r>
          </w:p>
        </w:tc>
        <w:tc>
          <w:tcPr>
            <w:tcW w:type="dxa" w:w="1120"/>
            <w:vAlign w:val="center"/>
            <w:shd w:fill="1F2937"/>
          </w:tcPr>
          <w:p>
            <w:r>
              <w:rPr>
                <w:color w:val="FFFFFF"/>
              </w:rPr>
            </w:r>
            <w:r>
              <w:rPr>
                <w:b/>
                <w:color w:val="FFFFFF"/>
                <w:sz w:val="18"/>
              </w:rPr>
              <w:t>W2</w:t>
            </w:r>
          </w:p>
        </w:tc>
        <w:tc>
          <w:tcPr>
            <w:tcW w:type="dxa" w:w="1120"/>
            <w:vAlign w:val="center"/>
            <w:shd w:fill="1F2937"/>
          </w:tcPr>
          <w:p>
            <w:r>
              <w:rPr>
                <w:color w:val="FFFFFF"/>
              </w:rPr>
            </w:r>
            <w:r>
              <w:rPr>
                <w:b/>
                <w:color w:val="FFFFFF"/>
                <w:sz w:val="18"/>
              </w:rPr>
              <w:t>W3</w:t>
            </w:r>
          </w:p>
        </w:tc>
        <w:tc>
          <w:tcPr>
            <w:tcW w:type="dxa" w:w="1120"/>
            <w:vAlign w:val="center"/>
            <w:shd w:fill="1F2937"/>
          </w:tcPr>
          <w:p>
            <w:r>
              <w:rPr>
                <w:color w:val="FFFFFF"/>
              </w:rPr>
            </w:r>
            <w:r>
              <w:rPr>
                <w:b/>
                <w:color w:val="FFFFFF"/>
                <w:sz w:val="18"/>
              </w:rPr>
              <w:t>W4</w:t>
            </w:r>
          </w:p>
        </w:tc>
        <w:tc>
          <w:tcPr>
            <w:tcW w:type="dxa" w:w="1120"/>
            <w:vAlign w:val="center"/>
            <w:shd w:fill="1F2937"/>
          </w:tcPr>
          <w:p>
            <w:r>
              <w:rPr>
                <w:color w:val="FFFFFF"/>
              </w:rPr>
            </w:r>
            <w:r>
              <w:rPr>
                <w:b/>
                <w:color w:val="FFFFFF"/>
                <w:sz w:val="18"/>
              </w:rPr>
              <w:t>W5</w:t>
            </w:r>
          </w:p>
        </w:tc>
        <w:tc>
          <w:tcPr>
            <w:tcW w:type="dxa" w:w="1120"/>
            <w:vAlign w:val="center"/>
            <w:shd w:fill="1F2937"/>
          </w:tcPr>
          <w:p>
            <w:r>
              <w:rPr>
                <w:color w:val="FFFFFF"/>
              </w:rPr>
            </w:r>
            <w:r>
              <w:rPr>
                <w:b/>
                <w:color w:val="FFFFFF"/>
                <w:sz w:val="18"/>
              </w:rPr>
              <w:t>W6</w:t>
            </w:r>
          </w:p>
        </w:tc>
        <w:tc>
          <w:tcPr>
            <w:tcW w:type="dxa" w:w="1120"/>
            <w:vAlign w:val="center"/>
            <w:shd w:fill="1F2937"/>
          </w:tcPr>
          <w:p>
            <w:r>
              <w:rPr>
                <w:color w:val="FFFFFF"/>
              </w:rPr>
            </w:r>
            <w:r>
              <w:rPr>
                <w:b/>
                <w:color w:val="FFFFFF"/>
                <w:sz w:val="18"/>
              </w:rPr>
              <w:t>W7</w:t>
            </w:r>
          </w:p>
        </w:tc>
        <w:tc>
          <w:tcPr>
            <w:tcW w:type="dxa" w:w="1120"/>
            <w:vAlign w:val="center"/>
            <w:shd w:fill="1F2937"/>
          </w:tcPr>
          <w:p>
            <w:r>
              <w:rPr>
                <w:color w:val="FFFFFF"/>
              </w:rPr>
            </w:r>
            <w:r>
              <w:rPr>
                <w:b/>
                <w:color w:val="FFFFFF"/>
                <w:sz w:val="18"/>
              </w:rPr>
              <w:t>W8</w:t>
            </w:r>
          </w:p>
        </w:tc>
      </w:tr>
      <w:tr>
        <w:tc>
          <w:tcPr>
            <w:tcW w:type="dxa" w:w="1120"/>
            <w:vAlign w:val="center"/>
          </w:tcPr>
          <w:p>
            <w:r/>
            <w:r>
              <w:rPr>
                <w:b w:val="0"/>
                <w:sz w:val="18"/>
              </w:rPr>
              <w:t>Requirements</w:t>
            </w:r>
          </w:p>
        </w:tc>
        <w:tc>
          <w:tcPr>
            <w:tcW w:type="dxa" w:w="1120"/>
            <w:vAlign w:val="center"/>
          </w:tcPr>
          <w:p>
            <w:r/>
            <w:r>
              <w:rPr>
                <w:b w:val="0"/>
                <w:sz w:val="18"/>
              </w:rPr>
              <w:t>██</w:t>
            </w:r>
          </w:p>
        </w:tc>
        <w:tc>
          <w:tcPr>
            <w:tcW w:type="dxa" w:w="1120"/>
            <w:vAlign w:val="center"/>
          </w:tcPr>
          <w:p>
            <w:r/>
            <w:r>
              <w:rPr>
                <w:b w:val="0"/>
                <w:sz w:val="18"/>
              </w:rPr>
            </w:r>
          </w:p>
        </w:tc>
        <w:tc>
          <w:tcPr>
            <w:tcW w:type="dxa" w:w="1120"/>
            <w:vAlign w:val="center"/>
          </w:tcPr>
          <w:p>
            <w:r/>
            <w:r>
              <w:rPr>
                <w:b w:val="0"/>
                <w:sz w:val="18"/>
              </w:rPr>
            </w:r>
          </w:p>
        </w:tc>
        <w:tc>
          <w:tcPr>
            <w:tcW w:type="dxa" w:w="1120"/>
            <w:vAlign w:val="center"/>
          </w:tcPr>
          <w:p>
            <w:r/>
            <w:r>
              <w:rPr>
                <w:b w:val="0"/>
                <w:sz w:val="18"/>
              </w:rPr>
            </w:r>
          </w:p>
        </w:tc>
        <w:tc>
          <w:tcPr>
            <w:tcW w:type="dxa" w:w="1120"/>
            <w:vAlign w:val="center"/>
          </w:tcPr>
          <w:p>
            <w:r/>
            <w:r>
              <w:rPr>
                <w:b w:val="0"/>
                <w:sz w:val="18"/>
              </w:rPr>
            </w:r>
          </w:p>
        </w:tc>
        <w:tc>
          <w:tcPr>
            <w:tcW w:type="dxa" w:w="1120"/>
            <w:vAlign w:val="center"/>
          </w:tcPr>
          <w:p>
            <w:r/>
            <w:r>
              <w:rPr>
                <w:b w:val="0"/>
                <w:sz w:val="18"/>
              </w:rPr>
            </w:r>
          </w:p>
        </w:tc>
        <w:tc>
          <w:tcPr>
            <w:tcW w:type="dxa" w:w="1120"/>
            <w:vAlign w:val="center"/>
          </w:tcPr>
          <w:p>
            <w:r/>
            <w:r>
              <w:rPr>
                <w:b w:val="0"/>
                <w:sz w:val="18"/>
              </w:rPr>
            </w:r>
          </w:p>
        </w:tc>
        <w:tc>
          <w:tcPr>
            <w:tcW w:type="dxa" w:w="1120"/>
            <w:vAlign w:val="center"/>
          </w:tcPr>
          <w:p>
            <w:r/>
            <w:r>
              <w:rPr>
                <w:b w:val="0"/>
                <w:sz w:val="18"/>
              </w:rPr>
            </w:r>
          </w:p>
        </w:tc>
      </w:tr>
      <w:tr>
        <w:tc>
          <w:tcPr>
            <w:tcW w:type="dxa" w:w="1120"/>
            <w:vAlign w:val="center"/>
          </w:tcPr>
          <w:p>
            <w:r/>
            <w:r>
              <w:rPr>
                <w:b w:val="0"/>
                <w:sz w:val="18"/>
              </w:rPr>
              <w:t>Architecture &amp; UML</w:t>
            </w:r>
          </w:p>
        </w:tc>
        <w:tc>
          <w:tcPr>
            <w:tcW w:type="dxa" w:w="1120"/>
            <w:vAlign w:val="center"/>
          </w:tcPr>
          <w:p>
            <w:r/>
            <w:r>
              <w:rPr>
                <w:b w:val="0"/>
                <w:sz w:val="18"/>
              </w:rPr>
            </w:r>
          </w:p>
        </w:tc>
        <w:tc>
          <w:tcPr>
            <w:tcW w:type="dxa" w:w="1120"/>
            <w:vAlign w:val="center"/>
          </w:tcPr>
          <w:p>
            <w:r/>
            <w:r>
              <w:rPr>
                <w:b w:val="0"/>
                <w:sz w:val="18"/>
              </w:rPr>
              <w:t>██</w:t>
            </w:r>
          </w:p>
        </w:tc>
        <w:tc>
          <w:tcPr>
            <w:tcW w:type="dxa" w:w="1120"/>
            <w:vAlign w:val="center"/>
          </w:tcPr>
          <w:p>
            <w:r/>
            <w:r>
              <w:rPr>
                <w:b w:val="0"/>
                <w:sz w:val="18"/>
              </w:rPr>
            </w:r>
          </w:p>
        </w:tc>
        <w:tc>
          <w:tcPr>
            <w:tcW w:type="dxa" w:w="1120"/>
            <w:vAlign w:val="center"/>
          </w:tcPr>
          <w:p>
            <w:r/>
            <w:r>
              <w:rPr>
                <w:b w:val="0"/>
                <w:sz w:val="18"/>
              </w:rPr>
            </w:r>
          </w:p>
        </w:tc>
        <w:tc>
          <w:tcPr>
            <w:tcW w:type="dxa" w:w="1120"/>
            <w:vAlign w:val="center"/>
          </w:tcPr>
          <w:p>
            <w:r/>
            <w:r>
              <w:rPr>
                <w:b w:val="0"/>
                <w:sz w:val="18"/>
              </w:rPr>
            </w:r>
          </w:p>
        </w:tc>
        <w:tc>
          <w:tcPr>
            <w:tcW w:type="dxa" w:w="1120"/>
            <w:vAlign w:val="center"/>
          </w:tcPr>
          <w:p>
            <w:r/>
            <w:r>
              <w:rPr>
                <w:b w:val="0"/>
                <w:sz w:val="18"/>
              </w:rPr>
            </w:r>
          </w:p>
        </w:tc>
        <w:tc>
          <w:tcPr>
            <w:tcW w:type="dxa" w:w="1120"/>
            <w:vAlign w:val="center"/>
          </w:tcPr>
          <w:p>
            <w:r/>
            <w:r>
              <w:rPr>
                <w:b w:val="0"/>
                <w:sz w:val="18"/>
              </w:rPr>
            </w:r>
          </w:p>
        </w:tc>
        <w:tc>
          <w:tcPr>
            <w:tcW w:type="dxa" w:w="1120"/>
            <w:vAlign w:val="center"/>
          </w:tcPr>
          <w:p>
            <w:r/>
            <w:r>
              <w:rPr>
                <w:b w:val="0"/>
                <w:sz w:val="18"/>
              </w:rPr>
            </w:r>
          </w:p>
        </w:tc>
      </w:tr>
      <w:tr>
        <w:tc>
          <w:tcPr>
            <w:tcW w:type="dxa" w:w="1120"/>
            <w:vAlign w:val="center"/>
          </w:tcPr>
          <w:p>
            <w:r/>
            <w:r>
              <w:rPr>
                <w:b w:val="0"/>
                <w:sz w:val="18"/>
              </w:rPr>
              <w:t>Slot Calendar</w:t>
            </w:r>
          </w:p>
        </w:tc>
        <w:tc>
          <w:tcPr>
            <w:tcW w:type="dxa" w:w="1120"/>
            <w:vAlign w:val="center"/>
          </w:tcPr>
          <w:p>
            <w:r/>
            <w:r>
              <w:rPr>
                <w:b w:val="0"/>
                <w:sz w:val="18"/>
              </w:rPr>
            </w:r>
          </w:p>
        </w:tc>
        <w:tc>
          <w:tcPr>
            <w:tcW w:type="dxa" w:w="1120"/>
            <w:vAlign w:val="center"/>
          </w:tcPr>
          <w:p>
            <w:r/>
            <w:r>
              <w:rPr>
                <w:b w:val="0"/>
                <w:sz w:val="18"/>
              </w:rPr>
              <w:t>██</w:t>
            </w:r>
          </w:p>
        </w:tc>
        <w:tc>
          <w:tcPr>
            <w:tcW w:type="dxa" w:w="1120"/>
            <w:vAlign w:val="center"/>
          </w:tcPr>
          <w:p>
            <w:r/>
            <w:r>
              <w:rPr>
                <w:b w:val="0"/>
                <w:sz w:val="18"/>
              </w:rPr>
              <w:t>██</w:t>
            </w:r>
          </w:p>
        </w:tc>
        <w:tc>
          <w:tcPr>
            <w:tcW w:type="dxa" w:w="1120"/>
            <w:vAlign w:val="center"/>
          </w:tcPr>
          <w:p>
            <w:r/>
            <w:r>
              <w:rPr>
                <w:b w:val="0"/>
                <w:sz w:val="18"/>
              </w:rPr>
              <w:t>██</w:t>
            </w:r>
          </w:p>
        </w:tc>
        <w:tc>
          <w:tcPr>
            <w:tcW w:type="dxa" w:w="1120"/>
            <w:vAlign w:val="center"/>
          </w:tcPr>
          <w:p>
            <w:r/>
            <w:r>
              <w:rPr>
                <w:b w:val="0"/>
                <w:sz w:val="18"/>
              </w:rPr>
            </w:r>
          </w:p>
        </w:tc>
        <w:tc>
          <w:tcPr>
            <w:tcW w:type="dxa" w:w="1120"/>
            <w:vAlign w:val="center"/>
          </w:tcPr>
          <w:p>
            <w:r/>
            <w:r>
              <w:rPr>
                <w:b w:val="0"/>
                <w:sz w:val="18"/>
              </w:rPr>
            </w:r>
          </w:p>
        </w:tc>
        <w:tc>
          <w:tcPr>
            <w:tcW w:type="dxa" w:w="1120"/>
            <w:vAlign w:val="center"/>
          </w:tcPr>
          <w:p>
            <w:r/>
            <w:r>
              <w:rPr>
                <w:b w:val="0"/>
                <w:sz w:val="18"/>
              </w:rPr>
            </w:r>
          </w:p>
        </w:tc>
        <w:tc>
          <w:tcPr>
            <w:tcW w:type="dxa" w:w="1120"/>
            <w:vAlign w:val="center"/>
          </w:tcPr>
          <w:p>
            <w:r/>
            <w:r>
              <w:rPr>
                <w:b w:val="0"/>
                <w:sz w:val="18"/>
              </w:rPr>
            </w:r>
          </w:p>
        </w:tc>
      </w:tr>
      <w:tr>
        <w:tc>
          <w:tcPr>
            <w:tcW w:type="dxa" w:w="1120"/>
            <w:vAlign w:val="center"/>
          </w:tcPr>
          <w:p>
            <w:r/>
            <w:r>
              <w:rPr>
                <w:b w:val="0"/>
                <w:sz w:val="18"/>
              </w:rPr>
              <w:t>Payments &amp; Refunds</w:t>
            </w:r>
          </w:p>
        </w:tc>
        <w:tc>
          <w:tcPr>
            <w:tcW w:type="dxa" w:w="1120"/>
            <w:vAlign w:val="center"/>
          </w:tcPr>
          <w:p>
            <w:r/>
            <w:r>
              <w:rPr>
                <w:b w:val="0"/>
                <w:sz w:val="18"/>
              </w:rPr>
            </w:r>
          </w:p>
        </w:tc>
        <w:tc>
          <w:tcPr>
            <w:tcW w:type="dxa" w:w="1120"/>
            <w:vAlign w:val="center"/>
          </w:tcPr>
          <w:p>
            <w:r/>
            <w:r>
              <w:rPr>
                <w:b w:val="0"/>
                <w:sz w:val="18"/>
              </w:rPr>
              <w:t>██</w:t>
            </w:r>
          </w:p>
        </w:tc>
        <w:tc>
          <w:tcPr>
            <w:tcW w:type="dxa" w:w="1120"/>
            <w:vAlign w:val="center"/>
          </w:tcPr>
          <w:p>
            <w:r/>
            <w:r>
              <w:rPr>
                <w:b w:val="0"/>
                <w:sz w:val="18"/>
              </w:rPr>
              <w:t>██</w:t>
            </w:r>
          </w:p>
        </w:tc>
        <w:tc>
          <w:tcPr>
            <w:tcW w:type="dxa" w:w="1120"/>
            <w:vAlign w:val="center"/>
          </w:tcPr>
          <w:p>
            <w:r/>
            <w:r>
              <w:rPr>
                <w:b w:val="0"/>
                <w:sz w:val="18"/>
              </w:rPr>
              <w:t>██</w:t>
            </w:r>
          </w:p>
        </w:tc>
        <w:tc>
          <w:tcPr>
            <w:tcW w:type="dxa" w:w="1120"/>
            <w:vAlign w:val="center"/>
          </w:tcPr>
          <w:p>
            <w:r/>
            <w:r>
              <w:rPr>
                <w:b w:val="0"/>
                <w:sz w:val="18"/>
              </w:rPr>
            </w:r>
          </w:p>
        </w:tc>
        <w:tc>
          <w:tcPr>
            <w:tcW w:type="dxa" w:w="1120"/>
            <w:vAlign w:val="center"/>
          </w:tcPr>
          <w:p>
            <w:r/>
            <w:r>
              <w:rPr>
                <w:b w:val="0"/>
                <w:sz w:val="18"/>
              </w:rPr>
            </w:r>
          </w:p>
        </w:tc>
        <w:tc>
          <w:tcPr>
            <w:tcW w:type="dxa" w:w="1120"/>
            <w:vAlign w:val="center"/>
          </w:tcPr>
          <w:p>
            <w:r/>
            <w:r>
              <w:rPr>
                <w:b w:val="0"/>
                <w:sz w:val="18"/>
              </w:rPr>
            </w:r>
          </w:p>
        </w:tc>
        <w:tc>
          <w:tcPr>
            <w:tcW w:type="dxa" w:w="1120"/>
            <w:vAlign w:val="center"/>
          </w:tcPr>
          <w:p>
            <w:r/>
            <w:r>
              <w:rPr>
                <w:b w:val="0"/>
                <w:sz w:val="18"/>
              </w:rPr>
            </w:r>
          </w:p>
        </w:tc>
      </w:tr>
      <w:tr>
        <w:tc>
          <w:tcPr>
            <w:tcW w:type="dxa" w:w="1120"/>
            <w:vAlign w:val="center"/>
          </w:tcPr>
          <w:p>
            <w:r/>
            <w:r>
              <w:rPr>
                <w:b w:val="0"/>
                <w:sz w:val="18"/>
              </w:rPr>
              <w:t>Admin Panel</w:t>
            </w:r>
          </w:p>
        </w:tc>
        <w:tc>
          <w:tcPr>
            <w:tcW w:type="dxa" w:w="1120"/>
            <w:vAlign w:val="center"/>
          </w:tcPr>
          <w:p>
            <w:r/>
            <w:r>
              <w:rPr>
                <w:b w:val="0"/>
                <w:sz w:val="18"/>
              </w:rPr>
            </w:r>
          </w:p>
        </w:tc>
        <w:tc>
          <w:tcPr>
            <w:tcW w:type="dxa" w:w="1120"/>
            <w:vAlign w:val="center"/>
          </w:tcPr>
          <w:p>
            <w:r/>
            <w:r>
              <w:rPr>
                <w:b w:val="0"/>
                <w:sz w:val="18"/>
              </w:rPr>
            </w:r>
          </w:p>
        </w:tc>
        <w:tc>
          <w:tcPr>
            <w:tcW w:type="dxa" w:w="1120"/>
            <w:vAlign w:val="center"/>
          </w:tcPr>
          <w:p>
            <w:r/>
            <w:r>
              <w:rPr>
                <w:b w:val="0"/>
                <w:sz w:val="18"/>
              </w:rPr>
            </w:r>
          </w:p>
        </w:tc>
        <w:tc>
          <w:tcPr>
            <w:tcW w:type="dxa" w:w="1120"/>
            <w:vAlign w:val="center"/>
          </w:tcPr>
          <w:p>
            <w:r/>
            <w:r>
              <w:rPr>
                <w:b w:val="0"/>
                <w:sz w:val="18"/>
              </w:rPr>
              <w:t>██</w:t>
            </w:r>
          </w:p>
        </w:tc>
        <w:tc>
          <w:tcPr>
            <w:tcW w:type="dxa" w:w="1120"/>
            <w:vAlign w:val="center"/>
          </w:tcPr>
          <w:p>
            <w:r/>
            <w:r>
              <w:rPr>
                <w:b w:val="0"/>
                <w:sz w:val="18"/>
              </w:rPr>
              <w:t>██</w:t>
            </w:r>
          </w:p>
        </w:tc>
        <w:tc>
          <w:tcPr>
            <w:tcW w:type="dxa" w:w="1120"/>
            <w:vAlign w:val="center"/>
          </w:tcPr>
          <w:p>
            <w:r/>
            <w:r>
              <w:rPr>
                <w:b w:val="0"/>
                <w:sz w:val="18"/>
              </w:rPr>
            </w:r>
          </w:p>
        </w:tc>
        <w:tc>
          <w:tcPr>
            <w:tcW w:type="dxa" w:w="1120"/>
            <w:vAlign w:val="center"/>
          </w:tcPr>
          <w:p>
            <w:r/>
            <w:r>
              <w:rPr>
                <w:b w:val="0"/>
                <w:sz w:val="18"/>
              </w:rPr>
            </w:r>
          </w:p>
        </w:tc>
        <w:tc>
          <w:tcPr>
            <w:tcW w:type="dxa" w:w="1120"/>
            <w:vAlign w:val="center"/>
          </w:tcPr>
          <w:p>
            <w:r/>
            <w:r>
              <w:rPr>
                <w:b w:val="0"/>
                <w:sz w:val="18"/>
              </w:rPr>
            </w:r>
          </w:p>
        </w:tc>
      </w:tr>
      <w:tr>
        <w:tc>
          <w:tcPr>
            <w:tcW w:type="dxa" w:w="1120"/>
            <w:vAlign w:val="center"/>
          </w:tcPr>
          <w:p>
            <w:r/>
            <w:r>
              <w:rPr>
                <w:b w:val="0"/>
                <w:sz w:val="18"/>
              </w:rPr>
              <w:t>Revenue Dashboard</w:t>
            </w:r>
          </w:p>
        </w:tc>
        <w:tc>
          <w:tcPr>
            <w:tcW w:type="dxa" w:w="1120"/>
            <w:vAlign w:val="center"/>
          </w:tcPr>
          <w:p>
            <w:r/>
            <w:r>
              <w:rPr>
                <w:b w:val="0"/>
                <w:sz w:val="18"/>
              </w:rPr>
            </w:r>
          </w:p>
        </w:tc>
        <w:tc>
          <w:tcPr>
            <w:tcW w:type="dxa" w:w="1120"/>
            <w:vAlign w:val="center"/>
          </w:tcPr>
          <w:p>
            <w:r/>
            <w:r>
              <w:rPr>
                <w:b w:val="0"/>
                <w:sz w:val="18"/>
              </w:rPr>
            </w:r>
          </w:p>
        </w:tc>
        <w:tc>
          <w:tcPr>
            <w:tcW w:type="dxa" w:w="1120"/>
            <w:vAlign w:val="center"/>
          </w:tcPr>
          <w:p>
            <w:r/>
            <w:r>
              <w:rPr>
                <w:b w:val="0"/>
                <w:sz w:val="18"/>
              </w:rPr>
            </w:r>
          </w:p>
        </w:tc>
        <w:tc>
          <w:tcPr>
            <w:tcW w:type="dxa" w:w="1120"/>
            <w:vAlign w:val="center"/>
          </w:tcPr>
          <w:p>
            <w:r/>
            <w:r>
              <w:rPr>
                <w:b w:val="0"/>
                <w:sz w:val="18"/>
              </w:rPr>
            </w:r>
          </w:p>
        </w:tc>
        <w:tc>
          <w:tcPr>
            <w:tcW w:type="dxa" w:w="1120"/>
            <w:vAlign w:val="center"/>
          </w:tcPr>
          <w:p>
            <w:r/>
            <w:r>
              <w:rPr>
                <w:b w:val="0"/>
                <w:sz w:val="18"/>
              </w:rPr>
              <w:t>██</w:t>
            </w:r>
          </w:p>
        </w:tc>
        <w:tc>
          <w:tcPr>
            <w:tcW w:type="dxa" w:w="1120"/>
            <w:vAlign w:val="center"/>
          </w:tcPr>
          <w:p>
            <w:r/>
            <w:r>
              <w:rPr>
                <w:b w:val="0"/>
                <w:sz w:val="18"/>
              </w:rPr>
              <w:t>██</w:t>
            </w:r>
          </w:p>
        </w:tc>
        <w:tc>
          <w:tcPr>
            <w:tcW w:type="dxa" w:w="1120"/>
            <w:vAlign w:val="center"/>
          </w:tcPr>
          <w:p>
            <w:r/>
            <w:r>
              <w:rPr>
                <w:b w:val="0"/>
                <w:sz w:val="18"/>
              </w:rPr>
            </w:r>
          </w:p>
        </w:tc>
        <w:tc>
          <w:tcPr>
            <w:tcW w:type="dxa" w:w="1120"/>
            <w:vAlign w:val="center"/>
          </w:tcPr>
          <w:p>
            <w:r/>
            <w:r>
              <w:rPr>
                <w:b w:val="0"/>
                <w:sz w:val="18"/>
              </w:rPr>
            </w:r>
          </w:p>
        </w:tc>
      </w:tr>
      <w:tr>
        <w:tc>
          <w:tcPr>
            <w:tcW w:type="dxa" w:w="1120"/>
            <w:vAlign w:val="center"/>
          </w:tcPr>
          <w:p>
            <w:r/>
            <w:r>
              <w:rPr>
                <w:b w:val="0"/>
                <w:sz w:val="18"/>
              </w:rPr>
              <w:t>Testing</w:t>
            </w:r>
          </w:p>
        </w:tc>
        <w:tc>
          <w:tcPr>
            <w:tcW w:type="dxa" w:w="1120"/>
            <w:vAlign w:val="center"/>
          </w:tcPr>
          <w:p>
            <w:r/>
            <w:r>
              <w:rPr>
                <w:b w:val="0"/>
                <w:sz w:val="18"/>
              </w:rPr>
            </w:r>
          </w:p>
        </w:tc>
        <w:tc>
          <w:tcPr>
            <w:tcW w:type="dxa" w:w="1120"/>
            <w:vAlign w:val="center"/>
          </w:tcPr>
          <w:p>
            <w:r/>
            <w:r>
              <w:rPr>
                <w:b w:val="0"/>
                <w:sz w:val="18"/>
              </w:rPr>
            </w:r>
          </w:p>
        </w:tc>
        <w:tc>
          <w:tcPr>
            <w:tcW w:type="dxa" w:w="1120"/>
            <w:vAlign w:val="center"/>
          </w:tcPr>
          <w:p>
            <w:r/>
            <w:r>
              <w:rPr>
                <w:b w:val="0"/>
                <w:sz w:val="18"/>
              </w:rPr>
            </w:r>
          </w:p>
        </w:tc>
        <w:tc>
          <w:tcPr>
            <w:tcW w:type="dxa" w:w="1120"/>
            <w:vAlign w:val="center"/>
          </w:tcPr>
          <w:p>
            <w:r/>
            <w:r>
              <w:rPr>
                <w:b w:val="0"/>
                <w:sz w:val="18"/>
              </w:rPr>
            </w:r>
          </w:p>
        </w:tc>
        <w:tc>
          <w:tcPr>
            <w:tcW w:type="dxa" w:w="1120"/>
            <w:vAlign w:val="center"/>
          </w:tcPr>
          <w:p>
            <w:r/>
            <w:r>
              <w:rPr>
                <w:b w:val="0"/>
                <w:sz w:val="18"/>
              </w:rPr>
            </w:r>
          </w:p>
        </w:tc>
        <w:tc>
          <w:tcPr>
            <w:tcW w:type="dxa" w:w="1120"/>
            <w:vAlign w:val="center"/>
          </w:tcPr>
          <w:p>
            <w:r/>
            <w:r>
              <w:rPr>
                <w:b w:val="0"/>
                <w:sz w:val="18"/>
              </w:rPr>
              <w:t>██</w:t>
            </w:r>
          </w:p>
        </w:tc>
        <w:tc>
          <w:tcPr>
            <w:tcW w:type="dxa" w:w="1120"/>
            <w:vAlign w:val="center"/>
          </w:tcPr>
          <w:p>
            <w:r/>
            <w:r>
              <w:rPr>
                <w:b w:val="0"/>
                <w:sz w:val="18"/>
              </w:rPr>
              <w:t>██</w:t>
            </w:r>
          </w:p>
        </w:tc>
        <w:tc>
          <w:tcPr>
            <w:tcW w:type="dxa" w:w="1120"/>
            <w:vAlign w:val="center"/>
          </w:tcPr>
          <w:p>
            <w:r/>
            <w:r>
              <w:rPr>
                <w:b w:val="0"/>
                <w:sz w:val="18"/>
              </w:rPr>
            </w:r>
          </w:p>
        </w:tc>
      </w:tr>
      <w:tr>
        <w:tc>
          <w:tcPr>
            <w:tcW w:type="dxa" w:w="1120"/>
            <w:vAlign w:val="center"/>
          </w:tcPr>
          <w:p>
            <w:r/>
            <w:r>
              <w:rPr>
                <w:b w:val="0"/>
                <w:sz w:val="18"/>
              </w:rPr>
              <w:t>Deployment / Release</w:t>
            </w:r>
          </w:p>
        </w:tc>
        <w:tc>
          <w:tcPr>
            <w:tcW w:type="dxa" w:w="1120"/>
            <w:vAlign w:val="center"/>
          </w:tcPr>
          <w:p>
            <w:r/>
            <w:r>
              <w:rPr>
                <w:b w:val="0"/>
                <w:sz w:val="18"/>
              </w:rPr>
            </w:r>
          </w:p>
        </w:tc>
        <w:tc>
          <w:tcPr>
            <w:tcW w:type="dxa" w:w="1120"/>
            <w:vAlign w:val="center"/>
          </w:tcPr>
          <w:p>
            <w:r/>
            <w:r>
              <w:rPr>
                <w:b w:val="0"/>
                <w:sz w:val="18"/>
              </w:rPr>
            </w:r>
          </w:p>
        </w:tc>
        <w:tc>
          <w:tcPr>
            <w:tcW w:type="dxa" w:w="1120"/>
            <w:vAlign w:val="center"/>
          </w:tcPr>
          <w:p>
            <w:r/>
            <w:r>
              <w:rPr>
                <w:b w:val="0"/>
                <w:sz w:val="18"/>
              </w:rPr>
            </w:r>
          </w:p>
        </w:tc>
        <w:tc>
          <w:tcPr>
            <w:tcW w:type="dxa" w:w="1120"/>
            <w:vAlign w:val="center"/>
          </w:tcPr>
          <w:p>
            <w:r/>
            <w:r>
              <w:rPr>
                <w:b w:val="0"/>
                <w:sz w:val="18"/>
              </w:rPr>
            </w:r>
          </w:p>
        </w:tc>
        <w:tc>
          <w:tcPr>
            <w:tcW w:type="dxa" w:w="1120"/>
            <w:vAlign w:val="center"/>
          </w:tcPr>
          <w:p>
            <w:r/>
            <w:r>
              <w:rPr>
                <w:b w:val="0"/>
                <w:sz w:val="18"/>
              </w:rPr>
            </w:r>
          </w:p>
        </w:tc>
        <w:tc>
          <w:tcPr>
            <w:tcW w:type="dxa" w:w="1120"/>
            <w:vAlign w:val="center"/>
          </w:tcPr>
          <w:p>
            <w:r/>
            <w:r>
              <w:rPr>
                <w:b w:val="0"/>
                <w:sz w:val="18"/>
              </w:rPr>
            </w:r>
          </w:p>
        </w:tc>
        <w:tc>
          <w:tcPr>
            <w:tcW w:type="dxa" w:w="1120"/>
            <w:vAlign w:val="center"/>
          </w:tcPr>
          <w:p>
            <w:r/>
            <w:r>
              <w:rPr>
                <w:b w:val="0"/>
                <w:sz w:val="18"/>
              </w:rPr>
            </w:r>
          </w:p>
        </w:tc>
        <w:tc>
          <w:tcPr>
            <w:tcW w:type="dxa" w:w="1120"/>
            <w:vAlign w:val="center"/>
          </w:tcPr>
          <w:p>
            <w:r/>
            <w:r>
              <w:rPr>
                <w:b w:val="0"/>
                <w:sz w:val="18"/>
              </w:rPr>
              <w:t>██</w:t>
            </w:r>
          </w:p>
        </w:tc>
      </w:tr>
    </w:tbl>
    <w:p>
      <w:pPr>
        <w:pStyle w:val="Heading2"/>
      </w:pPr>
      <w:r>
        <w:t>9.4 Milestones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2937"/>
          </w:tcPr>
          <w:p>
            <w:r>
              <w:rPr>
                <w:color w:val="FFFFFF"/>
              </w:rPr>
            </w:r>
            <w:r>
              <w:rPr>
                <w:b/>
                <w:color w:val="FFFFFF"/>
                <w:sz w:val="18"/>
              </w:rPr>
              <w:t>Milestone</w:t>
            </w:r>
          </w:p>
        </w:tc>
        <w:tc>
          <w:tcPr>
            <w:tcW w:type="dxa" w:w="3360"/>
            <w:vAlign w:val="center"/>
            <w:shd w:fill="1F2937"/>
          </w:tcPr>
          <w:p>
            <w:r>
              <w:rPr>
                <w:color w:val="FFFFFF"/>
              </w:rPr>
            </w:r>
            <w:r>
              <w:rPr>
                <w:b/>
                <w:color w:val="FFFFFF"/>
                <w:sz w:val="18"/>
              </w:rPr>
              <w:t>Target</w:t>
            </w:r>
          </w:p>
        </w:tc>
        <w:tc>
          <w:tcPr>
            <w:tcW w:type="dxa" w:w="3360"/>
            <w:vAlign w:val="center"/>
            <w:shd w:fill="1F2937"/>
          </w:tcPr>
          <w:p>
            <w:r>
              <w:rPr>
                <w:color w:val="FFFFFF"/>
              </w:rPr>
            </w:r>
            <w:r>
              <w:rPr>
                <w:b/>
                <w:color w:val="FFFFFF"/>
                <w:sz w:val="18"/>
              </w:rPr>
              <w:t>Definition of Done</w:t>
            </w:r>
          </w:p>
        </w:tc>
      </w:tr>
      <w:tr>
        <w:tc>
          <w:tcPr>
            <w:tcW w:type="dxa" w:w="3360"/>
            <w:vAlign w:val="center"/>
          </w:tcPr>
          <w:p>
            <w:r/>
            <w:r>
              <w:rPr>
                <w:b w:val="0"/>
                <w:sz w:val="18"/>
              </w:rPr>
              <w:t>M1</w:t>
            </w:r>
          </w:p>
        </w:tc>
        <w:tc>
          <w:tcPr>
            <w:tcW w:type="dxa" w:w="3360"/>
            <w:vAlign w:val="center"/>
          </w:tcPr>
          <w:p>
            <w:r/>
            <w:r>
              <w:rPr>
                <w:b w:val="0"/>
                <w:sz w:val="18"/>
              </w:rPr>
              <w:t>End of Day 6</w:t>
            </w:r>
          </w:p>
        </w:tc>
        <w:tc>
          <w:tcPr>
            <w:tcW w:type="dxa" w:w="3360"/>
            <w:vAlign w:val="center"/>
          </w:tcPr>
          <w:p>
            <w:r/>
            <w:r>
              <w:rPr>
                <w:b w:val="0"/>
                <w:sz w:val="18"/>
              </w:rPr>
              <w:t>Requirements, architecture and UML baseline approved</w:t>
            </w:r>
          </w:p>
        </w:tc>
      </w:tr>
      <w:tr>
        <w:tc>
          <w:tcPr>
            <w:tcW w:type="dxa" w:w="3360"/>
            <w:vAlign w:val="center"/>
          </w:tcPr>
          <w:p>
            <w:r/>
            <w:r>
              <w:rPr>
                <w:b w:val="0"/>
                <w:sz w:val="18"/>
              </w:rPr>
              <w:t>M2</w:t>
            </w:r>
          </w:p>
        </w:tc>
        <w:tc>
          <w:tcPr>
            <w:tcW w:type="dxa" w:w="3360"/>
            <w:vAlign w:val="center"/>
          </w:tcPr>
          <w:p>
            <w:r/>
            <w:r>
              <w:rPr>
                <w:b w:val="0"/>
                <w:sz w:val="18"/>
              </w:rPr>
              <w:t>End of Day 20</w:t>
            </w:r>
          </w:p>
        </w:tc>
        <w:tc>
          <w:tcPr>
            <w:tcW w:type="dxa" w:w="3360"/>
            <w:vAlign w:val="center"/>
          </w:tcPr>
          <w:p>
            <w:r/>
            <w:r>
              <w:rPr>
                <w:b w:val="0"/>
                <w:sz w:val="18"/>
              </w:rPr>
              <w:t>Core booking, payment, admin and integration baseline complete</w:t>
            </w:r>
          </w:p>
        </w:tc>
      </w:tr>
      <w:tr>
        <w:tc>
          <w:tcPr>
            <w:tcW w:type="dxa" w:w="3360"/>
            <w:vAlign w:val="center"/>
          </w:tcPr>
          <w:p>
            <w:r/>
            <w:r>
              <w:rPr>
                <w:b w:val="0"/>
                <w:sz w:val="18"/>
              </w:rPr>
              <w:t>M3</w:t>
            </w:r>
          </w:p>
        </w:tc>
        <w:tc>
          <w:tcPr>
            <w:tcW w:type="dxa" w:w="3360"/>
            <w:vAlign w:val="center"/>
          </w:tcPr>
          <w:p>
            <w:r/>
            <w:r>
              <w:rPr>
                <w:b w:val="0"/>
                <w:sz w:val="18"/>
              </w:rPr>
              <w:t>End of Day 32</w:t>
            </w:r>
          </w:p>
        </w:tc>
        <w:tc>
          <w:tcPr>
            <w:tcW w:type="dxa" w:w="3360"/>
            <w:vAlign w:val="center"/>
          </w:tcPr>
          <w:p>
            <w:r/>
            <w:r>
              <w:rPr>
                <w:b w:val="0"/>
                <w:sz w:val="18"/>
              </w:rPr>
              <w:t>Release candidate tested and deployment-ready</w:t>
            </w:r>
          </w:p>
        </w:tc>
      </w:tr>
    </w:tbl>
    <w:p>
      <w:pPr>
        <w:pStyle w:val="Heading1"/>
      </w:pPr>
      <w:r>
        <w:t>10. Resource Allocation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2937"/>
          </w:tcPr>
          <w:p>
            <w:r>
              <w:rPr>
                <w:color w:val="FFFFFF"/>
              </w:rPr>
            </w:r>
            <w:r>
              <w:rPr>
                <w:b/>
                <w:color w:val="FFFFFF"/>
                <w:sz w:val="18"/>
              </w:rPr>
              <w:t>Team Role</w:t>
            </w:r>
          </w:p>
        </w:tc>
        <w:tc>
          <w:tcPr>
            <w:tcW w:type="dxa" w:w="3360"/>
            <w:vAlign w:val="center"/>
            <w:shd w:fill="1F2937"/>
          </w:tcPr>
          <w:p>
            <w:r>
              <w:rPr>
                <w:color w:val="FFFFFF"/>
              </w:rPr>
            </w:r>
            <w:r>
              <w:rPr>
                <w:b/>
                <w:color w:val="FFFFFF"/>
                <w:sz w:val="18"/>
              </w:rPr>
              <w:t>Primary Responsibilities</w:t>
            </w:r>
          </w:p>
        </w:tc>
        <w:tc>
          <w:tcPr>
            <w:tcW w:type="dxa" w:w="3360"/>
            <w:vAlign w:val="center"/>
            <w:shd w:fill="1F2937"/>
          </w:tcPr>
          <w:p>
            <w:r>
              <w:rPr>
                <w:color w:val="FFFFFF"/>
              </w:rPr>
            </w:r>
            <w:r>
              <w:rPr>
                <w:b/>
                <w:color w:val="FFFFFF"/>
                <w:sz w:val="18"/>
              </w:rPr>
              <w:t>Peak Focus</w:t>
            </w:r>
          </w:p>
        </w:tc>
      </w:tr>
      <w:tr>
        <w:tc>
          <w:tcPr>
            <w:tcW w:type="dxa" w:w="3360"/>
            <w:vAlign w:val="center"/>
          </w:tcPr>
          <w:p>
            <w:r/>
            <w:r>
              <w:rPr>
                <w:b w:val="0"/>
                <w:sz w:val="18"/>
              </w:rPr>
              <w:t>Developer 1 – Frontend/UI</w:t>
            </w:r>
          </w:p>
        </w:tc>
        <w:tc>
          <w:tcPr>
            <w:tcW w:type="dxa" w:w="3360"/>
            <w:vAlign w:val="center"/>
          </w:tcPr>
          <w:p>
            <w:r/>
            <w:r>
              <w:rPr>
                <w:b w:val="0"/>
                <w:sz w:val="18"/>
              </w:rPr>
              <w:t>Slot calendar, player flows, responsive UI</w:t>
            </w:r>
          </w:p>
        </w:tc>
        <w:tc>
          <w:tcPr>
            <w:tcW w:type="dxa" w:w="3360"/>
            <w:vAlign w:val="center"/>
          </w:tcPr>
          <w:p>
            <w:r/>
            <w:r>
              <w:rPr>
                <w:b w:val="0"/>
                <w:sz w:val="18"/>
              </w:rPr>
              <w:t>Slot Calendar + booking UX</w:t>
            </w:r>
          </w:p>
        </w:tc>
      </w:tr>
      <w:tr>
        <w:tc>
          <w:tcPr>
            <w:tcW w:type="dxa" w:w="3360"/>
            <w:vAlign w:val="center"/>
          </w:tcPr>
          <w:p>
            <w:r/>
            <w:r>
              <w:rPr>
                <w:b w:val="0"/>
                <w:sz w:val="18"/>
              </w:rPr>
              <w:t>Developer 2 – Backend/Integration</w:t>
            </w:r>
          </w:p>
        </w:tc>
        <w:tc>
          <w:tcPr>
            <w:tcW w:type="dxa" w:w="3360"/>
            <w:vAlign w:val="center"/>
          </w:tcPr>
          <w:p>
            <w:r/>
            <w:r>
              <w:rPr>
                <w:b w:val="0"/>
                <w:sz w:val="18"/>
              </w:rPr>
              <w:t>Booking service, DB integrity, payment/refund integration</w:t>
            </w:r>
          </w:p>
        </w:tc>
        <w:tc>
          <w:tcPr>
            <w:tcW w:type="dxa" w:w="3360"/>
            <w:vAlign w:val="center"/>
          </w:tcPr>
          <w:p>
            <w:r/>
            <w:r>
              <w:rPr>
                <w:b w:val="0"/>
                <w:sz w:val="18"/>
              </w:rPr>
              <w:t>Booking + Payments</w:t>
            </w:r>
          </w:p>
        </w:tc>
      </w:tr>
      <w:tr>
        <w:tc>
          <w:tcPr>
            <w:tcW w:type="dxa" w:w="3360"/>
            <w:vAlign w:val="center"/>
          </w:tcPr>
          <w:p>
            <w:r/>
            <w:r>
              <w:rPr>
                <w:b w:val="0"/>
                <w:sz w:val="18"/>
              </w:rPr>
              <w:t>Developer 3 – Admin/QA/DevOps</w:t>
            </w:r>
          </w:p>
        </w:tc>
        <w:tc>
          <w:tcPr>
            <w:tcW w:type="dxa" w:w="3360"/>
            <w:vAlign w:val="center"/>
          </w:tcPr>
          <w:p>
            <w:r/>
            <w:r>
              <w:rPr>
                <w:b w:val="0"/>
                <w:sz w:val="18"/>
              </w:rPr>
              <w:t>Admin panel, revenue dashboard, testing, deployment and evidence</w:t>
            </w:r>
          </w:p>
        </w:tc>
        <w:tc>
          <w:tcPr>
            <w:tcW w:type="dxa" w:w="3360"/>
            <w:vAlign w:val="center"/>
          </w:tcPr>
          <w:p>
            <w:r/>
            <w:r>
              <w:rPr>
                <w:b w:val="0"/>
                <w:sz w:val="18"/>
              </w:rPr>
              <w:t>Admin + Revenue + QA</w:t>
            </w:r>
          </w:p>
        </w:tc>
      </w:tr>
    </w:tbl>
    <w:p>
      <w:r>
        <w:t>The team can rebalance effort when a stream finishes early. Payment gateway approval is treated as a project risk because it is an external dependency.</w:t>
      </w:r>
    </w:p>
    <w:p>
      <w:pPr>
        <w:pStyle w:val="Heading1"/>
      </w:pPr>
      <w:r>
        <w:t>11. Test Plan and Evidence</w:t>
      </w:r>
    </w:p>
    <w:p>
      <w:pPr>
        <w:pStyle w:val="Heading2"/>
      </w:pPr>
      <w:r>
        <w:t>11.1 Test Strategy</w:t>
      </w:r>
    </w:p>
    <w:p>
      <w:pPr>
        <w:pStyle w:val="ListBullet"/>
      </w:pPr>
      <w:r>
        <w:t>Functional testing for every FR.</w:t>
      </w:r>
    </w:p>
    <w:p>
      <w:pPr>
        <w:pStyle w:val="ListBullet"/>
      </w:pPr>
      <w:r>
        <w:t>Boundary Value Analysis for hours-before-slot cancellation input.</w:t>
      </w:r>
    </w:p>
    <w:p>
      <w:pPr>
        <w:pStyle w:val="ListBullet"/>
      </w:pPr>
      <w:r>
        <w:t>Equivalence partitioning for refund bands.</w:t>
      </w:r>
    </w:p>
    <w:p>
      <w:pPr>
        <w:pStyle w:val="ListBullet"/>
      </w:pPr>
      <w:r>
        <w:t>Decision-table testing for cancellation/refund rules.</w:t>
      </w:r>
    </w:p>
    <w:p>
      <w:pPr>
        <w:pStyle w:val="ListBullet"/>
      </w:pPr>
      <w:r>
        <w:t>Concurrency testing for double-booking prevention.</w:t>
      </w:r>
    </w:p>
    <w:p>
      <w:pPr>
        <w:pStyle w:val="ListBullet"/>
      </w:pPr>
      <w:r>
        <w:t>Integration testing for payment success/failure/refund callbacks.</w:t>
      </w:r>
    </w:p>
    <w:p>
      <w:pPr>
        <w:pStyle w:val="ListBullet"/>
      </w:pPr>
      <w:r>
        <w:t>Regression testing after booking/payment changes.</w:t>
      </w:r>
    </w:p>
    <w:p>
      <w:pPr>
        <w:pStyle w:val="ListBullet"/>
      </w:pPr>
      <w:r>
        <w:t>Acceptance testing against the SRS and traceability matrix.</w:t>
      </w:r>
    </w:p>
    <w:p>
      <w:pPr>
        <w:pStyle w:val="Heading2"/>
      </w:pPr>
      <w:r>
        <w:t>11.2 BVA – Hours Before Slot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2937"/>
          </w:tcPr>
          <w:p>
            <w:r>
              <w:rPr>
                <w:color w:val="FFFFFF"/>
              </w:rPr>
            </w:r>
            <w:r>
              <w:rPr>
                <w:b/>
                <w:color w:val="FFFFFF"/>
                <w:sz w:val="18"/>
              </w:rPr>
              <w:t>Boundary</w:t>
            </w:r>
          </w:p>
        </w:tc>
        <w:tc>
          <w:tcPr>
            <w:tcW w:type="dxa" w:w="3360"/>
            <w:vAlign w:val="center"/>
            <w:shd w:fill="1F2937"/>
          </w:tcPr>
          <w:p>
            <w:r>
              <w:rPr>
                <w:color w:val="FFFFFF"/>
              </w:rPr>
            </w:r>
            <w:r>
              <w:rPr>
                <w:b/>
                <w:color w:val="FFFFFF"/>
                <w:sz w:val="18"/>
              </w:rPr>
              <w:t>Test Inputs (hours)</w:t>
            </w:r>
          </w:p>
        </w:tc>
        <w:tc>
          <w:tcPr>
            <w:tcW w:type="dxa" w:w="3360"/>
            <w:vAlign w:val="center"/>
            <w:shd w:fill="1F2937"/>
          </w:tcPr>
          <w:p>
            <w:r>
              <w:rPr>
                <w:color w:val="FFFFFF"/>
              </w:rPr>
            </w:r>
            <w:r>
              <w:rPr>
                <w:b/>
                <w:color w:val="FFFFFF"/>
                <w:sz w:val="18"/>
              </w:rPr>
              <w:t>Expected Rule</w:t>
            </w:r>
          </w:p>
        </w:tc>
      </w:tr>
      <w:tr>
        <w:tc>
          <w:tcPr>
            <w:tcW w:type="dxa" w:w="3360"/>
            <w:vAlign w:val="center"/>
          </w:tcPr>
          <w:p>
            <w:r/>
            <w:r>
              <w:rPr>
                <w:b w:val="0"/>
                <w:sz w:val="18"/>
              </w:rPr>
              <w:t>24h boundary</w:t>
            </w:r>
          </w:p>
        </w:tc>
        <w:tc>
          <w:tcPr>
            <w:tcW w:type="dxa" w:w="3360"/>
            <w:vAlign w:val="center"/>
          </w:tcPr>
          <w:p>
            <w:r/>
            <w:r>
              <w:rPr>
                <w:b w:val="0"/>
                <w:sz w:val="18"/>
              </w:rPr>
              <w:t>23, 24, 25</w:t>
            </w:r>
          </w:p>
        </w:tc>
        <w:tc>
          <w:tcPr>
            <w:tcW w:type="dxa" w:w="3360"/>
            <w:vAlign w:val="center"/>
          </w:tcPr>
          <w:p>
            <w:r/>
            <w:r>
              <w:rPr>
                <w:b w:val="0"/>
                <w:sz w:val="18"/>
              </w:rPr>
              <w:t>23h = 75%; 24h and 25h = 100%</w:t>
            </w:r>
          </w:p>
        </w:tc>
      </w:tr>
      <w:tr>
        <w:tc>
          <w:tcPr>
            <w:tcW w:type="dxa" w:w="3360"/>
            <w:vAlign w:val="center"/>
          </w:tcPr>
          <w:p>
            <w:r/>
            <w:r>
              <w:rPr>
                <w:b w:val="0"/>
                <w:sz w:val="18"/>
              </w:rPr>
              <w:t>12h boundary</w:t>
            </w:r>
          </w:p>
        </w:tc>
        <w:tc>
          <w:tcPr>
            <w:tcW w:type="dxa" w:w="3360"/>
            <w:vAlign w:val="center"/>
          </w:tcPr>
          <w:p>
            <w:r/>
            <w:r>
              <w:rPr>
                <w:b w:val="0"/>
                <w:sz w:val="18"/>
              </w:rPr>
              <w:t>11, 12, 13</w:t>
            </w:r>
          </w:p>
        </w:tc>
        <w:tc>
          <w:tcPr>
            <w:tcW w:type="dxa" w:w="3360"/>
            <w:vAlign w:val="center"/>
          </w:tcPr>
          <w:p>
            <w:r/>
            <w:r>
              <w:rPr>
                <w:b w:val="0"/>
                <w:sz w:val="18"/>
              </w:rPr>
              <w:t>11h = 50%; 12h and 13h = 75%</w:t>
            </w:r>
          </w:p>
        </w:tc>
      </w:tr>
      <w:tr>
        <w:tc>
          <w:tcPr>
            <w:tcW w:type="dxa" w:w="3360"/>
            <w:vAlign w:val="center"/>
          </w:tcPr>
          <w:p>
            <w:r/>
            <w:r>
              <w:rPr>
                <w:b w:val="0"/>
                <w:sz w:val="18"/>
              </w:rPr>
              <w:t>2h boundary</w:t>
            </w:r>
          </w:p>
        </w:tc>
        <w:tc>
          <w:tcPr>
            <w:tcW w:type="dxa" w:w="3360"/>
            <w:vAlign w:val="center"/>
          </w:tcPr>
          <w:p>
            <w:r/>
            <w:r>
              <w:rPr>
                <w:b w:val="0"/>
                <w:sz w:val="18"/>
              </w:rPr>
              <w:t>1, 2, 3</w:t>
            </w:r>
          </w:p>
        </w:tc>
        <w:tc>
          <w:tcPr>
            <w:tcW w:type="dxa" w:w="3360"/>
            <w:vAlign w:val="center"/>
          </w:tcPr>
          <w:p>
            <w:r/>
            <w:r>
              <w:rPr>
                <w:b w:val="0"/>
                <w:sz w:val="18"/>
              </w:rPr>
              <w:t>1h = 0%; 2h and 3h = 50%</w:t>
            </w:r>
          </w:p>
        </w:tc>
      </w:tr>
      <w:tr>
        <w:tc>
          <w:tcPr>
            <w:tcW w:type="dxa" w:w="3360"/>
            <w:vAlign w:val="center"/>
          </w:tcPr>
          <w:p>
            <w:r/>
            <w:r>
              <w:rPr>
                <w:b w:val="0"/>
                <w:sz w:val="18"/>
              </w:rPr>
              <w:t>Lower invalid boundary</w:t>
            </w:r>
          </w:p>
        </w:tc>
        <w:tc>
          <w:tcPr>
            <w:tcW w:type="dxa" w:w="3360"/>
            <w:vAlign w:val="center"/>
          </w:tcPr>
          <w:p>
            <w:r/>
            <w:r>
              <w:rPr>
                <w:b w:val="0"/>
                <w:sz w:val="18"/>
              </w:rPr>
              <w:t>-1, 0, 1</w:t>
            </w:r>
          </w:p>
        </w:tc>
        <w:tc>
          <w:tcPr>
            <w:tcW w:type="dxa" w:w="3360"/>
            <w:vAlign w:val="center"/>
          </w:tcPr>
          <w:p>
            <w:r/>
            <w:r>
              <w:rPr>
                <w:b w:val="0"/>
                <w:sz w:val="18"/>
              </w:rPr>
              <w:t>-1 invalid; 0 and 1 = 0%</w:t>
            </w:r>
          </w:p>
        </w:tc>
      </w:tr>
    </w:tbl>
    <w:p>
      <w:pPr>
        <w:pStyle w:val="Heading2"/>
      </w:pPr>
      <w:r>
        <w:t>11.3 Equivalence Classes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2937"/>
          </w:tcPr>
          <w:p>
            <w:r>
              <w:rPr>
                <w:color w:val="FFFFFF"/>
              </w:rPr>
            </w:r>
            <w:r>
              <w:rPr>
                <w:b/>
                <w:color w:val="FFFFFF"/>
                <w:sz w:val="18"/>
              </w:rPr>
              <w:t>Class</w:t>
            </w:r>
          </w:p>
        </w:tc>
        <w:tc>
          <w:tcPr>
            <w:tcW w:type="dxa" w:w="3360"/>
            <w:vAlign w:val="center"/>
            <w:shd w:fill="1F2937"/>
          </w:tcPr>
          <w:p>
            <w:r>
              <w:rPr>
                <w:color w:val="FFFFFF"/>
              </w:rPr>
            </w:r>
            <w:r>
              <w:rPr>
                <w:b/>
                <w:color w:val="FFFFFF"/>
                <w:sz w:val="18"/>
              </w:rPr>
              <w:t>Input Range</w:t>
            </w:r>
          </w:p>
        </w:tc>
        <w:tc>
          <w:tcPr>
            <w:tcW w:type="dxa" w:w="3360"/>
            <w:vAlign w:val="center"/>
            <w:shd w:fill="1F2937"/>
          </w:tcPr>
          <w:p>
            <w:r>
              <w:rPr>
                <w:color w:val="FFFFFF"/>
              </w:rPr>
            </w:r>
            <w:r>
              <w:rPr>
                <w:b/>
                <w:color w:val="FFFFFF"/>
                <w:sz w:val="18"/>
              </w:rPr>
              <w:t>Expected Refund</w:t>
            </w:r>
          </w:p>
        </w:tc>
      </w:tr>
      <w:tr>
        <w:tc>
          <w:tcPr>
            <w:tcW w:type="dxa" w:w="3360"/>
            <w:vAlign w:val="center"/>
          </w:tcPr>
          <w:p>
            <w:r/>
            <w:r>
              <w:rPr>
                <w:b w:val="0"/>
                <w:sz w:val="18"/>
              </w:rPr>
              <w:t>EC-1</w:t>
            </w:r>
          </w:p>
        </w:tc>
        <w:tc>
          <w:tcPr>
            <w:tcW w:type="dxa" w:w="3360"/>
            <w:vAlign w:val="center"/>
          </w:tcPr>
          <w:p>
            <w:r/>
            <w:r>
              <w:rPr>
                <w:b w:val="0"/>
                <w:sz w:val="18"/>
              </w:rPr>
              <w:t>≥24 hours</w:t>
            </w:r>
          </w:p>
        </w:tc>
        <w:tc>
          <w:tcPr>
            <w:tcW w:type="dxa" w:w="3360"/>
            <w:vAlign w:val="center"/>
          </w:tcPr>
          <w:p>
            <w:r/>
            <w:r>
              <w:rPr>
                <w:b w:val="0"/>
                <w:sz w:val="18"/>
              </w:rPr>
              <w:t>100%</w:t>
            </w:r>
          </w:p>
        </w:tc>
      </w:tr>
      <w:tr>
        <w:tc>
          <w:tcPr>
            <w:tcW w:type="dxa" w:w="3360"/>
            <w:vAlign w:val="center"/>
          </w:tcPr>
          <w:p>
            <w:r/>
            <w:r>
              <w:rPr>
                <w:b w:val="0"/>
                <w:sz w:val="18"/>
              </w:rPr>
              <w:t>EC-2</w:t>
            </w:r>
          </w:p>
        </w:tc>
        <w:tc>
          <w:tcPr>
            <w:tcW w:type="dxa" w:w="3360"/>
            <w:vAlign w:val="center"/>
          </w:tcPr>
          <w:p>
            <w:r/>
            <w:r>
              <w:rPr>
                <w:b w:val="0"/>
                <w:sz w:val="18"/>
              </w:rPr>
              <w:t>12–23 hours</w:t>
            </w:r>
          </w:p>
        </w:tc>
        <w:tc>
          <w:tcPr>
            <w:tcW w:type="dxa" w:w="3360"/>
            <w:vAlign w:val="center"/>
          </w:tcPr>
          <w:p>
            <w:r/>
            <w:r>
              <w:rPr>
                <w:b w:val="0"/>
                <w:sz w:val="18"/>
              </w:rPr>
              <w:t>75%</w:t>
            </w:r>
          </w:p>
        </w:tc>
      </w:tr>
      <w:tr>
        <w:tc>
          <w:tcPr>
            <w:tcW w:type="dxa" w:w="3360"/>
            <w:vAlign w:val="center"/>
          </w:tcPr>
          <w:p>
            <w:r/>
            <w:r>
              <w:rPr>
                <w:b w:val="0"/>
                <w:sz w:val="18"/>
              </w:rPr>
              <w:t>EC-3</w:t>
            </w:r>
          </w:p>
        </w:tc>
        <w:tc>
          <w:tcPr>
            <w:tcW w:type="dxa" w:w="3360"/>
            <w:vAlign w:val="center"/>
          </w:tcPr>
          <w:p>
            <w:r/>
            <w:r>
              <w:rPr>
                <w:b w:val="0"/>
                <w:sz w:val="18"/>
              </w:rPr>
              <w:t>2–11 hours</w:t>
            </w:r>
          </w:p>
        </w:tc>
        <w:tc>
          <w:tcPr>
            <w:tcW w:type="dxa" w:w="3360"/>
            <w:vAlign w:val="center"/>
          </w:tcPr>
          <w:p>
            <w:r/>
            <w:r>
              <w:rPr>
                <w:b w:val="0"/>
                <w:sz w:val="18"/>
              </w:rPr>
              <w:t>50%</w:t>
            </w:r>
          </w:p>
        </w:tc>
      </w:tr>
      <w:tr>
        <w:tc>
          <w:tcPr>
            <w:tcW w:type="dxa" w:w="3360"/>
            <w:vAlign w:val="center"/>
          </w:tcPr>
          <w:p>
            <w:r/>
            <w:r>
              <w:rPr>
                <w:b w:val="0"/>
                <w:sz w:val="18"/>
              </w:rPr>
              <w:t>EC-4</w:t>
            </w:r>
          </w:p>
        </w:tc>
        <w:tc>
          <w:tcPr>
            <w:tcW w:type="dxa" w:w="3360"/>
            <w:vAlign w:val="center"/>
          </w:tcPr>
          <w:p>
            <w:r/>
            <w:r>
              <w:rPr>
                <w:b w:val="0"/>
                <w:sz w:val="18"/>
              </w:rPr>
              <w:t>&lt;2 hours</w:t>
            </w:r>
          </w:p>
        </w:tc>
        <w:tc>
          <w:tcPr>
            <w:tcW w:type="dxa" w:w="3360"/>
            <w:vAlign w:val="center"/>
          </w:tcPr>
          <w:p>
            <w:r/>
            <w:r>
              <w:rPr>
                <w:b w:val="0"/>
                <w:sz w:val="18"/>
              </w:rPr>
              <w:t>0%</w:t>
            </w:r>
          </w:p>
        </w:tc>
      </w:tr>
      <w:tr>
        <w:tc>
          <w:tcPr>
            <w:tcW w:type="dxa" w:w="3360"/>
            <w:vAlign w:val="center"/>
          </w:tcPr>
          <w:p>
            <w:r/>
            <w:r>
              <w:rPr>
                <w:b w:val="0"/>
                <w:sz w:val="18"/>
              </w:rPr>
              <w:t>EC-5</w:t>
            </w:r>
          </w:p>
        </w:tc>
        <w:tc>
          <w:tcPr>
            <w:tcW w:type="dxa" w:w="3360"/>
            <w:vAlign w:val="center"/>
          </w:tcPr>
          <w:p>
            <w:r/>
            <w:r>
              <w:rPr>
                <w:b w:val="0"/>
                <w:sz w:val="18"/>
              </w:rPr>
              <w:t>Negative input</w:t>
            </w:r>
          </w:p>
        </w:tc>
        <w:tc>
          <w:tcPr>
            <w:tcW w:type="dxa" w:w="3360"/>
            <w:vAlign w:val="center"/>
          </w:tcPr>
          <w:p>
            <w:r/>
            <w:r>
              <w:rPr>
                <w:b w:val="0"/>
                <w:sz w:val="18"/>
              </w:rPr>
              <w:t>Invalid input</w:t>
            </w:r>
          </w:p>
        </w:tc>
      </w:tr>
    </w:tbl>
    <w:p>
      <w:pPr>
        <w:pStyle w:val="Heading2"/>
      </w:pPr>
      <w:r>
        <w:t>11.4 Decision Table</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1F2937"/>
          </w:tcPr>
          <w:p>
            <w:r>
              <w:rPr>
                <w:color w:val="FFFFFF"/>
              </w:rPr>
            </w:r>
            <w:r>
              <w:rPr>
                <w:b/>
                <w:color w:val="FFFFFF"/>
                <w:sz w:val="18"/>
              </w:rPr>
              <w:t>Rule</w:t>
            </w:r>
          </w:p>
        </w:tc>
        <w:tc>
          <w:tcPr>
            <w:tcW w:type="dxa" w:w="1680"/>
            <w:vAlign w:val="center"/>
            <w:shd w:fill="1F2937"/>
          </w:tcPr>
          <w:p>
            <w:r>
              <w:rPr>
                <w:color w:val="FFFFFF"/>
              </w:rPr>
            </w:r>
            <w:r>
              <w:rPr>
                <w:b/>
                <w:color w:val="FFFFFF"/>
                <w:sz w:val="18"/>
              </w:rPr>
              <w:t>≥24h</w:t>
            </w:r>
          </w:p>
        </w:tc>
        <w:tc>
          <w:tcPr>
            <w:tcW w:type="dxa" w:w="1680"/>
            <w:vAlign w:val="center"/>
            <w:shd w:fill="1F2937"/>
          </w:tcPr>
          <w:p>
            <w:r>
              <w:rPr>
                <w:color w:val="FFFFFF"/>
              </w:rPr>
            </w:r>
            <w:r>
              <w:rPr>
                <w:b/>
                <w:color w:val="FFFFFF"/>
                <w:sz w:val="18"/>
              </w:rPr>
              <w:t>12–23h</w:t>
            </w:r>
          </w:p>
        </w:tc>
        <w:tc>
          <w:tcPr>
            <w:tcW w:type="dxa" w:w="1680"/>
            <w:vAlign w:val="center"/>
            <w:shd w:fill="1F2937"/>
          </w:tcPr>
          <w:p>
            <w:r>
              <w:rPr>
                <w:color w:val="FFFFFF"/>
              </w:rPr>
            </w:r>
            <w:r>
              <w:rPr>
                <w:b/>
                <w:color w:val="FFFFFF"/>
                <w:sz w:val="18"/>
              </w:rPr>
              <w:t>2–11h</w:t>
            </w:r>
          </w:p>
        </w:tc>
        <w:tc>
          <w:tcPr>
            <w:tcW w:type="dxa" w:w="1680"/>
            <w:vAlign w:val="center"/>
            <w:shd w:fill="1F2937"/>
          </w:tcPr>
          <w:p>
            <w:r>
              <w:rPr>
                <w:color w:val="FFFFFF"/>
              </w:rPr>
            </w:r>
            <w:r>
              <w:rPr>
                <w:b/>
                <w:color w:val="FFFFFF"/>
                <w:sz w:val="18"/>
              </w:rPr>
              <w:t>&lt;2h</w:t>
            </w:r>
          </w:p>
        </w:tc>
        <w:tc>
          <w:tcPr>
            <w:tcW w:type="dxa" w:w="1680"/>
            <w:vAlign w:val="center"/>
            <w:shd w:fill="1F2937"/>
          </w:tcPr>
          <w:p>
            <w:r>
              <w:rPr>
                <w:color w:val="FFFFFF"/>
              </w:rPr>
            </w:r>
            <w:r>
              <w:rPr>
                <w:b/>
                <w:color w:val="FFFFFF"/>
                <w:sz w:val="18"/>
              </w:rPr>
              <w:t>Refund</w:t>
            </w:r>
          </w:p>
        </w:tc>
      </w:tr>
      <w:tr>
        <w:tc>
          <w:tcPr>
            <w:tcW w:type="dxa" w:w="1680"/>
            <w:vAlign w:val="center"/>
          </w:tcPr>
          <w:p>
            <w:r/>
            <w:r>
              <w:rPr>
                <w:b w:val="0"/>
                <w:sz w:val="18"/>
              </w:rPr>
              <w:t>R1</w:t>
            </w:r>
          </w:p>
        </w:tc>
        <w:tc>
          <w:tcPr>
            <w:tcW w:type="dxa" w:w="1680"/>
            <w:vAlign w:val="center"/>
          </w:tcPr>
          <w:p>
            <w:r/>
            <w:r>
              <w:rPr>
                <w:b w:val="0"/>
                <w:sz w:val="18"/>
              </w:rPr>
              <w:t>Y</w:t>
            </w:r>
          </w:p>
        </w:tc>
        <w:tc>
          <w:tcPr>
            <w:tcW w:type="dxa" w:w="1680"/>
            <w:vAlign w:val="center"/>
          </w:tcPr>
          <w:p>
            <w:r/>
            <w:r>
              <w:rPr>
                <w:b w:val="0"/>
                <w:sz w:val="18"/>
              </w:rPr>
              <w:t>N</w:t>
            </w:r>
          </w:p>
        </w:tc>
        <w:tc>
          <w:tcPr>
            <w:tcW w:type="dxa" w:w="1680"/>
            <w:vAlign w:val="center"/>
          </w:tcPr>
          <w:p>
            <w:r/>
            <w:r>
              <w:rPr>
                <w:b w:val="0"/>
                <w:sz w:val="18"/>
              </w:rPr>
              <w:t>N</w:t>
            </w:r>
          </w:p>
        </w:tc>
        <w:tc>
          <w:tcPr>
            <w:tcW w:type="dxa" w:w="1680"/>
            <w:vAlign w:val="center"/>
          </w:tcPr>
          <w:p>
            <w:r/>
            <w:r>
              <w:rPr>
                <w:b w:val="0"/>
                <w:sz w:val="18"/>
              </w:rPr>
              <w:t>N</w:t>
            </w:r>
          </w:p>
        </w:tc>
        <w:tc>
          <w:tcPr>
            <w:tcW w:type="dxa" w:w="1680"/>
            <w:vAlign w:val="center"/>
          </w:tcPr>
          <w:p>
            <w:r/>
            <w:r>
              <w:rPr>
                <w:b w:val="0"/>
                <w:sz w:val="18"/>
              </w:rPr>
              <w:t>100%</w:t>
            </w:r>
          </w:p>
        </w:tc>
      </w:tr>
      <w:tr>
        <w:tc>
          <w:tcPr>
            <w:tcW w:type="dxa" w:w="1680"/>
            <w:vAlign w:val="center"/>
          </w:tcPr>
          <w:p>
            <w:r/>
            <w:r>
              <w:rPr>
                <w:b w:val="0"/>
                <w:sz w:val="18"/>
              </w:rPr>
              <w:t>R2</w:t>
            </w:r>
          </w:p>
        </w:tc>
        <w:tc>
          <w:tcPr>
            <w:tcW w:type="dxa" w:w="1680"/>
            <w:vAlign w:val="center"/>
          </w:tcPr>
          <w:p>
            <w:r/>
            <w:r>
              <w:rPr>
                <w:b w:val="0"/>
                <w:sz w:val="18"/>
              </w:rPr>
              <w:t>N</w:t>
            </w:r>
          </w:p>
        </w:tc>
        <w:tc>
          <w:tcPr>
            <w:tcW w:type="dxa" w:w="1680"/>
            <w:vAlign w:val="center"/>
          </w:tcPr>
          <w:p>
            <w:r/>
            <w:r>
              <w:rPr>
                <w:b w:val="0"/>
                <w:sz w:val="18"/>
              </w:rPr>
              <w:t>Y</w:t>
            </w:r>
          </w:p>
        </w:tc>
        <w:tc>
          <w:tcPr>
            <w:tcW w:type="dxa" w:w="1680"/>
            <w:vAlign w:val="center"/>
          </w:tcPr>
          <w:p>
            <w:r/>
            <w:r>
              <w:rPr>
                <w:b w:val="0"/>
                <w:sz w:val="18"/>
              </w:rPr>
              <w:t>N</w:t>
            </w:r>
          </w:p>
        </w:tc>
        <w:tc>
          <w:tcPr>
            <w:tcW w:type="dxa" w:w="1680"/>
            <w:vAlign w:val="center"/>
          </w:tcPr>
          <w:p>
            <w:r/>
            <w:r>
              <w:rPr>
                <w:b w:val="0"/>
                <w:sz w:val="18"/>
              </w:rPr>
              <w:t>N</w:t>
            </w:r>
          </w:p>
        </w:tc>
        <w:tc>
          <w:tcPr>
            <w:tcW w:type="dxa" w:w="1680"/>
            <w:vAlign w:val="center"/>
          </w:tcPr>
          <w:p>
            <w:r/>
            <w:r>
              <w:rPr>
                <w:b w:val="0"/>
                <w:sz w:val="18"/>
              </w:rPr>
              <w:t>75%</w:t>
            </w:r>
          </w:p>
        </w:tc>
      </w:tr>
      <w:tr>
        <w:tc>
          <w:tcPr>
            <w:tcW w:type="dxa" w:w="1680"/>
            <w:vAlign w:val="center"/>
          </w:tcPr>
          <w:p>
            <w:r/>
            <w:r>
              <w:rPr>
                <w:b w:val="0"/>
                <w:sz w:val="18"/>
              </w:rPr>
              <w:t>R3</w:t>
            </w:r>
          </w:p>
        </w:tc>
        <w:tc>
          <w:tcPr>
            <w:tcW w:type="dxa" w:w="1680"/>
            <w:vAlign w:val="center"/>
          </w:tcPr>
          <w:p>
            <w:r/>
            <w:r>
              <w:rPr>
                <w:b w:val="0"/>
                <w:sz w:val="18"/>
              </w:rPr>
              <w:t>N</w:t>
            </w:r>
          </w:p>
        </w:tc>
        <w:tc>
          <w:tcPr>
            <w:tcW w:type="dxa" w:w="1680"/>
            <w:vAlign w:val="center"/>
          </w:tcPr>
          <w:p>
            <w:r/>
            <w:r>
              <w:rPr>
                <w:b w:val="0"/>
                <w:sz w:val="18"/>
              </w:rPr>
              <w:t>N</w:t>
            </w:r>
          </w:p>
        </w:tc>
        <w:tc>
          <w:tcPr>
            <w:tcW w:type="dxa" w:w="1680"/>
            <w:vAlign w:val="center"/>
          </w:tcPr>
          <w:p>
            <w:r/>
            <w:r>
              <w:rPr>
                <w:b w:val="0"/>
                <w:sz w:val="18"/>
              </w:rPr>
              <w:t>Y</w:t>
            </w:r>
          </w:p>
        </w:tc>
        <w:tc>
          <w:tcPr>
            <w:tcW w:type="dxa" w:w="1680"/>
            <w:vAlign w:val="center"/>
          </w:tcPr>
          <w:p>
            <w:r/>
            <w:r>
              <w:rPr>
                <w:b w:val="0"/>
                <w:sz w:val="18"/>
              </w:rPr>
              <w:t>N</w:t>
            </w:r>
          </w:p>
        </w:tc>
        <w:tc>
          <w:tcPr>
            <w:tcW w:type="dxa" w:w="1680"/>
            <w:vAlign w:val="center"/>
          </w:tcPr>
          <w:p>
            <w:r/>
            <w:r>
              <w:rPr>
                <w:b w:val="0"/>
                <w:sz w:val="18"/>
              </w:rPr>
              <w:t>50%</w:t>
            </w:r>
          </w:p>
        </w:tc>
      </w:tr>
      <w:tr>
        <w:tc>
          <w:tcPr>
            <w:tcW w:type="dxa" w:w="1680"/>
            <w:vAlign w:val="center"/>
          </w:tcPr>
          <w:p>
            <w:r/>
            <w:r>
              <w:rPr>
                <w:b w:val="0"/>
                <w:sz w:val="18"/>
              </w:rPr>
              <w:t>R4</w:t>
            </w:r>
          </w:p>
        </w:tc>
        <w:tc>
          <w:tcPr>
            <w:tcW w:type="dxa" w:w="1680"/>
            <w:vAlign w:val="center"/>
          </w:tcPr>
          <w:p>
            <w:r/>
            <w:r>
              <w:rPr>
                <w:b w:val="0"/>
                <w:sz w:val="18"/>
              </w:rPr>
              <w:t>N</w:t>
            </w:r>
          </w:p>
        </w:tc>
        <w:tc>
          <w:tcPr>
            <w:tcW w:type="dxa" w:w="1680"/>
            <w:vAlign w:val="center"/>
          </w:tcPr>
          <w:p>
            <w:r/>
            <w:r>
              <w:rPr>
                <w:b w:val="0"/>
                <w:sz w:val="18"/>
              </w:rPr>
              <w:t>N</w:t>
            </w:r>
          </w:p>
        </w:tc>
        <w:tc>
          <w:tcPr>
            <w:tcW w:type="dxa" w:w="1680"/>
            <w:vAlign w:val="center"/>
          </w:tcPr>
          <w:p>
            <w:r/>
            <w:r>
              <w:rPr>
                <w:b w:val="0"/>
                <w:sz w:val="18"/>
              </w:rPr>
              <w:t>N</w:t>
            </w:r>
          </w:p>
        </w:tc>
        <w:tc>
          <w:tcPr>
            <w:tcW w:type="dxa" w:w="1680"/>
            <w:vAlign w:val="center"/>
          </w:tcPr>
          <w:p>
            <w:r/>
            <w:r>
              <w:rPr>
                <w:b w:val="0"/>
                <w:sz w:val="18"/>
              </w:rPr>
              <w:t>Y</w:t>
            </w:r>
          </w:p>
        </w:tc>
        <w:tc>
          <w:tcPr>
            <w:tcW w:type="dxa" w:w="1680"/>
            <w:vAlign w:val="center"/>
          </w:tcPr>
          <w:p>
            <w:r/>
            <w:r>
              <w:rPr>
                <w:b w:val="0"/>
                <w:sz w:val="18"/>
              </w:rPr>
              <w:t>0%</w:t>
            </w:r>
          </w:p>
        </w:tc>
      </w:tr>
    </w:tbl>
    <w:p>
      <w:pPr>
        <w:pStyle w:val="Heading2"/>
      </w:pPr>
      <w:r>
        <w:t>11.5 Test Case Template</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vAlign w:val="center"/>
            <w:shd w:fill="1F2937"/>
          </w:tcPr>
          <w:p>
            <w:r>
              <w:rPr>
                <w:color w:val="FFFFFF"/>
              </w:rPr>
            </w:r>
            <w:r>
              <w:rPr>
                <w:b/>
                <w:color w:val="FFFFFF"/>
                <w:sz w:val="18"/>
              </w:rPr>
              <w:t>TC ID</w:t>
            </w:r>
          </w:p>
        </w:tc>
        <w:tc>
          <w:tcPr>
            <w:tcW w:type="dxa" w:w="1260"/>
            <w:vAlign w:val="center"/>
            <w:shd w:fill="1F2937"/>
          </w:tcPr>
          <w:p>
            <w:r>
              <w:rPr>
                <w:color w:val="FFFFFF"/>
              </w:rPr>
            </w:r>
            <w:r>
              <w:rPr>
                <w:b/>
                <w:color w:val="FFFFFF"/>
                <w:sz w:val="18"/>
              </w:rPr>
              <w:t>FR</w:t>
            </w:r>
          </w:p>
        </w:tc>
        <w:tc>
          <w:tcPr>
            <w:tcW w:type="dxa" w:w="1260"/>
            <w:vAlign w:val="center"/>
            <w:shd w:fill="1F2937"/>
          </w:tcPr>
          <w:p>
            <w:r>
              <w:rPr>
                <w:color w:val="FFFFFF"/>
              </w:rPr>
            </w:r>
            <w:r>
              <w:rPr>
                <w:b/>
                <w:color w:val="FFFFFF"/>
                <w:sz w:val="18"/>
              </w:rPr>
              <w:t>Scenario</w:t>
            </w:r>
          </w:p>
        </w:tc>
        <w:tc>
          <w:tcPr>
            <w:tcW w:type="dxa" w:w="1260"/>
            <w:vAlign w:val="center"/>
            <w:shd w:fill="1F2937"/>
          </w:tcPr>
          <w:p>
            <w:r>
              <w:rPr>
                <w:color w:val="FFFFFF"/>
              </w:rPr>
            </w:r>
            <w:r>
              <w:rPr>
                <w:b/>
                <w:color w:val="FFFFFF"/>
                <w:sz w:val="18"/>
              </w:rPr>
              <w:t>Input / Precondition</w:t>
            </w:r>
          </w:p>
        </w:tc>
        <w:tc>
          <w:tcPr>
            <w:tcW w:type="dxa" w:w="1260"/>
            <w:vAlign w:val="center"/>
            <w:shd w:fill="1F2937"/>
          </w:tcPr>
          <w:p>
            <w:r>
              <w:rPr>
                <w:color w:val="FFFFFF"/>
              </w:rPr>
            </w:r>
            <w:r>
              <w:rPr>
                <w:b/>
                <w:color w:val="FFFFFF"/>
                <w:sz w:val="18"/>
              </w:rPr>
              <w:t>Expected</w:t>
            </w:r>
          </w:p>
        </w:tc>
        <w:tc>
          <w:tcPr>
            <w:tcW w:type="dxa" w:w="1260"/>
            <w:vAlign w:val="center"/>
            <w:shd w:fill="1F2937"/>
          </w:tcPr>
          <w:p>
            <w:r>
              <w:rPr>
                <w:color w:val="FFFFFF"/>
              </w:rPr>
            </w:r>
            <w:r>
              <w:rPr>
                <w:b/>
                <w:color w:val="FFFFFF"/>
                <w:sz w:val="18"/>
              </w:rPr>
              <w:t>Actual</w:t>
            </w:r>
          </w:p>
        </w:tc>
        <w:tc>
          <w:tcPr>
            <w:tcW w:type="dxa" w:w="1260"/>
            <w:vAlign w:val="center"/>
            <w:shd w:fill="1F2937"/>
          </w:tcPr>
          <w:p>
            <w:r>
              <w:rPr>
                <w:color w:val="FFFFFF"/>
              </w:rPr>
            </w:r>
            <w:r>
              <w:rPr>
                <w:b/>
                <w:color w:val="FFFFFF"/>
                <w:sz w:val="18"/>
              </w:rPr>
              <w:t>Status</w:t>
            </w:r>
          </w:p>
        </w:tc>
        <w:tc>
          <w:tcPr>
            <w:tcW w:type="dxa" w:w="1260"/>
            <w:vAlign w:val="center"/>
            <w:shd w:fill="1F2937"/>
          </w:tcPr>
          <w:p>
            <w:r>
              <w:rPr>
                <w:color w:val="FFFFFF"/>
              </w:rPr>
            </w:r>
            <w:r>
              <w:rPr>
                <w:b/>
                <w:color w:val="FFFFFF"/>
                <w:sz w:val="18"/>
              </w:rPr>
              <w:t>Defect ID</w:t>
            </w:r>
          </w:p>
        </w:tc>
      </w:tr>
      <w:tr>
        <w:tc>
          <w:tcPr>
            <w:tcW w:type="dxa" w:w="1260"/>
            <w:vAlign w:val="center"/>
          </w:tcPr>
          <w:p>
            <w:r/>
            <w:r>
              <w:rPr>
                <w:b w:val="0"/>
                <w:sz w:val="18"/>
              </w:rPr>
              <w:t>TC-001</w:t>
            </w:r>
          </w:p>
        </w:tc>
        <w:tc>
          <w:tcPr>
            <w:tcW w:type="dxa" w:w="1260"/>
            <w:vAlign w:val="center"/>
          </w:tcPr>
          <w:p>
            <w:r/>
            <w:r>
              <w:rPr>
                <w:b w:val="0"/>
                <w:sz w:val="18"/>
              </w:rPr>
              <w:t>FR-03</w:t>
            </w:r>
          </w:p>
        </w:tc>
        <w:tc>
          <w:tcPr>
            <w:tcW w:type="dxa" w:w="1260"/>
            <w:vAlign w:val="center"/>
          </w:tcPr>
          <w:p>
            <w:r/>
            <w:r>
              <w:rPr>
                <w:b w:val="0"/>
                <w:sz w:val="18"/>
              </w:rPr>
              <w:t>View available slot</w:t>
            </w:r>
          </w:p>
        </w:tc>
        <w:tc>
          <w:tcPr>
            <w:tcW w:type="dxa" w:w="1260"/>
            <w:vAlign w:val="center"/>
          </w:tcPr>
          <w:p>
            <w:r/>
            <w:r>
              <w:rPr>
                <w:b w:val="0"/>
                <w:sz w:val="18"/>
              </w:rPr>
              <w:t>Valid facility/date</w:t>
            </w:r>
          </w:p>
        </w:tc>
        <w:tc>
          <w:tcPr>
            <w:tcW w:type="dxa" w:w="1260"/>
            <w:vAlign w:val="center"/>
          </w:tcPr>
          <w:p>
            <w:r/>
            <w:r>
              <w:rPr>
                <w:b w:val="0"/>
                <w:sz w:val="18"/>
              </w:rPr>
              <w:t>Available slots shown</w:t>
            </w:r>
          </w:p>
        </w:tc>
        <w:tc>
          <w:tcPr>
            <w:tcW w:type="dxa" w:w="1260"/>
            <w:vAlign w:val="center"/>
          </w:tcPr>
          <w:p>
            <w:r/>
            <w:r>
              <w:rPr>
                <w:b w:val="0"/>
                <w:sz w:val="18"/>
              </w:rPr>
              <w:t>To execute</w:t>
            </w:r>
          </w:p>
        </w:tc>
        <w:tc>
          <w:tcPr>
            <w:tcW w:type="dxa" w:w="1260"/>
            <w:vAlign w:val="center"/>
          </w:tcPr>
          <w:p>
            <w:r/>
            <w:r>
              <w:rPr>
                <w:b w:val="0"/>
                <w:sz w:val="18"/>
              </w:rPr>
              <w:t>Pending</w:t>
            </w:r>
          </w:p>
        </w:tc>
        <w:tc>
          <w:tcPr>
            <w:tcW w:type="dxa" w:w="1260"/>
            <w:vAlign w:val="center"/>
          </w:tcPr>
          <w:p>
            <w:r/>
            <w:r>
              <w:rPr>
                <w:b w:val="0"/>
                <w:sz w:val="18"/>
              </w:rPr>
              <w:t>–</w:t>
            </w:r>
          </w:p>
        </w:tc>
      </w:tr>
      <w:tr>
        <w:tc>
          <w:tcPr>
            <w:tcW w:type="dxa" w:w="1260"/>
            <w:vAlign w:val="center"/>
          </w:tcPr>
          <w:p>
            <w:r/>
            <w:r>
              <w:rPr>
                <w:b w:val="0"/>
                <w:sz w:val="18"/>
              </w:rPr>
              <w:t>TC-002</w:t>
            </w:r>
          </w:p>
        </w:tc>
        <w:tc>
          <w:tcPr>
            <w:tcW w:type="dxa" w:w="1260"/>
            <w:vAlign w:val="center"/>
          </w:tcPr>
          <w:p>
            <w:r/>
            <w:r>
              <w:rPr>
                <w:b w:val="0"/>
                <w:sz w:val="18"/>
              </w:rPr>
              <w:t>FR-04</w:t>
            </w:r>
          </w:p>
        </w:tc>
        <w:tc>
          <w:tcPr>
            <w:tcW w:type="dxa" w:w="1260"/>
            <w:vAlign w:val="center"/>
          </w:tcPr>
          <w:p>
            <w:r/>
            <w:r>
              <w:rPr>
                <w:b w:val="0"/>
                <w:sz w:val="18"/>
              </w:rPr>
              <w:t>Concurrent booking attempt</w:t>
            </w:r>
          </w:p>
        </w:tc>
        <w:tc>
          <w:tcPr>
            <w:tcW w:type="dxa" w:w="1260"/>
            <w:vAlign w:val="center"/>
          </w:tcPr>
          <w:p>
            <w:r/>
            <w:r>
              <w:rPr>
                <w:b w:val="0"/>
                <w:sz w:val="18"/>
              </w:rPr>
              <w:t>Two users request same slot</w:t>
            </w:r>
          </w:p>
        </w:tc>
        <w:tc>
          <w:tcPr>
            <w:tcW w:type="dxa" w:w="1260"/>
            <w:vAlign w:val="center"/>
          </w:tcPr>
          <w:p>
            <w:r/>
            <w:r>
              <w:rPr>
                <w:b w:val="0"/>
                <w:sz w:val="18"/>
              </w:rPr>
              <w:t>Only one confirmed</w:t>
            </w:r>
          </w:p>
        </w:tc>
        <w:tc>
          <w:tcPr>
            <w:tcW w:type="dxa" w:w="1260"/>
            <w:vAlign w:val="center"/>
          </w:tcPr>
          <w:p>
            <w:r/>
            <w:r>
              <w:rPr>
                <w:b w:val="0"/>
                <w:sz w:val="18"/>
              </w:rPr>
              <w:t>To execute</w:t>
            </w:r>
          </w:p>
        </w:tc>
        <w:tc>
          <w:tcPr>
            <w:tcW w:type="dxa" w:w="1260"/>
            <w:vAlign w:val="center"/>
          </w:tcPr>
          <w:p>
            <w:r/>
            <w:r>
              <w:rPr>
                <w:b w:val="0"/>
                <w:sz w:val="18"/>
              </w:rPr>
              <w:t>Pending</w:t>
            </w:r>
          </w:p>
        </w:tc>
        <w:tc>
          <w:tcPr>
            <w:tcW w:type="dxa" w:w="1260"/>
            <w:vAlign w:val="center"/>
          </w:tcPr>
          <w:p>
            <w:r/>
            <w:r>
              <w:rPr>
                <w:b w:val="0"/>
                <w:sz w:val="18"/>
              </w:rPr>
              <w:t>–</w:t>
            </w:r>
          </w:p>
        </w:tc>
      </w:tr>
      <w:tr>
        <w:tc>
          <w:tcPr>
            <w:tcW w:type="dxa" w:w="1260"/>
            <w:vAlign w:val="center"/>
          </w:tcPr>
          <w:p>
            <w:r/>
            <w:r>
              <w:rPr>
                <w:b w:val="0"/>
                <w:sz w:val="18"/>
              </w:rPr>
              <w:t>TC-003</w:t>
            </w:r>
          </w:p>
        </w:tc>
        <w:tc>
          <w:tcPr>
            <w:tcW w:type="dxa" w:w="1260"/>
            <w:vAlign w:val="center"/>
          </w:tcPr>
          <w:p>
            <w:r/>
            <w:r>
              <w:rPr>
                <w:b w:val="0"/>
                <w:sz w:val="18"/>
              </w:rPr>
              <w:t>FR-06</w:t>
            </w:r>
          </w:p>
        </w:tc>
        <w:tc>
          <w:tcPr>
            <w:tcW w:type="dxa" w:w="1260"/>
            <w:vAlign w:val="center"/>
          </w:tcPr>
          <w:p>
            <w:r/>
            <w:r>
              <w:rPr>
                <w:b w:val="0"/>
                <w:sz w:val="18"/>
              </w:rPr>
              <w:t>Successful payment</w:t>
            </w:r>
          </w:p>
        </w:tc>
        <w:tc>
          <w:tcPr>
            <w:tcW w:type="dxa" w:w="1260"/>
            <w:vAlign w:val="center"/>
          </w:tcPr>
          <w:p>
            <w:r/>
            <w:r>
              <w:rPr>
                <w:b w:val="0"/>
                <w:sz w:val="18"/>
              </w:rPr>
              <w:t>Valid gateway success</w:t>
            </w:r>
          </w:p>
        </w:tc>
        <w:tc>
          <w:tcPr>
            <w:tcW w:type="dxa" w:w="1260"/>
            <w:vAlign w:val="center"/>
          </w:tcPr>
          <w:p>
            <w:r/>
            <w:r>
              <w:rPr>
                <w:b w:val="0"/>
                <w:sz w:val="18"/>
              </w:rPr>
              <w:t>Booking confirmed</w:t>
            </w:r>
          </w:p>
        </w:tc>
        <w:tc>
          <w:tcPr>
            <w:tcW w:type="dxa" w:w="1260"/>
            <w:vAlign w:val="center"/>
          </w:tcPr>
          <w:p>
            <w:r/>
            <w:r>
              <w:rPr>
                <w:b w:val="0"/>
                <w:sz w:val="18"/>
              </w:rPr>
              <w:t>To execute</w:t>
            </w:r>
          </w:p>
        </w:tc>
        <w:tc>
          <w:tcPr>
            <w:tcW w:type="dxa" w:w="1260"/>
            <w:vAlign w:val="center"/>
          </w:tcPr>
          <w:p>
            <w:r/>
            <w:r>
              <w:rPr>
                <w:b w:val="0"/>
                <w:sz w:val="18"/>
              </w:rPr>
              <w:t>Pending</w:t>
            </w:r>
          </w:p>
        </w:tc>
        <w:tc>
          <w:tcPr>
            <w:tcW w:type="dxa" w:w="1260"/>
            <w:vAlign w:val="center"/>
          </w:tcPr>
          <w:p>
            <w:r/>
            <w:r>
              <w:rPr>
                <w:b w:val="0"/>
                <w:sz w:val="18"/>
              </w:rPr>
              <w:t>–</w:t>
            </w:r>
          </w:p>
        </w:tc>
      </w:tr>
      <w:tr>
        <w:tc>
          <w:tcPr>
            <w:tcW w:type="dxa" w:w="1260"/>
            <w:vAlign w:val="center"/>
          </w:tcPr>
          <w:p>
            <w:r/>
            <w:r>
              <w:rPr>
                <w:b w:val="0"/>
                <w:sz w:val="18"/>
              </w:rPr>
              <w:t>TC-004</w:t>
            </w:r>
          </w:p>
        </w:tc>
        <w:tc>
          <w:tcPr>
            <w:tcW w:type="dxa" w:w="1260"/>
            <w:vAlign w:val="center"/>
          </w:tcPr>
          <w:p>
            <w:r/>
            <w:r>
              <w:rPr>
                <w:b w:val="0"/>
                <w:sz w:val="18"/>
              </w:rPr>
              <w:t>FR-06</w:t>
            </w:r>
          </w:p>
        </w:tc>
        <w:tc>
          <w:tcPr>
            <w:tcW w:type="dxa" w:w="1260"/>
            <w:vAlign w:val="center"/>
          </w:tcPr>
          <w:p>
            <w:r/>
            <w:r>
              <w:rPr>
                <w:b w:val="0"/>
                <w:sz w:val="18"/>
              </w:rPr>
              <w:t>Payment failure</w:t>
            </w:r>
          </w:p>
        </w:tc>
        <w:tc>
          <w:tcPr>
            <w:tcW w:type="dxa" w:w="1260"/>
            <w:vAlign w:val="center"/>
          </w:tcPr>
          <w:p>
            <w:r/>
            <w:r>
              <w:rPr>
                <w:b w:val="0"/>
                <w:sz w:val="18"/>
              </w:rPr>
              <w:t>Gateway failure</w:t>
            </w:r>
          </w:p>
        </w:tc>
        <w:tc>
          <w:tcPr>
            <w:tcW w:type="dxa" w:w="1260"/>
            <w:vAlign w:val="center"/>
          </w:tcPr>
          <w:p>
            <w:r/>
            <w:r>
              <w:rPr>
                <w:b w:val="0"/>
                <w:sz w:val="18"/>
              </w:rPr>
              <w:t>Slot released; no confirmation</w:t>
            </w:r>
          </w:p>
        </w:tc>
        <w:tc>
          <w:tcPr>
            <w:tcW w:type="dxa" w:w="1260"/>
            <w:vAlign w:val="center"/>
          </w:tcPr>
          <w:p>
            <w:r/>
            <w:r>
              <w:rPr>
                <w:b w:val="0"/>
                <w:sz w:val="18"/>
              </w:rPr>
              <w:t>To execute</w:t>
            </w:r>
          </w:p>
        </w:tc>
        <w:tc>
          <w:tcPr>
            <w:tcW w:type="dxa" w:w="1260"/>
            <w:vAlign w:val="center"/>
          </w:tcPr>
          <w:p>
            <w:r/>
            <w:r>
              <w:rPr>
                <w:b w:val="0"/>
                <w:sz w:val="18"/>
              </w:rPr>
              <w:t>Pending</w:t>
            </w:r>
          </w:p>
        </w:tc>
        <w:tc>
          <w:tcPr>
            <w:tcW w:type="dxa" w:w="1260"/>
            <w:vAlign w:val="center"/>
          </w:tcPr>
          <w:p>
            <w:r/>
            <w:r>
              <w:rPr>
                <w:b w:val="0"/>
                <w:sz w:val="18"/>
              </w:rPr>
              <w:t>–</w:t>
            </w:r>
          </w:p>
        </w:tc>
      </w:tr>
      <w:tr>
        <w:tc>
          <w:tcPr>
            <w:tcW w:type="dxa" w:w="1260"/>
            <w:vAlign w:val="center"/>
          </w:tcPr>
          <w:p>
            <w:r/>
            <w:r>
              <w:rPr>
                <w:b w:val="0"/>
                <w:sz w:val="18"/>
              </w:rPr>
              <w:t>TC-005</w:t>
            </w:r>
          </w:p>
        </w:tc>
        <w:tc>
          <w:tcPr>
            <w:tcW w:type="dxa" w:w="1260"/>
            <w:vAlign w:val="center"/>
          </w:tcPr>
          <w:p>
            <w:r/>
            <w:r>
              <w:rPr>
                <w:b w:val="0"/>
                <w:sz w:val="18"/>
              </w:rPr>
              <w:t>FR-08</w:t>
            </w:r>
          </w:p>
        </w:tc>
        <w:tc>
          <w:tcPr>
            <w:tcW w:type="dxa" w:w="1260"/>
            <w:vAlign w:val="center"/>
          </w:tcPr>
          <w:p>
            <w:r/>
            <w:r>
              <w:rPr>
                <w:b w:val="0"/>
                <w:sz w:val="18"/>
              </w:rPr>
              <w:t>Refund at 24h</w:t>
            </w:r>
          </w:p>
        </w:tc>
        <w:tc>
          <w:tcPr>
            <w:tcW w:type="dxa" w:w="1260"/>
            <w:vAlign w:val="center"/>
          </w:tcPr>
          <w:p>
            <w:r/>
            <w:r>
              <w:rPr>
                <w:b w:val="0"/>
                <w:sz w:val="18"/>
              </w:rPr>
              <w:t>24h before slot</w:t>
            </w:r>
          </w:p>
        </w:tc>
        <w:tc>
          <w:tcPr>
            <w:tcW w:type="dxa" w:w="1260"/>
            <w:vAlign w:val="center"/>
          </w:tcPr>
          <w:p>
            <w:r/>
            <w:r>
              <w:rPr>
                <w:b w:val="0"/>
                <w:sz w:val="18"/>
              </w:rPr>
              <w:t>100% refund</w:t>
            </w:r>
          </w:p>
        </w:tc>
        <w:tc>
          <w:tcPr>
            <w:tcW w:type="dxa" w:w="1260"/>
            <w:vAlign w:val="center"/>
          </w:tcPr>
          <w:p>
            <w:r/>
            <w:r>
              <w:rPr>
                <w:b w:val="0"/>
                <w:sz w:val="18"/>
              </w:rPr>
              <w:t>To execute</w:t>
            </w:r>
          </w:p>
        </w:tc>
        <w:tc>
          <w:tcPr>
            <w:tcW w:type="dxa" w:w="1260"/>
            <w:vAlign w:val="center"/>
          </w:tcPr>
          <w:p>
            <w:r/>
            <w:r>
              <w:rPr>
                <w:b w:val="0"/>
                <w:sz w:val="18"/>
              </w:rPr>
              <w:t>Pending</w:t>
            </w:r>
          </w:p>
        </w:tc>
        <w:tc>
          <w:tcPr>
            <w:tcW w:type="dxa" w:w="1260"/>
            <w:vAlign w:val="center"/>
          </w:tcPr>
          <w:p>
            <w:r/>
            <w:r>
              <w:rPr>
                <w:b w:val="0"/>
                <w:sz w:val="18"/>
              </w:rPr>
              <w:t>–</w:t>
            </w:r>
          </w:p>
        </w:tc>
      </w:tr>
    </w:tbl>
    <w:p>
      <w:pPr>
        <w:pStyle w:val="Heading2"/>
      </w:pPr>
      <w:r>
        <w:t>11.6 Defect Density and DRE</w:t>
      </w:r>
    </w:p>
    <w:p>
      <w:r>
        <w:t>Defect Density = confirmed defects / KLOC. DRE = defects removed before release / (defects removed before release + defects found after release) × 100. Because no verified execution log was supplied with this documentation request, the report does not claim actual defect density or DRE values. These metrics should be populated after the project test log is finalized.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2937"/>
          </w:tcPr>
          <w:p>
            <w:r>
              <w:rPr>
                <w:color w:val="FFFFFF"/>
              </w:rPr>
            </w:r>
            <w:r>
              <w:rPr>
                <w:b/>
                <w:color w:val="FFFFFF"/>
                <w:sz w:val="18"/>
              </w:rPr>
              <w:t>Metric</w:t>
            </w:r>
          </w:p>
        </w:tc>
        <w:tc>
          <w:tcPr>
            <w:tcW w:type="dxa" w:w="3360"/>
            <w:vAlign w:val="center"/>
            <w:shd w:fill="1F2937"/>
          </w:tcPr>
          <w:p>
            <w:r>
              <w:rPr>
                <w:color w:val="FFFFFF"/>
              </w:rPr>
            </w:r>
            <w:r>
              <w:rPr>
                <w:b/>
                <w:color w:val="FFFFFF"/>
                <w:sz w:val="18"/>
              </w:rPr>
              <w:t>Formula</w:t>
            </w:r>
          </w:p>
        </w:tc>
        <w:tc>
          <w:tcPr>
            <w:tcW w:type="dxa" w:w="3360"/>
            <w:vAlign w:val="center"/>
            <w:shd w:fill="1F2937"/>
          </w:tcPr>
          <w:p>
            <w:r>
              <w:rPr>
                <w:color w:val="FFFFFF"/>
              </w:rPr>
            </w:r>
            <w:r>
              <w:rPr>
                <w:b/>
                <w:color w:val="FFFFFF"/>
                <w:sz w:val="18"/>
              </w:rPr>
              <w:t>Status</w:t>
            </w:r>
          </w:p>
        </w:tc>
      </w:tr>
      <w:tr>
        <w:tc>
          <w:tcPr>
            <w:tcW w:type="dxa" w:w="3360"/>
            <w:vAlign w:val="center"/>
          </w:tcPr>
          <w:p>
            <w:r/>
            <w:r>
              <w:rPr>
                <w:b w:val="0"/>
                <w:sz w:val="18"/>
              </w:rPr>
              <w:t>Defect Density</w:t>
            </w:r>
          </w:p>
        </w:tc>
        <w:tc>
          <w:tcPr>
            <w:tcW w:type="dxa" w:w="3360"/>
            <w:vAlign w:val="center"/>
          </w:tcPr>
          <w:p>
            <w:r/>
            <w:r>
              <w:rPr>
                <w:b w:val="0"/>
                <w:sz w:val="18"/>
              </w:rPr>
              <w:t>Confirmed defects ÷ KLOC</w:t>
            </w:r>
          </w:p>
        </w:tc>
        <w:tc>
          <w:tcPr>
            <w:tcW w:type="dxa" w:w="3360"/>
            <w:vAlign w:val="center"/>
          </w:tcPr>
          <w:p>
            <w:r/>
            <w:r>
              <w:rPr>
                <w:b w:val="0"/>
                <w:sz w:val="18"/>
              </w:rPr>
              <w:t>Pending actual test log</w:t>
            </w:r>
          </w:p>
        </w:tc>
      </w:tr>
      <w:tr>
        <w:tc>
          <w:tcPr>
            <w:tcW w:type="dxa" w:w="3360"/>
            <w:vAlign w:val="center"/>
          </w:tcPr>
          <w:p>
            <w:r/>
            <w:r>
              <w:rPr>
                <w:b w:val="0"/>
                <w:sz w:val="18"/>
              </w:rPr>
              <w:t>DRE</w:t>
            </w:r>
          </w:p>
        </w:tc>
        <w:tc>
          <w:tcPr>
            <w:tcW w:type="dxa" w:w="3360"/>
            <w:vAlign w:val="center"/>
          </w:tcPr>
          <w:p>
            <w:r/>
            <w:r>
              <w:rPr>
                <w:b w:val="0"/>
                <w:sz w:val="18"/>
              </w:rPr>
              <w:t>Pre-release defects ÷ (Pre-release + Post-release defects) × 100</w:t>
            </w:r>
          </w:p>
        </w:tc>
        <w:tc>
          <w:tcPr>
            <w:tcW w:type="dxa" w:w="3360"/>
            <w:vAlign w:val="center"/>
          </w:tcPr>
          <w:p>
            <w:r/>
            <w:r>
              <w:rPr>
                <w:b w:val="0"/>
                <w:sz w:val="18"/>
              </w:rPr>
              <w:t>Pending actual defect data</w:t>
            </w:r>
          </w:p>
        </w:tc>
      </w:tr>
    </w:tbl>
    <w:p>
      <w:pPr>
        <w:pStyle w:val="Heading1"/>
      </w:pPr>
      <w:r>
        <w:t>12. Risk Register and RMMM</w:t>
      </w:r>
    </w:p>
    <w:tbl>
      <w:tblPr>
        <w:tblStyle w:val="TableGrid"/>
        <w:tblW w:type="auto" w:w="0"/>
        <w:jc w:val="center"/>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120"/>
            <w:vAlign w:val="center"/>
            <w:shd w:fill="1F2937"/>
          </w:tcPr>
          <w:p>
            <w:r>
              <w:rPr>
                <w:color w:val="FFFFFF"/>
              </w:rPr>
            </w:r>
            <w:r>
              <w:rPr>
                <w:b/>
                <w:color w:val="FFFFFF"/>
                <w:sz w:val="18"/>
              </w:rPr>
              <w:t>ID</w:t>
            </w:r>
          </w:p>
        </w:tc>
        <w:tc>
          <w:tcPr>
            <w:tcW w:type="dxa" w:w="1120"/>
            <w:vAlign w:val="center"/>
            <w:shd w:fill="1F2937"/>
          </w:tcPr>
          <w:p>
            <w:r>
              <w:rPr>
                <w:color w:val="FFFFFF"/>
              </w:rPr>
            </w:r>
            <w:r>
              <w:rPr>
                <w:b/>
                <w:color w:val="FFFFFF"/>
                <w:sz w:val="18"/>
              </w:rPr>
              <w:t>Risk</w:t>
            </w:r>
          </w:p>
        </w:tc>
        <w:tc>
          <w:tcPr>
            <w:tcW w:type="dxa" w:w="1120"/>
            <w:vAlign w:val="center"/>
            <w:shd w:fill="1F2937"/>
          </w:tcPr>
          <w:p>
            <w:r>
              <w:rPr>
                <w:color w:val="FFFFFF"/>
              </w:rPr>
            </w:r>
            <w:r>
              <w:rPr>
                <w:b/>
                <w:color w:val="FFFFFF"/>
                <w:sz w:val="18"/>
              </w:rPr>
              <w:t>P</w:t>
            </w:r>
          </w:p>
        </w:tc>
        <w:tc>
          <w:tcPr>
            <w:tcW w:type="dxa" w:w="1120"/>
            <w:vAlign w:val="center"/>
            <w:shd w:fill="1F2937"/>
          </w:tcPr>
          <w:p>
            <w:r>
              <w:rPr>
                <w:color w:val="FFFFFF"/>
              </w:rPr>
            </w:r>
            <w:r>
              <w:rPr>
                <w:b/>
                <w:color w:val="FFFFFF"/>
                <w:sz w:val="18"/>
              </w:rPr>
              <w:t>I</w:t>
            </w:r>
          </w:p>
        </w:tc>
        <w:tc>
          <w:tcPr>
            <w:tcW w:type="dxa" w:w="1120"/>
            <w:vAlign w:val="center"/>
            <w:shd w:fill="1F2937"/>
          </w:tcPr>
          <w:p>
            <w:r>
              <w:rPr>
                <w:color w:val="FFFFFF"/>
              </w:rPr>
            </w:r>
            <w:r>
              <w:rPr>
                <w:b/>
                <w:color w:val="FFFFFF"/>
                <w:sz w:val="18"/>
              </w:rPr>
              <w:t>Exposure</w:t>
            </w:r>
          </w:p>
        </w:tc>
        <w:tc>
          <w:tcPr>
            <w:tcW w:type="dxa" w:w="1120"/>
            <w:vAlign w:val="center"/>
            <w:shd w:fill="1F2937"/>
          </w:tcPr>
          <w:p>
            <w:r>
              <w:rPr>
                <w:color w:val="FFFFFF"/>
              </w:rPr>
            </w:r>
            <w:r>
              <w:rPr>
                <w:b/>
                <w:color w:val="FFFFFF"/>
                <w:sz w:val="18"/>
              </w:rPr>
              <w:t>Rank</w:t>
            </w:r>
          </w:p>
        </w:tc>
        <w:tc>
          <w:tcPr>
            <w:tcW w:type="dxa" w:w="1120"/>
            <w:vAlign w:val="center"/>
            <w:shd w:fill="1F2937"/>
          </w:tcPr>
          <w:p>
            <w:r>
              <w:rPr>
                <w:color w:val="FFFFFF"/>
              </w:rPr>
            </w:r>
            <w:r>
              <w:rPr>
                <w:b/>
                <w:color w:val="FFFFFF"/>
                <w:sz w:val="18"/>
              </w:rPr>
              <w:t>Mitigation</w:t>
            </w:r>
          </w:p>
        </w:tc>
        <w:tc>
          <w:tcPr>
            <w:tcW w:type="dxa" w:w="1120"/>
            <w:vAlign w:val="center"/>
            <w:shd w:fill="1F2937"/>
          </w:tcPr>
          <w:p>
            <w:r>
              <w:rPr>
                <w:color w:val="FFFFFF"/>
              </w:rPr>
            </w:r>
            <w:r>
              <w:rPr>
                <w:b/>
                <w:color w:val="FFFFFF"/>
                <w:sz w:val="18"/>
              </w:rPr>
              <w:t>Monitoring</w:t>
            </w:r>
          </w:p>
        </w:tc>
        <w:tc>
          <w:tcPr>
            <w:tcW w:type="dxa" w:w="1120"/>
            <w:vAlign w:val="center"/>
            <w:shd w:fill="1F2937"/>
          </w:tcPr>
          <w:p>
            <w:r>
              <w:rPr>
                <w:color w:val="FFFFFF"/>
              </w:rPr>
            </w:r>
            <w:r>
              <w:rPr>
                <w:b/>
                <w:color w:val="FFFFFF"/>
                <w:sz w:val="18"/>
              </w:rPr>
              <w:t>Owner</w:t>
            </w:r>
          </w:p>
        </w:tc>
      </w:tr>
      <w:tr>
        <w:tc>
          <w:tcPr>
            <w:tcW w:type="dxa" w:w="1120"/>
            <w:vAlign w:val="center"/>
          </w:tcPr>
          <w:p>
            <w:r/>
            <w:r>
              <w:rPr>
                <w:b w:val="0"/>
                <w:sz w:val="18"/>
              </w:rPr>
              <w:t>R1</w:t>
            </w:r>
          </w:p>
        </w:tc>
        <w:tc>
          <w:tcPr>
            <w:tcW w:type="dxa" w:w="1120"/>
            <w:vAlign w:val="center"/>
          </w:tcPr>
          <w:p>
            <w:r/>
            <w:r>
              <w:rPr>
                <w:b w:val="0"/>
                <w:sz w:val="18"/>
              </w:rPr>
              <w:t>Payment gateway approval delay</w:t>
            </w:r>
          </w:p>
        </w:tc>
        <w:tc>
          <w:tcPr>
            <w:tcW w:type="dxa" w:w="1120"/>
            <w:vAlign w:val="center"/>
          </w:tcPr>
          <w:p>
            <w:r/>
            <w:r>
              <w:rPr>
                <w:b w:val="0"/>
                <w:sz w:val="18"/>
              </w:rPr>
              <w:t>4</w:t>
            </w:r>
          </w:p>
        </w:tc>
        <w:tc>
          <w:tcPr>
            <w:tcW w:type="dxa" w:w="1120"/>
            <w:vAlign w:val="center"/>
          </w:tcPr>
          <w:p>
            <w:r/>
            <w:r>
              <w:rPr>
                <w:b w:val="0"/>
                <w:sz w:val="18"/>
              </w:rPr>
              <w:t>5</w:t>
            </w:r>
          </w:p>
        </w:tc>
        <w:tc>
          <w:tcPr>
            <w:tcW w:type="dxa" w:w="1120"/>
            <w:vAlign w:val="center"/>
          </w:tcPr>
          <w:p>
            <w:r/>
            <w:r>
              <w:rPr>
                <w:b w:val="0"/>
                <w:sz w:val="18"/>
              </w:rPr>
              <w:t>20</w:t>
            </w:r>
          </w:p>
        </w:tc>
        <w:tc>
          <w:tcPr>
            <w:tcW w:type="dxa" w:w="1120"/>
            <w:vAlign w:val="center"/>
          </w:tcPr>
          <w:p>
            <w:r/>
            <w:r>
              <w:rPr>
                <w:b w:val="0"/>
                <w:sz w:val="18"/>
              </w:rPr>
              <w:t>High</w:t>
            </w:r>
          </w:p>
        </w:tc>
        <w:tc>
          <w:tcPr>
            <w:tcW w:type="dxa" w:w="1120"/>
            <w:vAlign w:val="center"/>
          </w:tcPr>
          <w:p>
            <w:r/>
            <w:r>
              <w:rPr>
                <w:b w:val="0"/>
                <w:sz w:val="18"/>
              </w:rPr>
              <w:t>Apply early; use sandbox/mock gateway; track approval weekly</w:t>
            </w:r>
          </w:p>
        </w:tc>
        <w:tc>
          <w:tcPr>
            <w:tcW w:type="dxa" w:w="1120"/>
            <w:vAlign w:val="center"/>
          </w:tcPr>
          <w:p>
            <w:r/>
            <w:r>
              <w:rPr>
                <w:b w:val="0"/>
                <w:sz w:val="18"/>
              </w:rPr>
              <w:t>Approval status / integration readiness</w:t>
            </w:r>
          </w:p>
        </w:tc>
        <w:tc>
          <w:tcPr>
            <w:tcW w:type="dxa" w:w="1120"/>
            <w:vAlign w:val="center"/>
          </w:tcPr>
          <w:p>
            <w:r/>
            <w:r>
              <w:rPr>
                <w:b w:val="0"/>
                <w:sz w:val="18"/>
              </w:rPr>
              <w:t>Project Lead</w:t>
            </w:r>
          </w:p>
        </w:tc>
      </w:tr>
      <w:tr>
        <w:tc>
          <w:tcPr>
            <w:tcW w:type="dxa" w:w="1120"/>
            <w:vAlign w:val="center"/>
          </w:tcPr>
          <w:p>
            <w:r/>
            <w:r>
              <w:rPr>
                <w:b w:val="0"/>
                <w:sz w:val="18"/>
              </w:rPr>
              <w:t>R2</w:t>
            </w:r>
          </w:p>
        </w:tc>
        <w:tc>
          <w:tcPr>
            <w:tcW w:type="dxa" w:w="1120"/>
            <w:vAlign w:val="center"/>
          </w:tcPr>
          <w:p>
            <w:r/>
            <w:r>
              <w:rPr>
                <w:b w:val="0"/>
                <w:sz w:val="18"/>
              </w:rPr>
              <w:t>Refund disputes</w:t>
            </w:r>
          </w:p>
        </w:tc>
        <w:tc>
          <w:tcPr>
            <w:tcW w:type="dxa" w:w="1120"/>
            <w:vAlign w:val="center"/>
          </w:tcPr>
          <w:p>
            <w:r/>
            <w:r>
              <w:rPr>
                <w:b w:val="0"/>
                <w:sz w:val="18"/>
              </w:rPr>
              <w:t>3</w:t>
            </w:r>
          </w:p>
        </w:tc>
        <w:tc>
          <w:tcPr>
            <w:tcW w:type="dxa" w:w="1120"/>
            <w:vAlign w:val="center"/>
          </w:tcPr>
          <w:p>
            <w:r/>
            <w:r>
              <w:rPr>
                <w:b w:val="0"/>
                <w:sz w:val="18"/>
              </w:rPr>
              <w:t>5</w:t>
            </w:r>
          </w:p>
        </w:tc>
        <w:tc>
          <w:tcPr>
            <w:tcW w:type="dxa" w:w="1120"/>
            <w:vAlign w:val="center"/>
          </w:tcPr>
          <w:p>
            <w:r/>
            <w:r>
              <w:rPr>
                <w:b w:val="0"/>
                <w:sz w:val="18"/>
              </w:rPr>
              <w:t>15</w:t>
            </w:r>
          </w:p>
        </w:tc>
        <w:tc>
          <w:tcPr>
            <w:tcW w:type="dxa" w:w="1120"/>
            <w:vAlign w:val="center"/>
          </w:tcPr>
          <w:p>
            <w:r/>
            <w:r>
              <w:rPr>
                <w:b w:val="0"/>
                <w:sz w:val="18"/>
              </w:rPr>
              <w:t>High</w:t>
            </w:r>
          </w:p>
        </w:tc>
        <w:tc>
          <w:tcPr>
            <w:tcW w:type="dxa" w:w="1120"/>
            <w:vAlign w:val="center"/>
          </w:tcPr>
          <w:p>
            <w:r/>
            <w:r>
              <w:rPr>
                <w:b w:val="0"/>
                <w:sz w:val="18"/>
              </w:rPr>
              <w:t>Publish refund rules; store audit trail; validate calculation</w:t>
            </w:r>
          </w:p>
        </w:tc>
        <w:tc>
          <w:tcPr>
            <w:tcW w:type="dxa" w:w="1120"/>
            <w:vAlign w:val="center"/>
          </w:tcPr>
          <w:p>
            <w:r/>
            <w:r>
              <w:rPr>
                <w:b w:val="0"/>
                <w:sz w:val="18"/>
              </w:rPr>
              <w:t>Refund failures/disputes</w:t>
            </w:r>
          </w:p>
        </w:tc>
        <w:tc>
          <w:tcPr>
            <w:tcW w:type="dxa" w:w="1120"/>
            <w:vAlign w:val="center"/>
          </w:tcPr>
          <w:p>
            <w:r/>
            <w:r>
              <w:rPr>
                <w:b w:val="0"/>
                <w:sz w:val="18"/>
              </w:rPr>
              <w:t>Backend Lead</w:t>
            </w:r>
          </w:p>
        </w:tc>
      </w:tr>
      <w:tr>
        <w:tc>
          <w:tcPr>
            <w:tcW w:type="dxa" w:w="1120"/>
            <w:vAlign w:val="center"/>
          </w:tcPr>
          <w:p>
            <w:r/>
            <w:r>
              <w:rPr>
                <w:b w:val="0"/>
                <w:sz w:val="18"/>
              </w:rPr>
              <w:t>R3</w:t>
            </w:r>
          </w:p>
        </w:tc>
        <w:tc>
          <w:tcPr>
            <w:tcW w:type="dxa" w:w="1120"/>
            <w:vAlign w:val="center"/>
          </w:tcPr>
          <w:p>
            <w:r/>
            <w:r>
              <w:rPr>
                <w:b w:val="0"/>
                <w:sz w:val="18"/>
              </w:rPr>
              <w:t>Double-booking defect</w:t>
            </w:r>
          </w:p>
        </w:tc>
        <w:tc>
          <w:tcPr>
            <w:tcW w:type="dxa" w:w="1120"/>
            <w:vAlign w:val="center"/>
          </w:tcPr>
          <w:p>
            <w:r/>
            <w:r>
              <w:rPr>
                <w:b w:val="0"/>
                <w:sz w:val="18"/>
              </w:rPr>
              <w:t>3</w:t>
            </w:r>
          </w:p>
        </w:tc>
        <w:tc>
          <w:tcPr>
            <w:tcW w:type="dxa" w:w="1120"/>
            <w:vAlign w:val="center"/>
          </w:tcPr>
          <w:p>
            <w:r/>
            <w:r>
              <w:rPr>
                <w:b w:val="0"/>
                <w:sz w:val="18"/>
              </w:rPr>
              <w:t>5</w:t>
            </w:r>
          </w:p>
        </w:tc>
        <w:tc>
          <w:tcPr>
            <w:tcW w:type="dxa" w:w="1120"/>
            <w:vAlign w:val="center"/>
          </w:tcPr>
          <w:p>
            <w:r/>
            <w:r>
              <w:rPr>
                <w:b w:val="0"/>
                <w:sz w:val="18"/>
              </w:rPr>
              <w:t>15</w:t>
            </w:r>
          </w:p>
        </w:tc>
        <w:tc>
          <w:tcPr>
            <w:tcW w:type="dxa" w:w="1120"/>
            <w:vAlign w:val="center"/>
          </w:tcPr>
          <w:p>
            <w:r/>
            <w:r>
              <w:rPr>
                <w:b w:val="0"/>
                <w:sz w:val="18"/>
              </w:rPr>
              <w:t>High</w:t>
            </w:r>
          </w:p>
        </w:tc>
        <w:tc>
          <w:tcPr>
            <w:tcW w:type="dxa" w:w="1120"/>
            <w:vAlign w:val="center"/>
          </w:tcPr>
          <w:p>
            <w:r/>
            <w:r>
              <w:rPr>
                <w:b w:val="0"/>
                <w:sz w:val="18"/>
              </w:rPr>
              <w:t>DB uniqueness/locking; concurrency tests</w:t>
            </w:r>
          </w:p>
        </w:tc>
        <w:tc>
          <w:tcPr>
            <w:tcW w:type="dxa" w:w="1120"/>
            <w:vAlign w:val="center"/>
          </w:tcPr>
          <w:p>
            <w:r/>
            <w:r>
              <w:rPr>
                <w:b w:val="0"/>
                <w:sz w:val="18"/>
              </w:rPr>
              <w:t>Conflict/error logs</w:t>
            </w:r>
          </w:p>
        </w:tc>
        <w:tc>
          <w:tcPr>
            <w:tcW w:type="dxa" w:w="1120"/>
            <w:vAlign w:val="center"/>
          </w:tcPr>
          <w:p>
            <w:r/>
            <w:r>
              <w:rPr>
                <w:b w:val="0"/>
                <w:sz w:val="18"/>
              </w:rPr>
              <w:t>Backend Lead</w:t>
            </w:r>
          </w:p>
        </w:tc>
      </w:tr>
      <w:tr>
        <w:tc>
          <w:tcPr>
            <w:tcW w:type="dxa" w:w="1120"/>
            <w:vAlign w:val="center"/>
          </w:tcPr>
          <w:p>
            <w:r/>
            <w:r>
              <w:rPr>
                <w:b w:val="0"/>
                <w:sz w:val="18"/>
              </w:rPr>
              <w:t>R4</w:t>
            </w:r>
          </w:p>
        </w:tc>
        <w:tc>
          <w:tcPr>
            <w:tcW w:type="dxa" w:w="1120"/>
            <w:vAlign w:val="center"/>
          </w:tcPr>
          <w:p>
            <w:r/>
            <w:r>
              <w:rPr>
                <w:b w:val="0"/>
                <w:sz w:val="18"/>
              </w:rPr>
              <w:t>Requirements change</w:t>
            </w:r>
          </w:p>
        </w:tc>
        <w:tc>
          <w:tcPr>
            <w:tcW w:type="dxa" w:w="1120"/>
            <w:vAlign w:val="center"/>
          </w:tcPr>
          <w:p>
            <w:r/>
            <w:r>
              <w:rPr>
                <w:b w:val="0"/>
                <w:sz w:val="18"/>
              </w:rPr>
              <w:t>3</w:t>
            </w:r>
          </w:p>
        </w:tc>
        <w:tc>
          <w:tcPr>
            <w:tcW w:type="dxa" w:w="1120"/>
            <w:vAlign w:val="center"/>
          </w:tcPr>
          <w:p>
            <w:r/>
            <w:r>
              <w:rPr>
                <w:b w:val="0"/>
                <w:sz w:val="18"/>
              </w:rPr>
              <w:t>4</w:t>
            </w:r>
          </w:p>
        </w:tc>
        <w:tc>
          <w:tcPr>
            <w:tcW w:type="dxa" w:w="1120"/>
            <w:vAlign w:val="center"/>
          </w:tcPr>
          <w:p>
            <w:r/>
            <w:r>
              <w:rPr>
                <w:b w:val="0"/>
                <w:sz w:val="18"/>
              </w:rPr>
              <w:t>12</w:t>
            </w:r>
          </w:p>
        </w:tc>
        <w:tc>
          <w:tcPr>
            <w:tcW w:type="dxa" w:w="1120"/>
            <w:vAlign w:val="center"/>
          </w:tcPr>
          <w:p>
            <w:r/>
            <w:r>
              <w:rPr>
                <w:b w:val="0"/>
                <w:sz w:val="18"/>
              </w:rPr>
              <w:t>Medium</w:t>
            </w:r>
          </w:p>
        </w:tc>
        <w:tc>
          <w:tcPr>
            <w:tcW w:type="dxa" w:w="1120"/>
            <w:vAlign w:val="center"/>
          </w:tcPr>
          <w:p>
            <w:r/>
            <w:r>
              <w:rPr>
                <w:b w:val="0"/>
                <w:sz w:val="18"/>
              </w:rPr>
              <w:t>MoSCoW; change control; freeze Must items</w:t>
            </w:r>
          </w:p>
        </w:tc>
        <w:tc>
          <w:tcPr>
            <w:tcW w:type="dxa" w:w="1120"/>
            <w:vAlign w:val="center"/>
          </w:tcPr>
          <w:p>
            <w:r/>
            <w:r>
              <w:rPr>
                <w:b w:val="0"/>
                <w:sz w:val="18"/>
              </w:rPr>
              <w:t>Change requests</w:t>
            </w:r>
          </w:p>
        </w:tc>
        <w:tc>
          <w:tcPr>
            <w:tcW w:type="dxa" w:w="1120"/>
            <w:vAlign w:val="center"/>
          </w:tcPr>
          <w:p>
            <w:r/>
            <w:r>
              <w:rPr>
                <w:b w:val="0"/>
                <w:sz w:val="18"/>
              </w:rPr>
              <w:t>Project Lead</w:t>
            </w:r>
          </w:p>
        </w:tc>
      </w:tr>
      <w:tr>
        <w:tc>
          <w:tcPr>
            <w:tcW w:type="dxa" w:w="1120"/>
            <w:vAlign w:val="center"/>
          </w:tcPr>
          <w:p>
            <w:r/>
            <w:r>
              <w:rPr>
                <w:b w:val="0"/>
                <w:sz w:val="18"/>
              </w:rPr>
              <w:t>R5</w:t>
            </w:r>
          </w:p>
        </w:tc>
        <w:tc>
          <w:tcPr>
            <w:tcW w:type="dxa" w:w="1120"/>
            <w:vAlign w:val="center"/>
          </w:tcPr>
          <w:p>
            <w:r/>
            <w:r>
              <w:rPr>
                <w:b w:val="0"/>
                <w:sz w:val="18"/>
              </w:rPr>
              <w:t>Payment integration failure</w:t>
            </w:r>
          </w:p>
        </w:tc>
        <w:tc>
          <w:tcPr>
            <w:tcW w:type="dxa" w:w="1120"/>
            <w:vAlign w:val="center"/>
          </w:tcPr>
          <w:p>
            <w:r/>
            <w:r>
              <w:rPr>
                <w:b w:val="0"/>
                <w:sz w:val="18"/>
              </w:rPr>
              <w:t>2</w:t>
            </w:r>
          </w:p>
        </w:tc>
        <w:tc>
          <w:tcPr>
            <w:tcW w:type="dxa" w:w="1120"/>
            <w:vAlign w:val="center"/>
          </w:tcPr>
          <w:p>
            <w:r/>
            <w:r>
              <w:rPr>
                <w:b w:val="0"/>
                <w:sz w:val="18"/>
              </w:rPr>
              <w:t>5</w:t>
            </w:r>
          </w:p>
        </w:tc>
        <w:tc>
          <w:tcPr>
            <w:tcW w:type="dxa" w:w="1120"/>
            <w:vAlign w:val="center"/>
          </w:tcPr>
          <w:p>
            <w:r/>
            <w:r>
              <w:rPr>
                <w:b w:val="0"/>
                <w:sz w:val="18"/>
              </w:rPr>
              <w:t>10</w:t>
            </w:r>
          </w:p>
        </w:tc>
        <w:tc>
          <w:tcPr>
            <w:tcW w:type="dxa" w:w="1120"/>
            <w:vAlign w:val="center"/>
          </w:tcPr>
          <w:p>
            <w:r/>
            <w:r>
              <w:rPr>
                <w:b w:val="0"/>
                <w:sz w:val="18"/>
              </w:rPr>
              <w:t>Medium</w:t>
            </w:r>
          </w:p>
        </w:tc>
        <w:tc>
          <w:tcPr>
            <w:tcW w:type="dxa" w:w="1120"/>
            <w:vAlign w:val="center"/>
          </w:tcPr>
          <w:p>
            <w:r/>
            <w:r>
              <w:rPr>
                <w:b w:val="0"/>
                <w:sz w:val="18"/>
              </w:rPr>
              <w:t>Adapter; sandbox tests; retry/reconciliation</w:t>
            </w:r>
          </w:p>
        </w:tc>
        <w:tc>
          <w:tcPr>
            <w:tcW w:type="dxa" w:w="1120"/>
            <w:vAlign w:val="center"/>
          </w:tcPr>
          <w:p>
            <w:r/>
            <w:r>
              <w:rPr>
                <w:b w:val="0"/>
                <w:sz w:val="18"/>
              </w:rPr>
              <w:t>Gateway errors</w:t>
            </w:r>
          </w:p>
        </w:tc>
        <w:tc>
          <w:tcPr>
            <w:tcW w:type="dxa" w:w="1120"/>
            <w:vAlign w:val="center"/>
          </w:tcPr>
          <w:p>
            <w:r/>
            <w:r>
              <w:rPr>
                <w:b w:val="0"/>
                <w:sz w:val="18"/>
              </w:rPr>
              <w:t>Backend Lead</w:t>
            </w:r>
          </w:p>
        </w:tc>
      </w:tr>
      <w:tr>
        <w:tc>
          <w:tcPr>
            <w:tcW w:type="dxa" w:w="1120"/>
            <w:vAlign w:val="center"/>
          </w:tcPr>
          <w:p>
            <w:r/>
            <w:r>
              <w:rPr>
                <w:b w:val="0"/>
                <w:sz w:val="18"/>
              </w:rPr>
              <w:t>R6</w:t>
            </w:r>
          </w:p>
        </w:tc>
        <w:tc>
          <w:tcPr>
            <w:tcW w:type="dxa" w:w="1120"/>
            <w:vAlign w:val="center"/>
          </w:tcPr>
          <w:p>
            <w:r/>
            <w:r>
              <w:rPr>
                <w:b w:val="0"/>
                <w:sz w:val="18"/>
              </w:rPr>
              <w:t>Team unavailability</w:t>
            </w:r>
          </w:p>
        </w:tc>
        <w:tc>
          <w:tcPr>
            <w:tcW w:type="dxa" w:w="1120"/>
            <w:vAlign w:val="center"/>
          </w:tcPr>
          <w:p>
            <w:r/>
            <w:r>
              <w:rPr>
                <w:b w:val="0"/>
                <w:sz w:val="18"/>
              </w:rPr>
              <w:t>2</w:t>
            </w:r>
          </w:p>
        </w:tc>
        <w:tc>
          <w:tcPr>
            <w:tcW w:type="dxa" w:w="1120"/>
            <w:vAlign w:val="center"/>
          </w:tcPr>
          <w:p>
            <w:r/>
            <w:r>
              <w:rPr>
                <w:b w:val="0"/>
                <w:sz w:val="18"/>
              </w:rPr>
              <w:t>4</w:t>
            </w:r>
          </w:p>
        </w:tc>
        <w:tc>
          <w:tcPr>
            <w:tcW w:type="dxa" w:w="1120"/>
            <w:vAlign w:val="center"/>
          </w:tcPr>
          <w:p>
            <w:r/>
            <w:r>
              <w:rPr>
                <w:b w:val="0"/>
                <w:sz w:val="18"/>
              </w:rPr>
              <w:t>8</w:t>
            </w:r>
          </w:p>
        </w:tc>
        <w:tc>
          <w:tcPr>
            <w:tcW w:type="dxa" w:w="1120"/>
            <w:vAlign w:val="center"/>
          </w:tcPr>
          <w:p>
            <w:r/>
            <w:r>
              <w:rPr>
                <w:b w:val="0"/>
                <w:sz w:val="18"/>
              </w:rPr>
              <w:t>Medium</w:t>
            </w:r>
          </w:p>
        </w:tc>
        <w:tc>
          <w:tcPr>
            <w:tcW w:type="dxa" w:w="1120"/>
            <w:vAlign w:val="center"/>
          </w:tcPr>
          <w:p>
            <w:r/>
            <w:r>
              <w:rPr>
                <w:b w:val="0"/>
                <w:sz w:val="18"/>
              </w:rPr>
              <w:t>Document work; cross-train; buffer</w:t>
            </w:r>
          </w:p>
        </w:tc>
        <w:tc>
          <w:tcPr>
            <w:tcW w:type="dxa" w:w="1120"/>
            <w:vAlign w:val="center"/>
          </w:tcPr>
          <w:p>
            <w:r/>
            <w:r>
              <w:rPr>
                <w:b w:val="0"/>
                <w:sz w:val="18"/>
              </w:rPr>
              <w:t>Task slippage</w:t>
            </w:r>
          </w:p>
        </w:tc>
        <w:tc>
          <w:tcPr>
            <w:tcW w:type="dxa" w:w="1120"/>
            <w:vAlign w:val="center"/>
          </w:tcPr>
          <w:p>
            <w:r/>
            <w:r>
              <w:rPr>
                <w:b w:val="0"/>
                <w:sz w:val="18"/>
              </w:rPr>
              <w:t>Project Lead</w:t>
            </w:r>
          </w:p>
        </w:tc>
      </w:tr>
    </w:tbl>
    <w:p>
      <w:pPr>
        <w:pStyle w:val="Heading2"/>
      </w:pPr>
      <w:r>
        <w:t>12.1 Probability-Impact Matrix</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1F2937"/>
          </w:tcPr>
          <w:p>
            <w:r>
              <w:rPr>
                <w:color w:val="FFFFFF"/>
              </w:rPr>
            </w:r>
            <w:r>
              <w:rPr>
                <w:b/>
                <w:color w:val="FFFFFF"/>
                <w:sz w:val="18"/>
              </w:rPr>
              <w:t>Impact \ Probability</w:t>
            </w:r>
          </w:p>
        </w:tc>
        <w:tc>
          <w:tcPr>
            <w:tcW w:type="dxa" w:w="1680"/>
            <w:vAlign w:val="center"/>
            <w:shd w:fill="1F2937"/>
          </w:tcPr>
          <w:p>
            <w:r>
              <w:rPr>
                <w:color w:val="FFFFFF"/>
              </w:rPr>
            </w:r>
            <w:r>
              <w:rPr>
                <w:b/>
                <w:color w:val="FFFFFF"/>
                <w:sz w:val="18"/>
              </w:rPr>
              <w:t>1</w:t>
            </w:r>
          </w:p>
        </w:tc>
        <w:tc>
          <w:tcPr>
            <w:tcW w:type="dxa" w:w="1680"/>
            <w:vAlign w:val="center"/>
            <w:shd w:fill="1F2937"/>
          </w:tcPr>
          <w:p>
            <w:r>
              <w:rPr>
                <w:color w:val="FFFFFF"/>
              </w:rPr>
            </w:r>
            <w:r>
              <w:rPr>
                <w:b/>
                <w:color w:val="FFFFFF"/>
                <w:sz w:val="18"/>
              </w:rPr>
              <w:t>2</w:t>
            </w:r>
          </w:p>
        </w:tc>
        <w:tc>
          <w:tcPr>
            <w:tcW w:type="dxa" w:w="1680"/>
            <w:vAlign w:val="center"/>
            <w:shd w:fill="1F2937"/>
          </w:tcPr>
          <w:p>
            <w:r>
              <w:rPr>
                <w:color w:val="FFFFFF"/>
              </w:rPr>
            </w:r>
            <w:r>
              <w:rPr>
                <w:b/>
                <w:color w:val="FFFFFF"/>
                <w:sz w:val="18"/>
              </w:rPr>
              <w:t>3</w:t>
            </w:r>
          </w:p>
        </w:tc>
        <w:tc>
          <w:tcPr>
            <w:tcW w:type="dxa" w:w="1680"/>
            <w:vAlign w:val="center"/>
            <w:shd w:fill="1F2937"/>
          </w:tcPr>
          <w:p>
            <w:r>
              <w:rPr>
                <w:color w:val="FFFFFF"/>
              </w:rPr>
            </w:r>
            <w:r>
              <w:rPr>
                <w:b/>
                <w:color w:val="FFFFFF"/>
                <w:sz w:val="18"/>
              </w:rPr>
              <w:t>4</w:t>
            </w:r>
          </w:p>
        </w:tc>
        <w:tc>
          <w:tcPr>
            <w:tcW w:type="dxa" w:w="1680"/>
            <w:vAlign w:val="center"/>
            <w:shd w:fill="1F2937"/>
          </w:tcPr>
          <w:p>
            <w:r>
              <w:rPr>
                <w:color w:val="FFFFFF"/>
              </w:rPr>
            </w:r>
            <w:r>
              <w:rPr>
                <w:b/>
                <w:color w:val="FFFFFF"/>
                <w:sz w:val="18"/>
              </w:rPr>
              <w:t>5</w:t>
            </w:r>
          </w:p>
        </w:tc>
      </w:tr>
      <w:tr>
        <w:tc>
          <w:tcPr>
            <w:tcW w:type="dxa" w:w="1680"/>
            <w:vAlign w:val="center"/>
          </w:tcPr>
          <w:p>
            <w:r/>
            <w:r>
              <w:rPr>
                <w:b w:val="0"/>
                <w:sz w:val="18"/>
              </w:rPr>
              <w:t>1</w:t>
            </w:r>
          </w:p>
        </w:tc>
        <w:tc>
          <w:tcPr>
            <w:tcW w:type="dxa" w:w="1680"/>
            <w:vAlign w:val="center"/>
          </w:tcPr>
          <w:p>
            <w:r/>
            <w:r>
              <w:rPr>
                <w:b w:val="0"/>
                <w:sz w:val="18"/>
              </w:rPr>
              <w:t>1</w:t>
            </w:r>
          </w:p>
        </w:tc>
        <w:tc>
          <w:tcPr>
            <w:tcW w:type="dxa" w:w="1680"/>
            <w:vAlign w:val="center"/>
          </w:tcPr>
          <w:p>
            <w:r/>
            <w:r>
              <w:rPr>
                <w:b w:val="0"/>
                <w:sz w:val="18"/>
              </w:rPr>
              <w:t>2</w:t>
            </w:r>
          </w:p>
        </w:tc>
        <w:tc>
          <w:tcPr>
            <w:tcW w:type="dxa" w:w="1680"/>
            <w:vAlign w:val="center"/>
          </w:tcPr>
          <w:p>
            <w:r/>
            <w:r>
              <w:rPr>
                <w:b w:val="0"/>
                <w:sz w:val="18"/>
              </w:rPr>
              <w:t>3</w:t>
            </w:r>
          </w:p>
        </w:tc>
        <w:tc>
          <w:tcPr>
            <w:tcW w:type="dxa" w:w="1680"/>
            <w:vAlign w:val="center"/>
          </w:tcPr>
          <w:p>
            <w:r/>
            <w:r>
              <w:rPr>
                <w:b w:val="0"/>
                <w:sz w:val="18"/>
              </w:rPr>
              <w:t>4</w:t>
            </w:r>
          </w:p>
        </w:tc>
        <w:tc>
          <w:tcPr>
            <w:tcW w:type="dxa" w:w="1680"/>
            <w:vAlign w:val="center"/>
          </w:tcPr>
          <w:p>
            <w:r/>
            <w:r>
              <w:rPr>
                <w:b w:val="0"/>
                <w:sz w:val="18"/>
              </w:rPr>
              <w:t>5</w:t>
            </w:r>
          </w:p>
        </w:tc>
      </w:tr>
      <w:tr>
        <w:tc>
          <w:tcPr>
            <w:tcW w:type="dxa" w:w="1680"/>
            <w:vAlign w:val="center"/>
          </w:tcPr>
          <w:p>
            <w:r/>
            <w:r>
              <w:rPr>
                <w:b w:val="0"/>
                <w:sz w:val="18"/>
              </w:rPr>
              <w:t>2</w:t>
            </w:r>
          </w:p>
        </w:tc>
        <w:tc>
          <w:tcPr>
            <w:tcW w:type="dxa" w:w="1680"/>
            <w:vAlign w:val="center"/>
          </w:tcPr>
          <w:p>
            <w:r/>
            <w:r>
              <w:rPr>
                <w:b w:val="0"/>
                <w:sz w:val="18"/>
              </w:rPr>
              <w:t>2</w:t>
            </w:r>
          </w:p>
        </w:tc>
        <w:tc>
          <w:tcPr>
            <w:tcW w:type="dxa" w:w="1680"/>
            <w:vAlign w:val="center"/>
          </w:tcPr>
          <w:p>
            <w:r/>
            <w:r>
              <w:rPr>
                <w:b w:val="0"/>
                <w:sz w:val="18"/>
              </w:rPr>
              <w:t>4</w:t>
            </w:r>
          </w:p>
        </w:tc>
        <w:tc>
          <w:tcPr>
            <w:tcW w:type="dxa" w:w="1680"/>
            <w:vAlign w:val="center"/>
          </w:tcPr>
          <w:p>
            <w:r/>
            <w:r>
              <w:rPr>
                <w:b w:val="0"/>
                <w:sz w:val="18"/>
              </w:rPr>
              <w:t>6</w:t>
            </w:r>
          </w:p>
        </w:tc>
        <w:tc>
          <w:tcPr>
            <w:tcW w:type="dxa" w:w="1680"/>
            <w:vAlign w:val="center"/>
          </w:tcPr>
          <w:p>
            <w:r/>
            <w:r>
              <w:rPr>
                <w:b w:val="0"/>
                <w:sz w:val="18"/>
              </w:rPr>
              <w:t>8</w:t>
            </w:r>
          </w:p>
        </w:tc>
        <w:tc>
          <w:tcPr>
            <w:tcW w:type="dxa" w:w="1680"/>
            <w:vAlign w:val="center"/>
          </w:tcPr>
          <w:p>
            <w:r/>
            <w:r>
              <w:rPr>
                <w:b w:val="0"/>
                <w:sz w:val="18"/>
              </w:rPr>
              <w:t>10</w:t>
            </w:r>
          </w:p>
        </w:tc>
      </w:tr>
      <w:tr>
        <w:tc>
          <w:tcPr>
            <w:tcW w:type="dxa" w:w="1680"/>
            <w:vAlign w:val="center"/>
          </w:tcPr>
          <w:p>
            <w:r/>
            <w:r>
              <w:rPr>
                <w:b w:val="0"/>
                <w:sz w:val="18"/>
              </w:rPr>
              <w:t>3</w:t>
            </w:r>
          </w:p>
        </w:tc>
        <w:tc>
          <w:tcPr>
            <w:tcW w:type="dxa" w:w="1680"/>
            <w:vAlign w:val="center"/>
          </w:tcPr>
          <w:p>
            <w:r/>
            <w:r>
              <w:rPr>
                <w:b w:val="0"/>
                <w:sz w:val="18"/>
              </w:rPr>
              <w:t>3</w:t>
            </w:r>
          </w:p>
        </w:tc>
        <w:tc>
          <w:tcPr>
            <w:tcW w:type="dxa" w:w="1680"/>
            <w:vAlign w:val="center"/>
          </w:tcPr>
          <w:p>
            <w:r/>
            <w:r>
              <w:rPr>
                <w:b w:val="0"/>
                <w:sz w:val="18"/>
              </w:rPr>
              <w:t>6</w:t>
            </w:r>
          </w:p>
        </w:tc>
        <w:tc>
          <w:tcPr>
            <w:tcW w:type="dxa" w:w="1680"/>
            <w:vAlign w:val="center"/>
          </w:tcPr>
          <w:p>
            <w:r/>
            <w:r>
              <w:rPr>
                <w:b w:val="0"/>
                <w:sz w:val="18"/>
              </w:rPr>
              <w:t>9</w:t>
            </w:r>
          </w:p>
        </w:tc>
        <w:tc>
          <w:tcPr>
            <w:tcW w:type="dxa" w:w="1680"/>
            <w:vAlign w:val="center"/>
          </w:tcPr>
          <w:p>
            <w:r/>
            <w:r>
              <w:rPr>
                <w:b w:val="0"/>
                <w:sz w:val="18"/>
              </w:rPr>
              <w:t>12</w:t>
            </w:r>
          </w:p>
        </w:tc>
        <w:tc>
          <w:tcPr>
            <w:tcW w:type="dxa" w:w="1680"/>
            <w:vAlign w:val="center"/>
          </w:tcPr>
          <w:p>
            <w:r/>
            <w:r>
              <w:rPr>
                <w:b w:val="0"/>
                <w:sz w:val="18"/>
              </w:rPr>
              <w:t>15</w:t>
            </w:r>
          </w:p>
        </w:tc>
      </w:tr>
      <w:tr>
        <w:tc>
          <w:tcPr>
            <w:tcW w:type="dxa" w:w="1680"/>
            <w:vAlign w:val="center"/>
          </w:tcPr>
          <w:p>
            <w:r/>
            <w:r>
              <w:rPr>
                <w:b w:val="0"/>
                <w:sz w:val="18"/>
              </w:rPr>
              <w:t>4</w:t>
            </w:r>
          </w:p>
        </w:tc>
        <w:tc>
          <w:tcPr>
            <w:tcW w:type="dxa" w:w="1680"/>
            <w:vAlign w:val="center"/>
          </w:tcPr>
          <w:p>
            <w:r/>
            <w:r>
              <w:rPr>
                <w:b w:val="0"/>
                <w:sz w:val="18"/>
              </w:rPr>
              <w:t>4</w:t>
            </w:r>
          </w:p>
        </w:tc>
        <w:tc>
          <w:tcPr>
            <w:tcW w:type="dxa" w:w="1680"/>
            <w:vAlign w:val="center"/>
          </w:tcPr>
          <w:p>
            <w:r/>
            <w:r>
              <w:rPr>
                <w:b w:val="0"/>
                <w:sz w:val="18"/>
              </w:rPr>
              <w:t>8</w:t>
            </w:r>
          </w:p>
        </w:tc>
        <w:tc>
          <w:tcPr>
            <w:tcW w:type="dxa" w:w="1680"/>
            <w:vAlign w:val="center"/>
          </w:tcPr>
          <w:p>
            <w:r/>
            <w:r>
              <w:rPr>
                <w:b w:val="0"/>
                <w:sz w:val="18"/>
              </w:rPr>
              <w:t>12</w:t>
            </w:r>
          </w:p>
        </w:tc>
        <w:tc>
          <w:tcPr>
            <w:tcW w:type="dxa" w:w="1680"/>
            <w:vAlign w:val="center"/>
          </w:tcPr>
          <w:p>
            <w:r/>
            <w:r>
              <w:rPr>
                <w:b w:val="0"/>
                <w:sz w:val="18"/>
              </w:rPr>
              <w:t>16</w:t>
            </w:r>
          </w:p>
        </w:tc>
        <w:tc>
          <w:tcPr>
            <w:tcW w:type="dxa" w:w="1680"/>
            <w:vAlign w:val="center"/>
          </w:tcPr>
          <w:p>
            <w:r/>
            <w:r>
              <w:rPr>
                <w:b w:val="0"/>
                <w:sz w:val="18"/>
              </w:rPr>
              <w:t>20</w:t>
            </w:r>
          </w:p>
        </w:tc>
      </w:tr>
      <w:tr>
        <w:tc>
          <w:tcPr>
            <w:tcW w:type="dxa" w:w="1680"/>
            <w:vAlign w:val="center"/>
          </w:tcPr>
          <w:p>
            <w:r/>
            <w:r>
              <w:rPr>
                <w:b w:val="0"/>
                <w:sz w:val="18"/>
              </w:rPr>
              <w:t>5</w:t>
            </w:r>
          </w:p>
        </w:tc>
        <w:tc>
          <w:tcPr>
            <w:tcW w:type="dxa" w:w="1680"/>
            <w:vAlign w:val="center"/>
          </w:tcPr>
          <w:p>
            <w:r/>
            <w:r>
              <w:rPr>
                <w:b w:val="0"/>
                <w:sz w:val="18"/>
              </w:rPr>
              <w:t>5</w:t>
            </w:r>
          </w:p>
        </w:tc>
        <w:tc>
          <w:tcPr>
            <w:tcW w:type="dxa" w:w="1680"/>
            <w:vAlign w:val="center"/>
          </w:tcPr>
          <w:p>
            <w:r/>
            <w:r>
              <w:rPr>
                <w:b w:val="0"/>
                <w:sz w:val="18"/>
              </w:rPr>
              <w:t>10</w:t>
            </w:r>
          </w:p>
        </w:tc>
        <w:tc>
          <w:tcPr>
            <w:tcW w:type="dxa" w:w="1680"/>
            <w:vAlign w:val="center"/>
          </w:tcPr>
          <w:p>
            <w:r/>
            <w:r>
              <w:rPr>
                <w:b w:val="0"/>
                <w:sz w:val="18"/>
              </w:rPr>
              <w:t>15</w:t>
            </w:r>
          </w:p>
        </w:tc>
        <w:tc>
          <w:tcPr>
            <w:tcW w:type="dxa" w:w="1680"/>
            <w:vAlign w:val="center"/>
          </w:tcPr>
          <w:p>
            <w:r/>
            <w:r>
              <w:rPr>
                <w:b w:val="0"/>
                <w:sz w:val="18"/>
              </w:rPr>
              <w:t>20</w:t>
            </w:r>
          </w:p>
        </w:tc>
        <w:tc>
          <w:tcPr>
            <w:tcW w:type="dxa" w:w="1680"/>
            <w:vAlign w:val="center"/>
          </w:tcPr>
          <w:p>
            <w:r/>
            <w:r>
              <w:rPr>
                <w:b w:val="0"/>
                <w:sz w:val="18"/>
              </w:rPr>
              <w:t>25</w:t>
            </w:r>
          </w:p>
        </w:tc>
      </w:tr>
    </w:tbl>
    <w:p>
      <w:r>
        <w:t>RMMM means Risk Reduction, Monitoring and Management. The top three risks are gateway approval delay, refund disputes and double-booking defects because they have the highest exposure and direct business impact.</w:t>
      </w:r>
    </w:p>
    <w:p>
      <w:pPr>
        <w:pStyle w:val="Heading2"/>
      </w:pPr>
      <w:r>
        <w:t>12.2 Issue Log</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vAlign w:val="center"/>
            <w:shd w:fill="1F2937"/>
          </w:tcPr>
          <w:p>
            <w:r>
              <w:rPr>
                <w:color w:val="FFFFFF"/>
              </w:rPr>
            </w:r>
            <w:r>
              <w:rPr>
                <w:b/>
                <w:color w:val="FFFFFF"/>
                <w:sz w:val="18"/>
              </w:rPr>
              <w:t>Issue ID</w:t>
            </w:r>
          </w:p>
        </w:tc>
        <w:tc>
          <w:tcPr>
            <w:tcW w:type="dxa" w:w="1440"/>
            <w:vAlign w:val="center"/>
            <w:shd w:fill="1F2937"/>
          </w:tcPr>
          <w:p>
            <w:r>
              <w:rPr>
                <w:color w:val="FFFFFF"/>
              </w:rPr>
            </w:r>
            <w:r>
              <w:rPr>
                <w:b/>
                <w:color w:val="FFFFFF"/>
                <w:sz w:val="18"/>
              </w:rPr>
              <w:t>Issue / Event</w:t>
            </w:r>
          </w:p>
        </w:tc>
        <w:tc>
          <w:tcPr>
            <w:tcW w:type="dxa" w:w="1440"/>
            <w:vAlign w:val="center"/>
            <w:shd w:fill="1F2937"/>
          </w:tcPr>
          <w:p>
            <w:r>
              <w:rPr>
                <w:color w:val="FFFFFF"/>
              </w:rPr>
            </w:r>
            <w:r>
              <w:rPr>
                <w:b/>
                <w:color w:val="FFFFFF"/>
                <w:sz w:val="18"/>
              </w:rPr>
              <w:t>Date</w:t>
            </w:r>
          </w:p>
        </w:tc>
        <w:tc>
          <w:tcPr>
            <w:tcW w:type="dxa" w:w="1440"/>
            <w:vAlign w:val="center"/>
            <w:shd w:fill="1F2937"/>
          </w:tcPr>
          <w:p>
            <w:r>
              <w:rPr>
                <w:color w:val="FFFFFF"/>
              </w:rPr>
            </w:r>
            <w:r>
              <w:rPr>
                <w:b/>
                <w:color w:val="FFFFFF"/>
                <w:sz w:val="18"/>
              </w:rPr>
              <w:t>Impact</w:t>
            </w:r>
          </w:p>
        </w:tc>
        <w:tc>
          <w:tcPr>
            <w:tcW w:type="dxa" w:w="1440"/>
            <w:vAlign w:val="center"/>
            <w:shd w:fill="1F2937"/>
          </w:tcPr>
          <w:p>
            <w:r>
              <w:rPr>
                <w:color w:val="FFFFFF"/>
              </w:rPr>
            </w:r>
            <w:r>
              <w:rPr>
                <w:b/>
                <w:color w:val="FFFFFF"/>
                <w:sz w:val="18"/>
              </w:rPr>
              <w:t>Action</w:t>
            </w:r>
          </w:p>
        </w:tc>
        <w:tc>
          <w:tcPr>
            <w:tcW w:type="dxa" w:w="1440"/>
            <w:vAlign w:val="center"/>
            <w:shd w:fill="1F2937"/>
          </w:tcPr>
          <w:p>
            <w:r>
              <w:rPr>
                <w:color w:val="FFFFFF"/>
              </w:rPr>
            </w:r>
            <w:r>
              <w:rPr>
                <w:b/>
                <w:color w:val="FFFFFF"/>
                <w:sz w:val="18"/>
              </w:rPr>
              <w:t>Owner</w:t>
            </w:r>
          </w:p>
        </w:tc>
        <w:tc>
          <w:tcPr>
            <w:tcW w:type="dxa" w:w="1440"/>
            <w:vAlign w:val="center"/>
            <w:shd w:fill="1F2937"/>
          </w:tcPr>
          <w:p>
            <w:r>
              <w:rPr>
                <w:color w:val="FFFFFF"/>
              </w:rPr>
            </w:r>
            <w:r>
              <w:rPr>
                <w:b/>
                <w:color w:val="FFFFFF"/>
                <w:sz w:val="18"/>
              </w:rPr>
              <w:t>Status</w:t>
            </w:r>
          </w:p>
        </w:tc>
      </w:tr>
      <w:tr>
        <w:tc>
          <w:tcPr>
            <w:tcW w:type="dxa" w:w="1440"/>
            <w:vAlign w:val="center"/>
          </w:tcPr>
          <w:p>
            <w:r/>
            <w:r>
              <w:rPr>
                <w:b w:val="0"/>
                <w:sz w:val="18"/>
              </w:rPr>
              <w:t>I-001</w:t>
            </w:r>
          </w:p>
        </w:tc>
        <w:tc>
          <w:tcPr>
            <w:tcW w:type="dxa" w:w="1440"/>
            <w:vAlign w:val="center"/>
          </w:tcPr>
          <w:p>
            <w:r/>
            <w:r>
              <w:rPr>
                <w:b w:val="0"/>
                <w:sz w:val="18"/>
              </w:rPr>
              <w:t>Populate during actual execution</w:t>
            </w:r>
          </w:p>
        </w:tc>
        <w:tc>
          <w:tcPr>
            <w:tcW w:type="dxa" w:w="1440"/>
            <w:vAlign w:val="center"/>
          </w:tcPr>
          <w:p>
            <w:r/>
            <w:r>
              <w:rPr>
                <w:b w:val="0"/>
                <w:sz w:val="18"/>
              </w:rPr>
              <w:t>TBD</w:t>
            </w:r>
          </w:p>
        </w:tc>
        <w:tc>
          <w:tcPr>
            <w:tcW w:type="dxa" w:w="1440"/>
            <w:vAlign w:val="center"/>
          </w:tcPr>
          <w:p>
            <w:r/>
            <w:r>
              <w:rPr>
                <w:b w:val="0"/>
                <w:sz w:val="18"/>
              </w:rPr>
              <w:t>TBD</w:t>
            </w:r>
          </w:p>
        </w:tc>
        <w:tc>
          <w:tcPr>
            <w:tcW w:type="dxa" w:w="1440"/>
            <w:vAlign w:val="center"/>
          </w:tcPr>
          <w:p>
            <w:r/>
            <w:r>
              <w:rPr>
                <w:b w:val="0"/>
                <w:sz w:val="18"/>
              </w:rPr>
              <w:t>Record actual occurred problems separately from risks</w:t>
            </w:r>
          </w:p>
        </w:tc>
        <w:tc>
          <w:tcPr>
            <w:tcW w:type="dxa" w:w="1440"/>
            <w:vAlign w:val="center"/>
          </w:tcPr>
          <w:p>
            <w:r/>
            <w:r>
              <w:rPr>
                <w:b w:val="0"/>
                <w:sz w:val="18"/>
              </w:rPr>
              <w:t>Project Lead</w:t>
            </w:r>
          </w:p>
        </w:tc>
        <w:tc>
          <w:tcPr>
            <w:tcW w:type="dxa" w:w="1440"/>
            <w:vAlign w:val="center"/>
          </w:tcPr>
          <w:p>
            <w:r/>
            <w:r>
              <w:rPr>
                <w:b w:val="0"/>
                <w:sz w:val="18"/>
              </w:rPr>
              <w:t>Open</w:t>
            </w:r>
          </w:p>
        </w:tc>
      </w:tr>
    </w:tbl>
    <w:p>
      <w:pPr>
        <w:pStyle w:val="Heading1"/>
      </w:pPr>
      <w:r>
        <w:t>13. Requirements Traceability Matrix</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2937"/>
          </w:tcPr>
          <w:p>
            <w:r>
              <w:rPr>
                <w:color w:val="FFFFFF"/>
              </w:rPr>
            </w:r>
            <w:r>
              <w:rPr>
                <w:b/>
                <w:color w:val="FFFFFF"/>
                <w:sz w:val="18"/>
              </w:rPr>
              <w:t>FR ID</w:t>
            </w:r>
          </w:p>
        </w:tc>
        <w:tc>
          <w:tcPr>
            <w:tcW w:type="dxa" w:w="2520"/>
            <w:vAlign w:val="center"/>
            <w:shd w:fill="1F2937"/>
          </w:tcPr>
          <w:p>
            <w:r>
              <w:rPr>
                <w:color w:val="FFFFFF"/>
              </w:rPr>
            </w:r>
            <w:r>
              <w:rPr>
                <w:b/>
                <w:color w:val="FFFFFF"/>
                <w:sz w:val="18"/>
              </w:rPr>
              <w:t>Requirement</w:t>
            </w:r>
          </w:p>
        </w:tc>
        <w:tc>
          <w:tcPr>
            <w:tcW w:type="dxa" w:w="2520"/>
            <w:vAlign w:val="center"/>
            <w:shd w:fill="1F2937"/>
          </w:tcPr>
          <w:p>
            <w:r>
              <w:rPr>
                <w:color w:val="FFFFFF"/>
              </w:rPr>
            </w:r>
            <w:r>
              <w:rPr>
                <w:b/>
                <w:color w:val="FFFFFF"/>
                <w:sz w:val="18"/>
              </w:rPr>
              <w:t>Primary Test Case</w:t>
            </w:r>
          </w:p>
        </w:tc>
        <w:tc>
          <w:tcPr>
            <w:tcW w:type="dxa" w:w="2520"/>
            <w:vAlign w:val="center"/>
            <w:shd w:fill="1F2937"/>
          </w:tcPr>
          <w:p>
            <w:r>
              <w:rPr>
                <w:color w:val="FFFFFF"/>
              </w:rPr>
            </w:r>
            <w:r>
              <w:rPr>
                <w:b/>
                <w:color w:val="FFFFFF"/>
                <w:sz w:val="18"/>
              </w:rPr>
              <w:t>Design Evidence</w:t>
            </w:r>
          </w:p>
        </w:tc>
      </w:tr>
      <w:tr>
        <w:tc>
          <w:tcPr>
            <w:tcW w:type="dxa" w:w="2520"/>
            <w:vAlign w:val="center"/>
          </w:tcPr>
          <w:p>
            <w:r/>
            <w:r>
              <w:rPr>
                <w:b w:val="0"/>
                <w:sz w:val="18"/>
              </w:rPr>
              <w:t>FR-01</w:t>
            </w:r>
          </w:p>
        </w:tc>
        <w:tc>
          <w:tcPr>
            <w:tcW w:type="dxa" w:w="2520"/>
            <w:vAlign w:val="center"/>
          </w:tcPr>
          <w:p>
            <w:r/>
            <w:r>
              <w:rPr>
                <w:b w:val="0"/>
                <w:sz w:val="18"/>
              </w:rPr>
              <w:t>User Registration/Login</w:t>
            </w:r>
          </w:p>
        </w:tc>
        <w:tc>
          <w:tcPr>
            <w:tcW w:type="dxa" w:w="2520"/>
            <w:vAlign w:val="center"/>
          </w:tcPr>
          <w:p>
            <w:r/>
            <w:r>
              <w:rPr>
                <w:b w:val="0"/>
                <w:sz w:val="18"/>
              </w:rPr>
              <w:t>TC-001</w:t>
            </w:r>
          </w:p>
        </w:tc>
        <w:tc>
          <w:tcPr>
            <w:tcW w:type="dxa" w:w="2520"/>
            <w:vAlign w:val="center"/>
          </w:tcPr>
          <w:p>
            <w:r/>
            <w:r>
              <w:rPr>
                <w:b w:val="0"/>
                <w:sz w:val="18"/>
              </w:rPr>
              <w:t>Design / UML package</w:t>
            </w:r>
          </w:p>
        </w:tc>
      </w:tr>
      <w:tr>
        <w:tc>
          <w:tcPr>
            <w:tcW w:type="dxa" w:w="2520"/>
            <w:vAlign w:val="center"/>
          </w:tcPr>
          <w:p>
            <w:r/>
            <w:r>
              <w:rPr>
                <w:b w:val="0"/>
                <w:sz w:val="18"/>
              </w:rPr>
              <w:t>FR-02</w:t>
            </w:r>
          </w:p>
        </w:tc>
        <w:tc>
          <w:tcPr>
            <w:tcW w:type="dxa" w:w="2520"/>
            <w:vAlign w:val="center"/>
          </w:tcPr>
          <w:p>
            <w:r/>
            <w:r>
              <w:rPr>
                <w:b w:val="0"/>
                <w:sz w:val="18"/>
              </w:rPr>
              <w:t>Browse Facilities</w:t>
            </w:r>
          </w:p>
        </w:tc>
        <w:tc>
          <w:tcPr>
            <w:tcW w:type="dxa" w:w="2520"/>
            <w:vAlign w:val="center"/>
          </w:tcPr>
          <w:p>
            <w:r/>
            <w:r>
              <w:rPr>
                <w:b w:val="0"/>
                <w:sz w:val="18"/>
              </w:rPr>
              <w:t>TC-002</w:t>
            </w:r>
          </w:p>
        </w:tc>
        <w:tc>
          <w:tcPr>
            <w:tcW w:type="dxa" w:w="2520"/>
            <w:vAlign w:val="center"/>
          </w:tcPr>
          <w:p>
            <w:r/>
            <w:r>
              <w:rPr>
                <w:b w:val="0"/>
                <w:sz w:val="18"/>
              </w:rPr>
              <w:t>Design / UML package</w:t>
            </w:r>
          </w:p>
        </w:tc>
      </w:tr>
      <w:tr>
        <w:tc>
          <w:tcPr>
            <w:tcW w:type="dxa" w:w="2520"/>
            <w:vAlign w:val="center"/>
          </w:tcPr>
          <w:p>
            <w:r/>
            <w:r>
              <w:rPr>
                <w:b w:val="0"/>
                <w:sz w:val="18"/>
              </w:rPr>
              <w:t>FR-03</w:t>
            </w:r>
          </w:p>
        </w:tc>
        <w:tc>
          <w:tcPr>
            <w:tcW w:type="dxa" w:w="2520"/>
            <w:vAlign w:val="center"/>
          </w:tcPr>
          <w:p>
            <w:r/>
            <w:r>
              <w:rPr>
                <w:b w:val="0"/>
                <w:sz w:val="18"/>
              </w:rPr>
              <w:t>View Slot Availability</w:t>
            </w:r>
          </w:p>
        </w:tc>
        <w:tc>
          <w:tcPr>
            <w:tcW w:type="dxa" w:w="2520"/>
            <w:vAlign w:val="center"/>
          </w:tcPr>
          <w:p>
            <w:r/>
            <w:r>
              <w:rPr>
                <w:b w:val="0"/>
                <w:sz w:val="18"/>
              </w:rPr>
              <w:t>TC-003</w:t>
            </w:r>
          </w:p>
        </w:tc>
        <w:tc>
          <w:tcPr>
            <w:tcW w:type="dxa" w:w="2520"/>
            <w:vAlign w:val="center"/>
          </w:tcPr>
          <w:p>
            <w:r/>
            <w:r>
              <w:rPr>
                <w:b w:val="0"/>
                <w:sz w:val="18"/>
              </w:rPr>
              <w:t>Design / UML package</w:t>
            </w:r>
          </w:p>
        </w:tc>
      </w:tr>
      <w:tr>
        <w:tc>
          <w:tcPr>
            <w:tcW w:type="dxa" w:w="2520"/>
            <w:vAlign w:val="center"/>
          </w:tcPr>
          <w:p>
            <w:r/>
            <w:r>
              <w:rPr>
                <w:b w:val="0"/>
                <w:sz w:val="18"/>
              </w:rPr>
              <w:t>FR-04</w:t>
            </w:r>
          </w:p>
        </w:tc>
        <w:tc>
          <w:tcPr>
            <w:tcW w:type="dxa" w:w="2520"/>
            <w:vAlign w:val="center"/>
          </w:tcPr>
          <w:p>
            <w:r/>
            <w:r>
              <w:rPr>
                <w:b w:val="0"/>
                <w:sz w:val="18"/>
              </w:rPr>
              <w:t>Prevent Double Booking</w:t>
            </w:r>
          </w:p>
        </w:tc>
        <w:tc>
          <w:tcPr>
            <w:tcW w:type="dxa" w:w="2520"/>
            <w:vAlign w:val="center"/>
          </w:tcPr>
          <w:p>
            <w:r/>
            <w:r>
              <w:rPr>
                <w:b w:val="0"/>
                <w:sz w:val="18"/>
              </w:rPr>
              <w:t>TC-004</w:t>
            </w:r>
          </w:p>
        </w:tc>
        <w:tc>
          <w:tcPr>
            <w:tcW w:type="dxa" w:w="2520"/>
            <w:vAlign w:val="center"/>
          </w:tcPr>
          <w:p>
            <w:r/>
            <w:r>
              <w:rPr>
                <w:b w:val="0"/>
                <w:sz w:val="18"/>
              </w:rPr>
              <w:t>Design / UML package</w:t>
            </w:r>
          </w:p>
        </w:tc>
      </w:tr>
      <w:tr>
        <w:tc>
          <w:tcPr>
            <w:tcW w:type="dxa" w:w="2520"/>
            <w:vAlign w:val="center"/>
          </w:tcPr>
          <w:p>
            <w:r/>
            <w:r>
              <w:rPr>
                <w:b w:val="0"/>
                <w:sz w:val="18"/>
              </w:rPr>
              <w:t>FR-05</w:t>
            </w:r>
          </w:p>
        </w:tc>
        <w:tc>
          <w:tcPr>
            <w:tcW w:type="dxa" w:w="2520"/>
            <w:vAlign w:val="center"/>
          </w:tcPr>
          <w:p>
            <w:r/>
            <w:r>
              <w:rPr>
                <w:b w:val="0"/>
                <w:sz w:val="18"/>
              </w:rPr>
              <w:t>Create Booking</w:t>
            </w:r>
          </w:p>
        </w:tc>
        <w:tc>
          <w:tcPr>
            <w:tcW w:type="dxa" w:w="2520"/>
            <w:vAlign w:val="center"/>
          </w:tcPr>
          <w:p>
            <w:r/>
            <w:r>
              <w:rPr>
                <w:b w:val="0"/>
                <w:sz w:val="18"/>
              </w:rPr>
              <w:t>TC-005</w:t>
            </w:r>
          </w:p>
        </w:tc>
        <w:tc>
          <w:tcPr>
            <w:tcW w:type="dxa" w:w="2520"/>
            <w:vAlign w:val="center"/>
          </w:tcPr>
          <w:p>
            <w:r/>
            <w:r>
              <w:rPr>
                <w:b w:val="0"/>
                <w:sz w:val="18"/>
              </w:rPr>
              <w:t>Design / UML package</w:t>
            </w:r>
          </w:p>
        </w:tc>
      </w:tr>
      <w:tr>
        <w:tc>
          <w:tcPr>
            <w:tcW w:type="dxa" w:w="2520"/>
            <w:vAlign w:val="center"/>
          </w:tcPr>
          <w:p>
            <w:r/>
            <w:r>
              <w:rPr>
                <w:b w:val="0"/>
                <w:sz w:val="18"/>
              </w:rPr>
              <w:t>FR-06</w:t>
            </w:r>
          </w:p>
        </w:tc>
        <w:tc>
          <w:tcPr>
            <w:tcW w:type="dxa" w:w="2520"/>
            <w:vAlign w:val="center"/>
          </w:tcPr>
          <w:p>
            <w:r/>
            <w:r>
              <w:rPr>
                <w:b w:val="0"/>
                <w:sz w:val="18"/>
              </w:rPr>
              <w:t>Advance Payment</w:t>
            </w:r>
          </w:p>
        </w:tc>
        <w:tc>
          <w:tcPr>
            <w:tcW w:type="dxa" w:w="2520"/>
            <w:vAlign w:val="center"/>
          </w:tcPr>
          <w:p>
            <w:r/>
            <w:r>
              <w:rPr>
                <w:b w:val="0"/>
                <w:sz w:val="18"/>
              </w:rPr>
              <w:t>TC-006</w:t>
            </w:r>
          </w:p>
        </w:tc>
        <w:tc>
          <w:tcPr>
            <w:tcW w:type="dxa" w:w="2520"/>
            <w:vAlign w:val="center"/>
          </w:tcPr>
          <w:p>
            <w:r/>
            <w:r>
              <w:rPr>
                <w:b w:val="0"/>
                <w:sz w:val="18"/>
              </w:rPr>
              <w:t>Design / UML package</w:t>
            </w:r>
          </w:p>
        </w:tc>
      </w:tr>
      <w:tr>
        <w:tc>
          <w:tcPr>
            <w:tcW w:type="dxa" w:w="2520"/>
            <w:vAlign w:val="center"/>
          </w:tcPr>
          <w:p>
            <w:r/>
            <w:r>
              <w:rPr>
                <w:b w:val="0"/>
                <w:sz w:val="18"/>
              </w:rPr>
              <w:t>FR-07</w:t>
            </w:r>
          </w:p>
        </w:tc>
        <w:tc>
          <w:tcPr>
            <w:tcW w:type="dxa" w:w="2520"/>
            <w:vAlign w:val="center"/>
          </w:tcPr>
          <w:p>
            <w:r/>
            <w:r>
              <w:rPr>
                <w:b w:val="0"/>
                <w:sz w:val="18"/>
              </w:rPr>
              <w:t>Cancel Booking</w:t>
            </w:r>
          </w:p>
        </w:tc>
        <w:tc>
          <w:tcPr>
            <w:tcW w:type="dxa" w:w="2520"/>
            <w:vAlign w:val="center"/>
          </w:tcPr>
          <w:p>
            <w:r/>
            <w:r>
              <w:rPr>
                <w:b w:val="0"/>
                <w:sz w:val="18"/>
              </w:rPr>
              <w:t>TC-007</w:t>
            </w:r>
          </w:p>
        </w:tc>
        <w:tc>
          <w:tcPr>
            <w:tcW w:type="dxa" w:w="2520"/>
            <w:vAlign w:val="center"/>
          </w:tcPr>
          <w:p>
            <w:r/>
            <w:r>
              <w:rPr>
                <w:b w:val="0"/>
                <w:sz w:val="18"/>
              </w:rPr>
              <w:t>Design / UML package</w:t>
            </w:r>
          </w:p>
        </w:tc>
      </w:tr>
      <w:tr>
        <w:tc>
          <w:tcPr>
            <w:tcW w:type="dxa" w:w="2520"/>
            <w:vAlign w:val="center"/>
          </w:tcPr>
          <w:p>
            <w:r/>
            <w:r>
              <w:rPr>
                <w:b w:val="0"/>
                <w:sz w:val="18"/>
              </w:rPr>
              <w:t>FR-08</w:t>
            </w:r>
          </w:p>
        </w:tc>
        <w:tc>
          <w:tcPr>
            <w:tcW w:type="dxa" w:w="2520"/>
            <w:vAlign w:val="center"/>
          </w:tcPr>
          <w:p>
            <w:r/>
            <w:r>
              <w:rPr>
                <w:b w:val="0"/>
                <w:sz w:val="18"/>
              </w:rPr>
              <w:t>Calculate/Process Refund</w:t>
            </w:r>
          </w:p>
        </w:tc>
        <w:tc>
          <w:tcPr>
            <w:tcW w:type="dxa" w:w="2520"/>
            <w:vAlign w:val="center"/>
          </w:tcPr>
          <w:p>
            <w:r/>
            <w:r>
              <w:rPr>
                <w:b w:val="0"/>
                <w:sz w:val="18"/>
              </w:rPr>
              <w:t>TC-008</w:t>
            </w:r>
          </w:p>
        </w:tc>
        <w:tc>
          <w:tcPr>
            <w:tcW w:type="dxa" w:w="2520"/>
            <w:vAlign w:val="center"/>
          </w:tcPr>
          <w:p>
            <w:r/>
            <w:r>
              <w:rPr>
                <w:b w:val="0"/>
                <w:sz w:val="18"/>
              </w:rPr>
              <w:t>Design / UML package</w:t>
            </w:r>
          </w:p>
        </w:tc>
      </w:tr>
      <w:tr>
        <w:tc>
          <w:tcPr>
            <w:tcW w:type="dxa" w:w="2520"/>
            <w:vAlign w:val="center"/>
          </w:tcPr>
          <w:p>
            <w:r/>
            <w:r>
              <w:rPr>
                <w:b w:val="0"/>
                <w:sz w:val="18"/>
              </w:rPr>
              <w:t>FR-09</w:t>
            </w:r>
          </w:p>
        </w:tc>
        <w:tc>
          <w:tcPr>
            <w:tcW w:type="dxa" w:w="2520"/>
            <w:vAlign w:val="center"/>
          </w:tcPr>
          <w:p>
            <w:r/>
            <w:r>
              <w:rPr>
                <w:b w:val="0"/>
                <w:sz w:val="18"/>
              </w:rPr>
              <w:t>Admin Management</w:t>
            </w:r>
          </w:p>
        </w:tc>
        <w:tc>
          <w:tcPr>
            <w:tcW w:type="dxa" w:w="2520"/>
            <w:vAlign w:val="center"/>
          </w:tcPr>
          <w:p>
            <w:r/>
            <w:r>
              <w:rPr>
                <w:b w:val="0"/>
                <w:sz w:val="18"/>
              </w:rPr>
              <w:t>TC-009</w:t>
            </w:r>
          </w:p>
        </w:tc>
        <w:tc>
          <w:tcPr>
            <w:tcW w:type="dxa" w:w="2520"/>
            <w:vAlign w:val="center"/>
          </w:tcPr>
          <w:p>
            <w:r/>
            <w:r>
              <w:rPr>
                <w:b w:val="0"/>
                <w:sz w:val="18"/>
              </w:rPr>
              <w:t>Design / UML package</w:t>
            </w:r>
          </w:p>
        </w:tc>
      </w:tr>
      <w:tr>
        <w:tc>
          <w:tcPr>
            <w:tcW w:type="dxa" w:w="2520"/>
            <w:vAlign w:val="center"/>
          </w:tcPr>
          <w:p>
            <w:r/>
            <w:r>
              <w:rPr>
                <w:b w:val="0"/>
                <w:sz w:val="18"/>
              </w:rPr>
              <w:t>FR-10</w:t>
            </w:r>
          </w:p>
        </w:tc>
        <w:tc>
          <w:tcPr>
            <w:tcW w:type="dxa" w:w="2520"/>
            <w:vAlign w:val="center"/>
          </w:tcPr>
          <w:p>
            <w:r/>
            <w:r>
              <w:rPr>
                <w:b w:val="0"/>
                <w:sz w:val="18"/>
              </w:rPr>
              <w:t>Revenue Dashboard</w:t>
            </w:r>
          </w:p>
        </w:tc>
        <w:tc>
          <w:tcPr>
            <w:tcW w:type="dxa" w:w="2520"/>
            <w:vAlign w:val="center"/>
          </w:tcPr>
          <w:p>
            <w:r/>
            <w:r>
              <w:rPr>
                <w:b w:val="0"/>
                <w:sz w:val="18"/>
              </w:rPr>
              <w:t>TC-010</w:t>
            </w:r>
          </w:p>
        </w:tc>
        <w:tc>
          <w:tcPr>
            <w:tcW w:type="dxa" w:w="2520"/>
            <w:vAlign w:val="center"/>
          </w:tcPr>
          <w:p>
            <w:r/>
            <w:r>
              <w:rPr>
                <w:b w:val="0"/>
                <w:sz w:val="18"/>
              </w:rPr>
              <w:t>Design / UML package</w:t>
            </w:r>
          </w:p>
        </w:tc>
      </w:tr>
    </w:tbl>
    <w:p>
      <w:r>
        <w:t>Traceability rule: every functional requirement must map to at least one test case. For a final submission, add actual test execution status and defect IDs to this matrix.</w:t>
      </w:r>
    </w:p>
    <w:p>
      <w:pPr>
        <w:pStyle w:val="Heading1"/>
      </w:pPr>
      <w:r>
        <w:t>14. Issue Log and Closure Note</w:t>
      </w:r>
    </w:p>
    <w:p>
      <w:pPr>
        <w:pStyle w:val="Heading2"/>
      </w:pPr>
      <w:r>
        <w:t>14.1 Verification vs Validation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2937"/>
          </w:tcPr>
          <w:p>
            <w:r>
              <w:rPr>
                <w:color w:val="FFFFFF"/>
              </w:rPr>
            </w:r>
            <w:r>
              <w:rPr>
                <w:b/>
                <w:color w:val="FFFFFF"/>
                <w:sz w:val="18"/>
              </w:rPr>
              <w:t>Concept</w:t>
            </w:r>
          </w:p>
        </w:tc>
        <w:tc>
          <w:tcPr>
            <w:tcW w:type="dxa" w:w="3360"/>
            <w:vAlign w:val="center"/>
            <w:shd w:fill="1F2937"/>
          </w:tcPr>
          <w:p>
            <w:r>
              <w:rPr>
                <w:color w:val="FFFFFF"/>
              </w:rPr>
            </w:r>
            <w:r>
              <w:rPr>
                <w:b/>
                <w:color w:val="FFFFFF"/>
                <w:sz w:val="18"/>
              </w:rPr>
              <w:t>Meaning</w:t>
            </w:r>
          </w:p>
        </w:tc>
        <w:tc>
          <w:tcPr>
            <w:tcW w:type="dxa" w:w="3360"/>
            <w:vAlign w:val="center"/>
            <w:shd w:fill="1F2937"/>
          </w:tcPr>
          <w:p>
            <w:r>
              <w:rPr>
                <w:color w:val="FFFFFF"/>
              </w:rPr>
            </w:r>
            <w:r>
              <w:rPr>
                <w:b/>
                <w:color w:val="FFFFFF"/>
                <w:sz w:val="18"/>
              </w:rPr>
              <w:t>BookMyTurf Example</w:t>
            </w:r>
          </w:p>
        </w:tc>
      </w:tr>
      <w:tr>
        <w:tc>
          <w:tcPr>
            <w:tcW w:type="dxa" w:w="3360"/>
            <w:vAlign w:val="center"/>
          </w:tcPr>
          <w:p>
            <w:r/>
            <w:r>
              <w:rPr>
                <w:b w:val="0"/>
                <w:sz w:val="18"/>
              </w:rPr>
              <w:t>Verification</w:t>
            </w:r>
          </w:p>
        </w:tc>
        <w:tc>
          <w:tcPr>
            <w:tcW w:type="dxa" w:w="3360"/>
            <w:vAlign w:val="center"/>
          </w:tcPr>
          <w:p>
            <w:r/>
            <w:r>
              <w:rPr>
                <w:b w:val="0"/>
                <w:sz w:val="18"/>
              </w:rPr>
              <w:t>Are we building the product correctly?</w:t>
            </w:r>
          </w:p>
        </w:tc>
        <w:tc>
          <w:tcPr>
            <w:tcW w:type="dxa" w:w="3360"/>
            <w:vAlign w:val="center"/>
          </w:tcPr>
          <w:p>
            <w:r/>
            <w:r>
              <w:rPr>
                <w:b w:val="0"/>
                <w:sz w:val="18"/>
              </w:rPr>
              <w:t>Check SRS coverage, UML consistency, code reviews, test execution.</w:t>
            </w:r>
          </w:p>
        </w:tc>
      </w:tr>
      <w:tr>
        <w:tc>
          <w:tcPr>
            <w:tcW w:type="dxa" w:w="3360"/>
            <w:vAlign w:val="center"/>
          </w:tcPr>
          <w:p>
            <w:r/>
            <w:r>
              <w:rPr>
                <w:b w:val="0"/>
                <w:sz w:val="18"/>
              </w:rPr>
              <w:t>Validation</w:t>
            </w:r>
          </w:p>
        </w:tc>
        <w:tc>
          <w:tcPr>
            <w:tcW w:type="dxa" w:w="3360"/>
            <w:vAlign w:val="center"/>
          </w:tcPr>
          <w:p>
            <w:r/>
            <w:r>
              <w:rPr>
                <w:b w:val="0"/>
                <w:sz w:val="18"/>
              </w:rPr>
              <w:t>Are we building the right product?</w:t>
            </w:r>
          </w:p>
        </w:tc>
        <w:tc>
          <w:tcPr>
            <w:tcW w:type="dxa" w:w="3360"/>
            <w:vAlign w:val="center"/>
          </w:tcPr>
          <w:p>
            <w:r/>
            <w:r>
              <w:rPr>
                <w:b w:val="0"/>
                <w:sz w:val="18"/>
              </w:rPr>
              <w:t>Confirm players can book successfully and the owner gets usable revenue visibility.</w:t>
            </w:r>
          </w:p>
        </w:tc>
      </w:tr>
    </w:tbl>
    <w:p>
      <w:pPr>
        <w:pStyle w:val="Heading2"/>
      </w:pPr>
      <w:r>
        <w:t>14.2 Closure Criteria</w:t>
      </w:r>
    </w:p>
    <w:p>
      <w:pPr>
        <w:pStyle w:val="ListBullet"/>
      </w:pPr>
      <w:r>
        <w:t>All Must Have requirements implemented or formally descoped.</w:t>
      </w:r>
    </w:p>
    <w:p>
      <w:pPr>
        <w:pStyle w:val="ListBullet"/>
      </w:pPr>
      <w:r>
        <w:t>All FRs mapped to test cases.</w:t>
      </w:r>
    </w:p>
    <w:p>
      <w:pPr>
        <w:pStyle w:val="ListBullet"/>
      </w:pPr>
      <w:r>
        <w:t>No open critical defects for release.</w:t>
      </w:r>
    </w:p>
    <w:p>
      <w:pPr>
        <w:pStyle w:val="ListBullet"/>
      </w:pPr>
      <w:r>
        <w:t>Double-booking concurrency test passes.</w:t>
      </w:r>
    </w:p>
    <w:p>
      <w:pPr>
        <w:pStyle w:val="ListBullet"/>
      </w:pPr>
      <w:r>
        <w:t>Payment success/failure/reconciliation flows verified.</w:t>
      </w:r>
    </w:p>
    <w:p>
      <w:pPr>
        <w:pStyle w:val="ListBullet"/>
      </w:pPr>
      <w:r>
        <w:t>Refund rules verified against approved business policy.</w:t>
      </w:r>
    </w:p>
    <w:p>
      <w:pPr>
        <w:pStyle w:val="ListBullet"/>
      </w:pPr>
      <w:r>
        <w:t>Admin revenue dashboard reconciled against booking/payment records.</w:t>
      </w:r>
    </w:p>
    <w:p>
      <w:pPr>
        <w:pStyle w:val="ListBullet"/>
      </w:pPr>
      <w:r>
        <w:t>Deployment and rollback procedure documented.</w:t>
      </w:r>
    </w:p>
    <w:p>
      <w:pPr>
        <w:pStyle w:val="ListBullet"/>
      </w:pPr>
      <w:r>
        <w:t>Final risk/issue register updated.</w:t>
      </w:r>
    </w:p>
    <w:p>
      <w:pPr>
        <w:pStyle w:val="Heading2"/>
      </w:pPr>
      <w:r>
        <w:t>14.3 Lessons Learned</w:t>
      </w:r>
    </w:p>
    <w:p>
      <w:pPr>
        <w:pStyle w:val="ListBullet"/>
      </w:pPr>
      <w:r>
        <w:t>A fixed launch date makes MoSCoW prioritization more important than feature volume.</w:t>
      </w:r>
    </w:p>
    <w:p>
      <w:pPr>
        <w:pStyle w:val="ListBullet"/>
      </w:pPr>
      <w:r>
        <w:t>Payment and refund flows require explicit failure and reconciliation paths, not only the happy path.</w:t>
      </w:r>
    </w:p>
    <w:p>
      <w:pPr>
        <w:pStyle w:val="ListBullet"/>
      </w:pPr>
      <w:r>
        <w:t>Concurrency must be handled at the backend/database level.</w:t>
      </w:r>
    </w:p>
    <w:p>
      <w:pPr>
        <w:pStyle w:val="ListBullet"/>
      </w:pPr>
      <w:r>
        <w:t>Separating payment integration from booking logic reduces coupling.</w:t>
      </w:r>
    </w:p>
    <w:p>
      <w:pPr>
        <w:pStyle w:val="ListBullet"/>
      </w:pPr>
      <w:r>
        <w:t>Requirements traceability makes the final project easier to defend in a viva because each requirement has evidence.</w:t>
      </w:r>
    </w:p>
    <w:p>
      <w:pPr>
        <w:pStyle w:val="Heading1"/>
      </w:pPr>
      <w:r>
        <w:t>15. Viva / Presentation Guide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2937"/>
          </w:tcPr>
          <w:p>
            <w:r>
              <w:rPr>
                <w:color w:val="FFFFFF"/>
              </w:rPr>
            </w:r>
            <w:r>
              <w:rPr>
                <w:b/>
                <w:color w:val="FFFFFF"/>
                <w:sz w:val="18"/>
              </w:rPr>
              <w:t>Question</w:t>
            </w:r>
          </w:p>
        </w:tc>
        <w:tc>
          <w:tcPr>
            <w:tcW w:type="dxa" w:w="5040"/>
            <w:vAlign w:val="center"/>
            <w:shd w:fill="1F2937"/>
          </w:tcPr>
          <w:p>
            <w:r>
              <w:rPr>
                <w:color w:val="FFFFFF"/>
              </w:rPr>
            </w:r>
            <w:r>
              <w:rPr>
                <w:b/>
                <w:color w:val="FFFFFF"/>
                <w:sz w:val="18"/>
              </w:rPr>
              <w:t>Strong Answer</w:t>
            </w:r>
          </w:p>
        </w:tc>
      </w:tr>
      <w:tr>
        <w:tc>
          <w:tcPr>
            <w:tcW w:type="dxa" w:w="5040"/>
            <w:vAlign w:val="center"/>
          </w:tcPr>
          <w:p>
            <w:r/>
            <w:r>
              <w:rPr>
                <w:b w:val="0"/>
                <w:sz w:val="18"/>
              </w:rPr>
              <w:t>What problem does BookMyTurf solve?</w:t>
            </w:r>
          </w:p>
        </w:tc>
        <w:tc>
          <w:tcPr>
            <w:tcW w:type="dxa" w:w="5040"/>
            <w:vAlign w:val="center"/>
          </w:tcPr>
          <w:p>
            <w:r/>
            <w:r>
              <w:rPr>
                <w:b w:val="0"/>
                <w:sz w:val="18"/>
              </w:rPr>
              <w:t>It replaces phone-based manual booking with a controlled digital workflow that prevents double bookings, collects advance payment, applies refund rules and gives the owner revenue visibility.</w:t>
            </w:r>
          </w:p>
        </w:tc>
      </w:tr>
      <w:tr>
        <w:tc>
          <w:tcPr>
            <w:tcW w:type="dxa" w:w="5040"/>
            <w:vAlign w:val="center"/>
          </w:tcPr>
          <w:p>
            <w:r/>
            <w:r>
              <w:rPr>
                <w:b w:val="0"/>
                <w:sz w:val="18"/>
              </w:rPr>
              <w:t>Why is there a HOLD state?</w:t>
            </w:r>
          </w:p>
        </w:tc>
        <w:tc>
          <w:tcPr>
            <w:tcW w:type="dxa" w:w="5040"/>
            <w:vAlign w:val="center"/>
          </w:tcPr>
          <w:p>
            <w:r/>
            <w:r>
              <w:rPr>
                <w:b w:val="0"/>
                <w:sz w:val="18"/>
              </w:rPr>
              <w:t>To temporarily reserve a slot during payment so concurrent users cannot take the same slot.</w:t>
            </w:r>
          </w:p>
        </w:tc>
      </w:tr>
      <w:tr>
        <w:tc>
          <w:tcPr>
            <w:tcW w:type="dxa" w:w="5040"/>
            <w:vAlign w:val="center"/>
          </w:tcPr>
          <w:p>
            <w:r/>
            <w:r>
              <w:rPr>
                <w:b w:val="0"/>
                <w:sz w:val="18"/>
              </w:rPr>
              <w:t>How do you prevent double booking?</w:t>
            </w:r>
          </w:p>
        </w:tc>
        <w:tc>
          <w:tcPr>
            <w:tcW w:type="dxa" w:w="5040"/>
            <w:vAlign w:val="center"/>
          </w:tcPr>
          <w:p>
            <w:r/>
            <w:r>
              <w:rPr>
                <w:b w:val="0"/>
                <w:sz w:val="18"/>
              </w:rPr>
              <w:t>Use an atomic server-side reservation with transaction/locking or a database uniqueness constraint, not just frontend availability.</w:t>
            </w:r>
          </w:p>
        </w:tc>
      </w:tr>
      <w:tr>
        <w:tc>
          <w:tcPr>
            <w:tcW w:type="dxa" w:w="5040"/>
            <w:vAlign w:val="center"/>
          </w:tcPr>
          <w:p>
            <w:r/>
            <w:r>
              <w:rPr>
                <w:b w:val="0"/>
                <w:sz w:val="18"/>
              </w:rPr>
              <w:t>Why PERT?</w:t>
            </w:r>
          </w:p>
        </w:tc>
        <w:tc>
          <w:tcPr>
            <w:tcW w:type="dxa" w:w="5040"/>
            <w:vAlign w:val="center"/>
          </w:tcPr>
          <w:p>
            <w:r/>
            <w:r>
              <w:rPr>
                <w:b w:val="0"/>
                <w:sz w:val="18"/>
              </w:rPr>
              <w:t>The task durations have uncertainty, so PERT combines optimistic, most-likely and pessimistic estimates using TE=(O+4M+P)/6.</w:t>
            </w:r>
          </w:p>
        </w:tc>
      </w:tr>
      <w:tr>
        <w:tc>
          <w:tcPr>
            <w:tcW w:type="dxa" w:w="5040"/>
            <w:vAlign w:val="center"/>
          </w:tcPr>
          <w:p>
            <w:r/>
            <w:r>
              <w:rPr>
                <w:b w:val="0"/>
                <w:sz w:val="18"/>
              </w:rPr>
              <w:t>What is critical path?</w:t>
            </w:r>
          </w:p>
        </w:tc>
        <w:tc>
          <w:tcPr>
            <w:tcW w:type="dxa" w:w="5040"/>
            <w:vAlign w:val="center"/>
          </w:tcPr>
          <w:p>
            <w:r/>
            <w:r>
              <w:rPr>
                <w:b w:val="0"/>
                <w:sz w:val="18"/>
              </w:rPr>
              <w:t>The longest dependency path with zero float. Any delay on it delays the release unless the plan is changed.</w:t>
            </w:r>
          </w:p>
        </w:tc>
      </w:tr>
      <w:tr>
        <w:tc>
          <w:tcPr>
            <w:tcW w:type="dxa" w:w="5040"/>
            <w:vAlign w:val="center"/>
          </w:tcPr>
          <w:p>
            <w:r/>
            <w:r>
              <w:rPr>
                <w:b w:val="0"/>
                <w:sz w:val="18"/>
              </w:rPr>
              <w:t>What is float?</w:t>
            </w:r>
          </w:p>
        </w:tc>
        <w:tc>
          <w:tcPr>
            <w:tcW w:type="dxa" w:w="5040"/>
            <w:vAlign w:val="center"/>
          </w:tcPr>
          <w:p>
            <w:r/>
            <w:r>
              <w:rPr>
                <w:b w:val="0"/>
                <w:sz w:val="18"/>
              </w:rPr>
              <w:t>The amount a non-critical task can slip without moving the project finish date.</w:t>
            </w:r>
          </w:p>
        </w:tc>
      </w:tr>
      <w:tr>
        <w:tc>
          <w:tcPr>
            <w:tcW w:type="dxa" w:w="5040"/>
            <w:vAlign w:val="center"/>
          </w:tcPr>
          <w:p>
            <w:r/>
            <w:r>
              <w:rPr>
                <w:b w:val="0"/>
                <w:sz w:val="18"/>
              </w:rPr>
              <w:t>What is cohesion?</w:t>
            </w:r>
          </w:p>
        </w:tc>
        <w:tc>
          <w:tcPr>
            <w:tcW w:type="dxa" w:w="5040"/>
            <w:vAlign w:val="center"/>
          </w:tcPr>
          <w:p>
            <w:r/>
            <w:r>
              <w:rPr>
                <w:b w:val="0"/>
                <w:sz w:val="18"/>
              </w:rPr>
              <w:t>How strongly related a module’s responsibilities are. High cohesion is preferred.</w:t>
            </w:r>
          </w:p>
        </w:tc>
      </w:tr>
      <w:tr>
        <w:tc>
          <w:tcPr>
            <w:tcW w:type="dxa" w:w="5040"/>
            <w:vAlign w:val="center"/>
          </w:tcPr>
          <w:p>
            <w:r/>
            <w:r>
              <w:rPr>
                <w:b w:val="0"/>
                <w:sz w:val="18"/>
              </w:rPr>
              <w:t>What is coupling?</w:t>
            </w:r>
          </w:p>
        </w:tc>
        <w:tc>
          <w:tcPr>
            <w:tcW w:type="dxa" w:w="5040"/>
            <w:vAlign w:val="center"/>
          </w:tcPr>
          <w:p>
            <w:r/>
            <w:r>
              <w:rPr>
                <w:b w:val="0"/>
                <w:sz w:val="18"/>
              </w:rPr>
              <w:t>How dependent one module is on another. Low coupling is preferred.</w:t>
            </w:r>
          </w:p>
        </w:tc>
      </w:tr>
      <w:tr>
        <w:tc>
          <w:tcPr>
            <w:tcW w:type="dxa" w:w="5040"/>
            <w:vAlign w:val="center"/>
          </w:tcPr>
          <w:p>
            <w:r/>
            <w:r>
              <w:rPr>
                <w:b w:val="0"/>
                <w:sz w:val="18"/>
              </w:rPr>
              <w:t>Why separate Payment Service?</w:t>
            </w:r>
          </w:p>
        </w:tc>
        <w:tc>
          <w:tcPr>
            <w:tcW w:type="dxa" w:w="5040"/>
            <w:vAlign w:val="center"/>
          </w:tcPr>
          <w:p>
            <w:r/>
            <w:r>
              <w:rPr>
                <w:b w:val="0"/>
                <w:sz w:val="18"/>
              </w:rPr>
              <w:t>To keep booking logic independent of a specific payment provider and make gateway replacement/testing easier.</w:t>
            </w:r>
          </w:p>
        </w:tc>
      </w:tr>
      <w:tr>
        <w:tc>
          <w:tcPr>
            <w:tcW w:type="dxa" w:w="5040"/>
            <w:vAlign w:val="center"/>
          </w:tcPr>
          <w:p>
            <w:r/>
            <w:r>
              <w:rPr>
                <w:b w:val="0"/>
                <w:sz w:val="18"/>
              </w:rPr>
              <w:t>What is BVA?</w:t>
            </w:r>
          </w:p>
        </w:tc>
        <w:tc>
          <w:tcPr>
            <w:tcW w:type="dxa" w:w="5040"/>
            <w:vAlign w:val="center"/>
          </w:tcPr>
          <w:p>
            <w:r/>
            <w:r>
              <w:rPr>
                <w:b w:val="0"/>
                <w:sz w:val="18"/>
              </w:rPr>
              <w:t>Testing values at and around boundaries because defects often occur where business rules change.</w:t>
            </w:r>
          </w:p>
        </w:tc>
      </w:tr>
      <w:tr>
        <w:tc>
          <w:tcPr>
            <w:tcW w:type="dxa" w:w="5040"/>
            <w:vAlign w:val="center"/>
          </w:tcPr>
          <w:p>
            <w:r/>
            <w:r>
              <w:rPr>
                <w:b w:val="0"/>
                <w:sz w:val="18"/>
              </w:rPr>
              <w:t>What is DRE?</w:t>
            </w:r>
          </w:p>
        </w:tc>
        <w:tc>
          <w:tcPr>
            <w:tcW w:type="dxa" w:w="5040"/>
            <w:vAlign w:val="center"/>
          </w:tcPr>
          <w:p>
            <w:r/>
            <w:r>
              <w:rPr>
                <w:b w:val="0"/>
                <w:sz w:val="18"/>
              </w:rPr>
              <w:t>Defect Removal Efficiency, measuring how effectively defects are removed before release.</w:t>
            </w:r>
          </w:p>
        </w:tc>
      </w:tr>
      <w:tr>
        <w:tc>
          <w:tcPr>
            <w:tcW w:type="dxa" w:w="5040"/>
            <w:vAlign w:val="center"/>
          </w:tcPr>
          <w:p>
            <w:r/>
            <w:r>
              <w:rPr>
                <w:b w:val="0"/>
                <w:sz w:val="18"/>
              </w:rPr>
              <w:t>What is a risk vs issue?</w:t>
            </w:r>
          </w:p>
        </w:tc>
        <w:tc>
          <w:tcPr>
            <w:tcW w:type="dxa" w:w="5040"/>
            <w:vAlign w:val="center"/>
          </w:tcPr>
          <w:p>
            <w:r/>
            <w:r>
              <w:rPr>
                <w:b w:val="0"/>
                <w:sz w:val="18"/>
              </w:rPr>
              <w:t>A risk may happen in the future; an issue has already happened and needs action.</w:t>
            </w:r>
          </w:p>
        </w:tc>
      </w:tr>
    </w:tbl>
    <w:p>
      <w:pPr>
        <w:pStyle w:val="Heading1"/>
      </w:pPr>
      <w:r>
        <w:t>Appendix A – Website Documentation Structure</w:t>
      </w:r>
    </w:p>
    <w:p>
      <w:r>
        <w:t>Recommended website navigation: Overview → Problem → Requirements → MoSCoW → Architecture → UML → Estimation → Project Plan → Testing → Risks → Traceability → Live Demo → Conclusion. Keep each UML figure as a separate zoomable asset rather than forcing all five into one small image.</w:t>
      </w:r>
    </w:p>
    <w:p>
      <w:pPr>
        <w:pStyle w:val="Heading1"/>
      </w:pPr>
      <w:r>
        <w:t>Appendix B – UML File Manifest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2937"/>
          </w:tcPr>
          <w:p>
            <w:r>
              <w:rPr>
                <w:color w:val="FFFFFF"/>
              </w:rPr>
            </w:r>
            <w:r>
              <w:rPr>
                <w:b/>
                <w:color w:val="FFFFFF"/>
                <w:sz w:val="18"/>
              </w:rPr>
              <w:t>File</w:t>
            </w:r>
          </w:p>
        </w:tc>
        <w:tc>
          <w:tcPr>
            <w:tcW w:type="dxa" w:w="3360"/>
            <w:vAlign w:val="center"/>
            <w:shd w:fill="1F2937"/>
          </w:tcPr>
          <w:p>
            <w:r>
              <w:rPr>
                <w:color w:val="FFFFFF"/>
              </w:rPr>
            </w:r>
            <w:r>
              <w:rPr>
                <w:b/>
                <w:color w:val="FFFFFF"/>
                <w:sz w:val="18"/>
              </w:rPr>
              <w:t>Purpose</w:t>
            </w:r>
          </w:p>
        </w:tc>
        <w:tc>
          <w:tcPr>
            <w:tcW w:type="dxa" w:w="3360"/>
            <w:vAlign w:val="center"/>
            <w:shd w:fill="1F2937"/>
          </w:tcPr>
          <w:p>
            <w:r>
              <w:rPr>
                <w:color w:val="FFFFFF"/>
              </w:rPr>
            </w:r>
            <w:r>
              <w:rPr>
                <w:b/>
                <w:color w:val="FFFFFF"/>
                <w:sz w:val="18"/>
              </w:rPr>
              <w:t>Recommended Website Use</w:t>
            </w:r>
          </w:p>
        </w:tc>
      </w:tr>
      <w:tr>
        <w:tc>
          <w:tcPr>
            <w:tcW w:type="dxa" w:w="3360"/>
            <w:vAlign w:val="center"/>
          </w:tcPr>
          <w:p>
            <w:r/>
            <w:r>
              <w:rPr>
                <w:b w:val="0"/>
                <w:sz w:val="18"/>
              </w:rPr>
              <w:t>01_use_case.svg / .png</w:t>
            </w:r>
          </w:p>
        </w:tc>
        <w:tc>
          <w:tcPr>
            <w:tcW w:type="dxa" w:w="3360"/>
            <w:vAlign w:val="center"/>
          </w:tcPr>
          <w:p>
            <w:r/>
            <w:r>
              <w:rPr>
                <w:b w:val="0"/>
                <w:sz w:val="18"/>
              </w:rPr>
              <w:t>Use Case Diagram</w:t>
            </w:r>
          </w:p>
        </w:tc>
        <w:tc>
          <w:tcPr>
            <w:tcW w:type="dxa" w:w="3360"/>
            <w:vAlign w:val="center"/>
          </w:tcPr>
          <w:p>
            <w:r/>
            <w:r>
              <w:rPr>
                <w:b w:val="0"/>
                <w:sz w:val="18"/>
              </w:rPr>
              <w:t>UML tab / fullscreen viewer</w:t>
            </w:r>
          </w:p>
        </w:tc>
      </w:tr>
      <w:tr>
        <w:tc>
          <w:tcPr>
            <w:tcW w:type="dxa" w:w="3360"/>
            <w:vAlign w:val="center"/>
          </w:tcPr>
          <w:p>
            <w:r/>
            <w:r>
              <w:rPr>
                <w:b w:val="0"/>
                <w:sz w:val="18"/>
              </w:rPr>
              <w:t>02_class.svg / .png</w:t>
            </w:r>
          </w:p>
        </w:tc>
        <w:tc>
          <w:tcPr>
            <w:tcW w:type="dxa" w:w="3360"/>
            <w:vAlign w:val="center"/>
          </w:tcPr>
          <w:p>
            <w:r/>
            <w:r>
              <w:rPr>
                <w:b w:val="0"/>
                <w:sz w:val="18"/>
              </w:rPr>
              <w:t>Class Diagram</w:t>
            </w:r>
          </w:p>
        </w:tc>
        <w:tc>
          <w:tcPr>
            <w:tcW w:type="dxa" w:w="3360"/>
            <w:vAlign w:val="center"/>
          </w:tcPr>
          <w:p>
            <w:r/>
            <w:r>
              <w:rPr>
                <w:b w:val="0"/>
                <w:sz w:val="18"/>
              </w:rPr>
              <w:t>UML tab / zoomable architecture view</w:t>
            </w:r>
          </w:p>
        </w:tc>
      </w:tr>
      <w:tr>
        <w:tc>
          <w:tcPr>
            <w:tcW w:type="dxa" w:w="3360"/>
            <w:vAlign w:val="center"/>
          </w:tcPr>
          <w:p>
            <w:r/>
            <w:r>
              <w:rPr>
                <w:b w:val="0"/>
                <w:sz w:val="18"/>
              </w:rPr>
              <w:t>03_sequence.svg / .png</w:t>
            </w:r>
          </w:p>
        </w:tc>
        <w:tc>
          <w:tcPr>
            <w:tcW w:type="dxa" w:w="3360"/>
            <w:vAlign w:val="center"/>
          </w:tcPr>
          <w:p>
            <w:r/>
            <w:r>
              <w:rPr>
                <w:b w:val="0"/>
                <w:sz w:val="18"/>
              </w:rPr>
              <w:t>Sequence Diagram</w:t>
            </w:r>
          </w:p>
        </w:tc>
        <w:tc>
          <w:tcPr>
            <w:tcW w:type="dxa" w:w="3360"/>
            <w:vAlign w:val="center"/>
          </w:tcPr>
          <w:p>
            <w:r/>
            <w:r>
              <w:rPr>
                <w:b w:val="0"/>
                <w:sz w:val="18"/>
              </w:rPr>
              <w:t>Book-and-pay explanation</w:t>
            </w:r>
          </w:p>
        </w:tc>
      </w:tr>
      <w:tr>
        <w:tc>
          <w:tcPr>
            <w:tcW w:type="dxa" w:w="3360"/>
            <w:vAlign w:val="center"/>
          </w:tcPr>
          <w:p>
            <w:r/>
            <w:r>
              <w:rPr>
                <w:b w:val="0"/>
                <w:sz w:val="18"/>
              </w:rPr>
              <w:t>04_activity.svg / .png</w:t>
            </w:r>
          </w:p>
        </w:tc>
        <w:tc>
          <w:tcPr>
            <w:tcW w:type="dxa" w:w="3360"/>
            <w:vAlign w:val="center"/>
          </w:tcPr>
          <w:p>
            <w:r/>
            <w:r>
              <w:rPr>
                <w:b w:val="0"/>
                <w:sz w:val="18"/>
              </w:rPr>
              <w:t>Activity Diagram</w:t>
            </w:r>
          </w:p>
        </w:tc>
        <w:tc>
          <w:tcPr>
            <w:tcW w:type="dxa" w:w="3360"/>
            <w:vAlign w:val="center"/>
          </w:tcPr>
          <w:p>
            <w:r/>
            <w:r>
              <w:rPr>
                <w:b w:val="0"/>
                <w:sz w:val="18"/>
              </w:rPr>
              <w:t>Booking workflow</w:t>
            </w:r>
          </w:p>
        </w:tc>
      </w:tr>
      <w:tr>
        <w:tc>
          <w:tcPr>
            <w:tcW w:type="dxa" w:w="3360"/>
            <w:vAlign w:val="center"/>
          </w:tcPr>
          <w:p>
            <w:r/>
            <w:r>
              <w:rPr>
                <w:b w:val="0"/>
                <w:sz w:val="18"/>
              </w:rPr>
              <w:t>05_state.svg / .png</w:t>
            </w:r>
          </w:p>
        </w:tc>
        <w:tc>
          <w:tcPr>
            <w:tcW w:type="dxa" w:w="3360"/>
            <w:vAlign w:val="center"/>
          </w:tcPr>
          <w:p>
            <w:r/>
            <w:r>
              <w:rPr>
                <w:b w:val="0"/>
                <w:sz w:val="18"/>
              </w:rPr>
              <w:t>State Diagram</w:t>
            </w:r>
          </w:p>
        </w:tc>
        <w:tc>
          <w:tcPr>
            <w:tcW w:type="dxa" w:w="3360"/>
            <w:vAlign w:val="center"/>
          </w:tcPr>
          <w:p>
            <w:r/>
            <w:r>
              <w:rPr>
                <w:b w:val="0"/>
                <w:sz w:val="18"/>
              </w:rPr>
              <w:t>Slot lifecycle</w:t>
            </w:r>
          </w:p>
        </w:tc>
      </w:tr>
      <w:tr>
        <w:tc>
          <w:tcPr>
            <w:tcW w:type="dxa" w:w="3360"/>
            <w:vAlign w:val="center"/>
          </w:tcPr>
          <w:p>
            <w:r/>
            <w:r>
              <w:rPr>
                <w:b w:val="0"/>
                <w:sz w:val="18"/>
              </w:rPr>
              <w:t>BookMyTurf_SEPM_Project_Documentation.docx</w:t>
            </w:r>
          </w:p>
        </w:tc>
        <w:tc>
          <w:tcPr>
            <w:tcW w:type="dxa" w:w="3360"/>
            <w:vAlign w:val="center"/>
          </w:tcPr>
          <w:p>
            <w:r/>
            <w:r>
              <w:rPr>
                <w:b w:val="0"/>
                <w:sz w:val="18"/>
              </w:rPr>
              <w:t>Full report</w:t>
            </w:r>
          </w:p>
        </w:tc>
        <w:tc>
          <w:tcPr>
            <w:tcW w:type="dxa" w:w="3360"/>
            <w:vAlign w:val="center"/>
          </w:tcPr>
          <w:p>
            <w:r/>
            <w:r>
              <w:rPr>
                <w:b w:val="0"/>
                <w:sz w:val="18"/>
              </w:rPr>
              <w:t>Downloadable documentation</w:t>
            </w:r>
          </w:p>
        </w:tc>
      </w:tr>
      <w:tr>
        <w:tc>
          <w:tcPr>
            <w:tcW w:type="dxa" w:w="3360"/>
            <w:vAlign w:val="center"/>
          </w:tcPr>
          <w:p>
            <w:r/>
            <w:r>
              <w:rPr>
                <w:b w:val="0"/>
                <w:sz w:val="18"/>
              </w:rPr>
              <w:t>BookMyTurf_SEPM_Project_Documentation.pdf</w:t>
            </w:r>
          </w:p>
        </w:tc>
        <w:tc>
          <w:tcPr>
            <w:tcW w:type="dxa" w:w="3360"/>
            <w:vAlign w:val="center"/>
          </w:tcPr>
          <w:p>
            <w:r/>
            <w:r>
              <w:rPr>
                <w:b w:val="0"/>
                <w:sz w:val="18"/>
              </w:rPr>
              <w:t>Full report PDF</w:t>
            </w:r>
          </w:p>
        </w:tc>
        <w:tc>
          <w:tcPr>
            <w:tcW w:type="dxa" w:w="3360"/>
            <w:vAlign w:val="center"/>
          </w:tcPr>
          <w:p>
            <w:r/>
            <w:r>
              <w:rPr>
                <w:b w:val="0"/>
                <w:sz w:val="18"/>
              </w:rPr>
              <w:t>Website document viewer / download</w:t>
            </w:r>
          </w:p>
        </w:tc>
      </w:tr>
    </w:tbl>
    <w:sectPr w:rsidR="00FC693F" w:rsidRPr="0006063C" w:rsidSect="00034616">
      <w:footerReference w:type="default" r:id="rId14"/>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BookMyTurf – SEPM Project Documentation | Arsheel Patel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11827"/>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293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7415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1182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