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172BF3" w:rsidP="1CAB14FB" w:rsidRDefault="7DD7F1F3" w14:paraId="76F161CC" w14:textId="06E6C3E9">
      <w:pPr>
        <w:spacing w:before="240" w:after="240"/>
        <w:rPr>
          <w:rFonts w:ascii="Aptos" w:hAnsi="Aptos" w:eastAsia="Aptos" w:cs="Aptos"/>
        </w:rPr>
      </w:pPr>
      <w:r w:rsidR="7DD7F1F3">
        <w:drawing>
          <wp:inline wp14:editId="055B103F" wp14:anchorId="32FEB5C4">
            <wp:extent cx="6410325" cy="2999703"/>
            <wp:effectExtent l="0" t="0" r="0" b="0"/>
            <wp:docPr id="2141031014" name="drawing">
              <a:extLst>
                <a:ext uri="{FF2B5EF4-FFF2-40B4-BE49-F238E27FC236}">
                  <a16:creationId xmlns:a16="http://schemas.microsoft.com/office/drawing/2014/main" id="{F9AE8121-7056-4DF9-B8C4-F30EFD28CA9E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031014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299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D7F1F3">
        <w:drawing>
          <wp:inline wp14:editId="098471C0" wp14:anchorId="653F93D9">
            <wp:extent cx="5943600" cy="5295900"/>
            <wp:effectExtent l="0" t="0" r="0" b="0"/>
            <wp:docPr id="710806941" name="drawing">
              <a:extLst>
                <a:ext uri="{FF2B5EF4-FFF2-40B4-BE49-F238E27FC236}">
                  <a16:creationId xmlns:a16="http://schemas.microsoft.com/office/drawing/2014/main" id="{4AFD122F-9414-4EF3-8594-DDE7726A4712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06941" name="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BF3" w:rsidP="1CAB14FB" w:rsidRDefault="690C25FE" w14:paraId="7C0AB45F" w14:textId="2E851CE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C1: 328</w:t>
      </w:r>
    </w:p>
    <w:p w:rsidR="00172BF3" w:rsidP="1CAB14FB" w:rsidRDefault="690C25FE" w14:paraId="5970478E" w14:textId="15A6B07A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C2: 2,705</w:t>
      </w:r>
    </w:p>
    <w:p w:rsidR="00172BF3" w:rsidP="1CAB14FB" w:rsidRDefault="690C25FE" w14:paraId="2B9DE20C" w14:textId="7721709F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C3: 12,838</w:t>
      </w:r>
    </w:p>
    <w:p w:rsidR="00172BF3" w:rsidP="1CAB14FB" w:rsidRDefault="690C25FE" w14:paraId="74BDFA29" w14:textId="77388BB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C4: 24,815</w:t>
      </w:r>
    </w:p>
    <w:p w:rsidR="00172BF3" w:rsidP="1CAB14FB" w:rsidRDefault="690C25FE" w14:paraId="7ADE0729" w14:textId="2BA4D14D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C5: 2,563</w:t>
      </w:r>
    </w:p>
    <w:p w:rsidR="00172BF3" w:rsidP="1CAB14FB" w:rsidRDefault="690C25FE" w14:paraId="17DA6B6B" w14:textId="6183BCC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C6: 19</w:t>
      </w:r>
    </w:p>
    <w:p w:rsidR="00172BF3" w:rsidP="1CAB14FB" w:rsidRDefault="690C25FE" w14:paraId="08DF6F3A" w14:textId="420D1C7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C7: 7,431</w:t>
      </w:r>
    </w:p>
    <w:p w:rsidR="00172BF3" w:rsidP="1CAB14FB" w:rsidRDefault="690C25FE" w14:paraId="13094F24" w14:textId="4B6BB229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C8: 5,672</w:t>
      </w:r>
    </w:p>
    <w:p w:rsidR="00172BF3" w:rsidP="1CAB14FB" w:rsidRDefault="690C25FE" w14:paraId="0364F406" w14:textId="3BB70BE6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CAB14FB">
        <w:rPr>
          <w:rFonts w:ascii="Aptos" w:hAnsi="Aptos" w:eastAsia="Aptos" w:cs="Aptos"/>
        </w:rPr>
        <w:t>C9: 848</w:t>
      </w:r>
    </w:p>
    <w:p w:rsidR="00172BF3" w:rsidP="1CAB14FB" w:rsidRDefault="690C25FE" w14:paraId="57637824" w14:textId="43C9089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A327247">
        <w:rPr>
          <w:rFonts w:ascii="Aptos" w:hAnsi="Aptos" w:eastAsia="Aptos" w:cs="Aptos"/>
        </w:rPr>
        <w:t>C10: 42,781</w:t>
      </w:r>
    </w:p>
    <w:p w:rsidR="00550227" w:rsidP="00550227" w:rsidRDefault="00550227" w14:paraId="37CD09D6" w14:textId="77777777">
      <w:pPr>
        <w:spacing w:before="240" w:after="240"/>
        <w:rPr>
          <w:rFonts w:ascii="Aptos" w:hAnsi="Aptos" w:eastAsia="Aptos" w:cs="Apto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050"/>
        <w:gridCol w:w="3752"/>
        <w:gridCol w:w="2723"/>
      </w:tblGrid>
      <w:tr w:rsidRPr="00C86227" w:rsidR="00C86227" w14:paraId="7244A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0DB69D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1D5C5D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Label / Theme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7114D30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Core Traits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6EFA2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Representative Profile</w:t>
            </w:r>
          </w:p>
        </w:tc>
      </w:tr>
      <w:tr w:rsidRPr="00C86227" w:rsidR="00C86227" w14:paraId="4150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5001D1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70C1A3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Disengaged / Low Insight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FB019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Low motivation, low risk perception, minimal portal engagement, often poor adherence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1CA84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Unmotivated, low literacy, infrequent follow-up</w:t>
            </w:r>
          </w:p>
        </w:tc>
      </w:tr>
      <w:tr w:rsidRPr="00C86227" w:rsidR="00C86227" w14:paraId="222B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419516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0F81D6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Dependent / Caregiver-driven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02FDB9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Has caregiver involvement, low digital engagement, replies inconsistently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5AAFB7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Elderly or frail with caregiver support</w:t>
            </w:r>
          </w:p>
        </w:tc>
      </w:tr>
      <w:tr w:rsidRPr="00C86227" w:rsidR="00C86227" w14:paraId="6B58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6AE3C5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F0E6F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Anxious / Risk-sensitive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27D202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High risk perception, rapid response times, moderate literacy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EC01E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Highly concerned, tends to overestimate risk</w:t>
            </w:r>
          </w:p>
        </w:tc>
      </w:tr>
      <w:tr w:rsidRPr="00C86227" w:rsidR="00C86227" w14:paraId="27BB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2C172F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09623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Researcher / Engaged Portal User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6ACFBF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Portal-active, good literacy, consistent engagement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EE30E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Proactive, self-managing, uses digital tools</w:t>
            </w:r>
          </w:p>
        </w:tc>
      </w:tr>
      <w:tr w:rsidRPr="00C86227" w:rsidR="00C86227" w14:paraId="1F1C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6870B1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655E43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Compliant / High-performing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68203F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High open/reply rates, low latency, excellent adherence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383332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Model patient, strong motivation and follow-through</w:t>
            </w:r>
          </w:p>
        </w:tc>
      </w:tr>
      <w:tr w:rsidRPr="00C86227" w:rsidR="00C86227" w14:paraId="02A6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2ECFA4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6EE835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Stoic / Non-expressive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5D65A4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Opens messages but rarely replies, moderate adherence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F650C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Silent but cooperative, prefers autonomy</w:t>
            </w:r>
          </w:p>
        </w:tc>
      </w:tr>
      <w:tr w:rsidRPr="00C86227" w:rsidR="00C86227" w14:paraId="74E6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3FBCFC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502331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Reactant / Autonomous Resister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712CF7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High autonomy, low reply rate, resists perceived control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651515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Independent, Type A, low tolerance for nudging</w:t>
            </w:r>
          </w:p>
        </w:tc>
      </w:tr>
      <w:tr w:rsidRPr="00C86227" w:rsidR="00C86227" w14:paraId="03CA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585020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4F4A8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Low Literacy / Simplifier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08DFF8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Low health literacy, limited comprehension, minimal engagement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356CB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Needs plain-language and caregiver support</w:t>
            </w:r>
          </w:p>
        </w:tc>
      </w:tr>
      <w:tr w:rsidRPr="00C86227" w:rsidR="00C86227" w14:paraId="1D78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0C4834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90D1F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Digital Native / Tech-comfortable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77DBA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High digital comfort, high open rate, portal-active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D5A54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Younger or tech-savvy patient using apps</w:t>
            </w:r>
          </w:p>
        </w:tc>
      </w:tr>
      <w:tr w:rsidRPr="00C86227" w:rsidR="00C86227" w14:paraId="1E611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6227" w:rsidR="00C86227" w:rsidP="00C86227" w:rsidRDefault="00C86227" w14:paraId="2B7E835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2F8168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b/>
                <w:bCs/>
                <w:lang w:eastAsia="en-US"/>
              </w:rPr>
              <w:t>Safety-first / Medically Complex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129717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CKD, warfarin, high HAS-BLED, unstable INR</w:t>
            </w:r>
          </w:p>
        </w:tc>
        <w:tc>
          <w:tcPr>
            <w:tcW w:w="0" w:type="auto"/>
            <w:vAlign w:val="center"/>
            <w:hideMark/>
          </w:tcPr>
          <w:p w:rsidRPr="00C86227" w:rsidR="00C86227" w:rsidP="00C86227" w:rsidRDefault="00C86227" w14:paraId="497B68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en-US"/>
              </w:rPr>
            </w:pPr>
            <w:r w:rsidRPr="00C86227">
              <w:rPr>
                <w:rFonts w:ascii="Times New Roman" w:hAnsi="Times New Roman" w:eastAsia="Times New Roman" w:cs="Times New Roman"/>
                <w:lang w:eastAsia="en-US"/>
              </w:rPr>
              <w:t>Clinically fragile, high supervision need</w:t>
            </w:r>
          </w:p>
        </w:tc>
      </w:tr>
    </w:tbl>
    <w:p w:rsidR="00C55034" w:rsidP="00550227" w:rsidRDefault="00C55034" w14:paraId="648C817E" w14:textId="77777777">
      <w:pPr>
        <w:spacing w:before="240" w:after="240"/>
        <w:rPr>
          <w:rFonts w:ascii="Aptos" w:hAnsi="Aptos" w:eastAsia="Aptos" w:cs="Aptos"/>
        </w:rPr>
      </w:pPr>
    </w:p>
    <w:sectPr w:rsidR="00C5503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FD76"/>
    <w:multiLevelType w:val="hybridMultilevel"/>
    <w:tmpl w:val="D5B8A7AE"/>
    <w:lvl w:ilvl="0" w:tplc="627E0F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024B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4287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12E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6C48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2C1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2B0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B44F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903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200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BCEEC1"/>
    <w:rsid w:val="000962DE"/>
    <w:rsid w:val="00172BF3"/>
    <w:rsid w:val="00550227"/>
    <w:rsid w:val="00762A4C"/>
    <w:rsid w:val="0086750A"/>
    <w:rsid w:val="00C55034"/>
    <w:rsid w:val="00C86227"/>
    <w:rsid w:val="13CD1CC6"/>
    <w:rsid w:val="1CAB14FB"/>
    <w:rsid w:val="2FBCEEC1"/>
    <w:rsid w:val="3A327247"/>
    <w:rsid w:val="690C25FE"/>
    <w:rsid w:val="6DE487F9"/>
    <w:rsid w:val="7DD7F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CEEC1"/>
  <w15:chartTrackingRefBased/>
  <w15:docId w15:val="{C80E619C-81A4-47C6-96DF-A320C320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CAB14F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trong">
    <w:name w:val="Strong"/>
    <w:basedOn w:val="DefaultParagraphFont"/>
    <w:uiPriority w:val="22"/>
    <w:qFormat/>
    <w:rsid w:val="00C55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499FC1401BD148A027D7330578BC1E" ma:contentTypeVersion="3" ma:contentTypeDescription="Create a new document." ma:contentTypeScope="" ma:versionID="09819380dec6ae007b2b9b02157a1a20">
  <xsd:schema xmlns:xsd="http://www.w3.org/2001/XMLSchema" xmlns:xs="http://www.w3.org/2001/XMLSchema" xmlns:p="http://schemas.microsoft.com/office/2006/metadata/properties" xmlns:ns2="6ec8c9a2-ba3e-4b06-9e0f-350f960f201d" targetNamespace="http://schemas.microsoft.com/office/2006/metadata/properties" ma:root="true" ma:fieldsID="6038cd7b1e4202ecf7e09a49cf964efa" ns2:_="">
    <xsd:import namespace="6ec8c9a2-ba3e-4b06-9e0f-350f960f20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8c9a2-ba3e-4b06-9e0f-350f960f2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7FA277-CAE6-4400-91A5-506027DAE8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D022B2-AFF3-4A4E-8EF9-58EE2D8CB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62EFE9-F331-438A-A002-E1D2AA33F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8c9a2-ba3e-4b06-9e0f-350f960f2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BE76FF-EF62-4B45-BE43-F61ECF88392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Zane Salman</dc:creator>
  <keywords/>
  <dc:description/>
  <lastModifiedBy>Samer Salman</lastModifiedBy>
  <revision>6</revision>
  <dcterms:created xsi:type="dcterms:W3CDTF">2025-11-12T21:11:00.0000000Z</dcterms:created>
  <dcterms:modified xsi:type="dcterms:W3CDTF">2025-11-14T01:57:02.4180001Z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0x01010030499FC1401BD148A027D7330578BC1E</vt:lpwstr>
  </property>
</Properties>
</file>