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1B39" w14:textId="68B57F37" w:rsidR="00EA3CBB" w:rsidRPr="003B6FAC" w:rsidRDefault="00E367A2" w:rsidP="003B6FAC">
      <w:pPr>
        <w:spacing w:after="240"/>
        <w:ind w:left="360" w:hanging="360"/>
        <w:rPr>
          <w:rFonts w:asciiTheme="majorHAnsi" w:hAnsiTheme="majorHAnsi" w:cstheme="majorHAnsi"/>
          <w:sz w:val="56"/>
        </w:rPr>
      </w:pPr>
      <w:r>
        <w:rPr>
          <w:rFonts w:asciiTheme="majorHAnsi" w:hAnsiTheme="majorHAnsi" w:cstheme="majorHAnsi"/>
          <w:sz w:val="56"/>
        </w:rPr>
        <w:t>Kalman Filter Software</w:t>
      </w:r>
    </w:p>
    <w:p w14:paraId="78134ACD" w14:textId="62DBACB3" w:rsidR="00711368" w:rsidRDefault="007113E7" w:rsidP="00711368">
      <w:pPr>
        <w:ind w:firstLine="720"/>
        <w:jc w:val="both"/>
      </w:pPr>
      <w:r>
        <w:t xml:space="preserve">Using only an accelerometer for positional tracking is </w:t>
      </w:r>
      <w:r w:rsidR="00BD2292">
        <w:t>inaccurate</w:t>
      </w:r>
      <w:r>
        <w:t xml:space="preserve"> in practice as the double integral of the acceleration magnifies (quadratically) and accumulates error in </w:t>
      </w:r>
      <w:r w:rsidR="007271E2">
        <w:t xml:space="preserve">the actual system’s </w:t>
      </w:r>
      <w:r>
        <w:t xml:space="preserve">position </w:t>
      </w:r>
      <w:r w:rsidR="007271E2">
        <w:t>(</w:t>
      </w:r>
      <w:r>
        <w:t>drift</w:t>
      </w:r>
      <w:r w:rsidR="007271E2">
        <w:t>)</w:t>
      </w:r>
      <w:r>
        <w:t>. This can be solved by combining the system with a GPS and a Kalman filter to correct for</w:t>
      </w:r>
      <w:r w:rsidR="005F4B6C">
        <w:t xml:space="preserve"> drift</w:t>
      </w:r>
      <w:r w:rsidR="00C07B07">
        <w:t xml:space="preserve"> by estimating the true position with all three components</w:t>
      </w:r>
      <w:r>
        <w:t xml:space="preserve">. Here we </w:t>
      </w:r>
      <w:r w:rsidR="00E367A2">
        <w:t xml:space="preserve">have created a Kalman </w:t>
      </w:r>
      <w:r w:rsidR="00851580">
        <w:t>F</w:t>
      </w:r>
      <w:r w:rsidR="00E367A2">
        <w:t>ilter for future use in this integrated system</w:t>
      </w:r>
      <w:r>
        <w:t>.</w:t>
      </w:r>
      <w:r w:rsidR="00711368">
        <w:t xml:space="preserve"> </w:t>
      </w:r>
      <w:r w:rsidR="000644E7">
        <w:t>This version is for two-dimensions, position and velocity, however will be reduced to just position as velocity measurements cannot be made, only calculated from the accelerometer. The reason it was decided to create a 2D filter is if velocity can somehow be tracked (difference and direction of position</w:t>
      </w:r>
      <w:r w:rsidR="0021545A">
        <w:t xml:space="preserve"> measured positions with time between measurements?</w:t>
      </w:r>
      <w:r w:rsidR="000644E7">
        <w:t>), or if tracking acceleration instead of just measuring it with the accelerometer becomes useful.</w:t>
      </w:r>
    </w:p>
    <w:p w14:paraId="29F8D5A1" w14:textId="4FDF314D" w:rsidR="00A559A6" w:rsidRDefault="00E10E4B" w:rsidP="00711368">
      <w:pPr>
        <w:ind w:firstLine="720"/>
        <w:jc w:val="both"/>
      </w:pPr>
      <w:r>
        <w:t>The Kalman Filter works (at a high-level) as shown</w:t>
      </w:r>
      <w:r w:rsidR="00AE6B84">
        <w:t xml:space="preserve"> by the cycle</w:t>
      </w:r>
      <w:r>
        <w:t xml:space="preserve"> in </w:t>
      </w:r>
      <w:r w:rsidR="00615B3C">
        <w:t>Figure 1 below</w:t>
      </w:r>
      <w:r w:rsidR="00711368">
        <w:t>.</w:t>
      </w:r>
      <w:r>
        <w:t xml:space="preserve"> </w:t>
      </w:r>
    </w:p>
    <w:p w14:paraId="2344C62B" w14:textId="77777777" w:rsidR="00711368" w:rsidRDefault="00711368" w:rsidP="00711368">
      <w:pPr>
        <w:ind w:firstLine="720"/>
        <w:jc w:val="both"/>
        <w:rPr>
          <w:noProof/>
        </w:rPr>
      </w:pPr>
    </w:p>
    <w:p w14:paraId="1BA3D298" w14:textId="0E7A7638" w:rsidR="00975EB8" w:rsidRDefault="00975EB8" w:rsidP="00711368">
      <w:pPr>
        <w:spacing w:after="40"/>
        <w:jc w:val="center"/>
        <w:rPr>
          <w:noProof/>
        </w:rPr>
      </w:pPr>
      <w:r>
        <w:rPr>
          <w:noProof/>
        </w:rPr>
        <w:drawing>
          <wp:inline distT="0" distB="0" distL="0" distR="0" wp14:anchorId="0B15FDEA" wp14:editId="0825CA2A">
            <wp:extent cx="4923742" cy="3875454"/>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2F990C7" w14:textId="1FEB2980" w:rsidR="00711368" w:rsidRPr="00BB1965" w:rsidRDefault="00116C9C" w:rsidP="00711368">
      <w:pPr>
        <w:spacing w:after="40"/>
        <w:jc w:val="center"/>
        <w:rPr>
          <w:i/>
          <w:u w:val="single"/>
        </w:rPr>
      </w:pPr>
      <w:r>
        <w:rPr>
          <w:i/>
          <w:u w:val="single"/>
        </w:rPr>
        <w:t xml:space="preserve">Figure </w:t>
      </w:r>
      <w:r w:rsidR="00711368" w:rsidRPr="00BB1965">
        <w:rPr>
          <w:i/>
          <w:u w:val="single"/>
        </w:rPr>
        <w:t>1</w:t>
      </w:r>
    </w:p>
    <w:p w14:paraId="5C221C5D" w14:textId="6A4F26F7" w:rsidR="00711368" w:rsidRDefault="00711368" w:rsidP="00711368">
      <w:pPr>
        <w:jc w:val="both"/>
      </w:pPr>
    </w:p>
    <w:p w14:paraId="2240E1F8" w14:textId="5F560DBF" w:rsidR="00C85BDD" w:rsidRDefault="006A2FA3" w:rsidP="006A2FA3">
      <w:pPr>
        <w:ind w:firstLine="720"/>
        <w:jc w:val="both"/>
      </w:pPr>
      <w:r>
        <w:t xml:space="preserve">The following pages dive into </w:t>
      </w:r>
      <w:r w:rsidR="001963AB">
        <w:t xml:space="preserve">what a Kalman Filter is and </w:t>
      </w:r>
      <w:r>
        <w:t>the software design, decision</w:t>
      </w:r>
      <w:r w:rsidR="003913BA">
        <w:t xml:space="preserve"> </w:t>
      </w:r>
      <w:r>
        <w:t xml:space="preserve">making, and </w:t>
      </w:r>
      <w:r w:rsidR="00E10E4B">
        <w:t xml:space="preserve">future strategy for </w:t>
      </w:r>
      <w:r w:rsidR="001963AB">
        <w:t>its use</w:t>
      </w:r>
      <w:r>
        <w:t>.</w:t>
      </w:r>
      <w:r w:rsidR="00C85BDD">
        <w:br w:type="page"/>
      </w:r>
    </w:p>
    <w:p w14:paraId="33201CC6" w14:textId="49A61360" w:rsidR="00276C9D" w:rsidRPr="003B6FAC" w:rsidRDefault="001963AB" w:rsidP="00276C9D">
      <w:pPr>
        <w:spacing w:after="240"/>
        <w:ind w:left="360" w:hanging="360"/>
        <w:rPr>
          <w:rFonts w:asciiTheme="majorHAnsi" w:hAnsiTheme="majorHAnsi" w:cstheme="majorHAnsi"/>
          <w:sz w:val="56"/>
        </w:rPr>
      </w:pPr>
      <w:r>
        <w:rPr>
          <w:rFonts w:asciiTheme="majorHAnsi" w:hAnsiTheme="majorHAnsi" w:cstheme="majorHAnsi"/>
          <w:sz w:val="56"/>
        </w:rPr>
        <w:lastRenderedPageBreak/>
        <w:t>Kalman Filter Overview</w:t>
      </w:r>
    </w:p>
    <w:p w14:paraId="06D7243F" w14:textId="502261CD" w:rsidR="00EF0D00" w:rsidRPr="00EF0D00" w:rsidRDefault="006E1128" w:rsidP="001071F5">
      <w:pPr>
        <w:spacing w:after="40"/>
        <w:jc w:val="both"/>
        <w:rPr>
          <w:b/>
          <w:i/>
          <w:u w:val="single"/>
        </w:rPr>
      </w:pPr>
      <w:bookmarkStart w:id="0" w:name="_Hlk534287497"/>
      <w:r>
        <w:rPr>
          <w:b/>
          <w:i/>
          <w:u w:val="single"/>
        </w:rPr>
        <w:t xml:space="preserve">Kalman Filter Class </w:t>
      </w:r>
      <w:r w:rsidR="00C909A3">
        <w:rPr>
          <w:b/>
          <w:i/>
          <w:u w:val="single"/>
        </w:rPr>
        <w:t>–</w:t>
      </w:r>
      <w:r>
        <w:rPr>
          <w:b/>
          <w:i/>
          <w:u w:val="single"/>
        </w:rPr>
        <w:t xml:space="preserve"> </w:t>
      </w:r>
      <w:r w:rsidR="00B9545E">
        <w:rPr>
          <w:b/>
          <w:i/>
          <w:u w:val="single"/>
        </w:rPr>
        <w:t>Initialization</w:t>
      </w:r>
      <w:r w:rsidR="00BE34F9">
        <w:rPr>
          <w:b/>
          <w:i/>
          <w:u w:val="single"/>
        </w:rPr>
        <w:t xml:space="preserve"> &amp; Mathematics</w:t>
      </w:r>
    </w:p>
    <w:bookmarkEnd w:id="0"/>
    <w:p w14:paraId="3D5BBE46" w14:textId="25E38CCF" w:rsidR="00393029" w:rsidRDefault="00B9545E" w:rsidP="0088130D">
      <w:pPr>
        <w:spacing w:after="40"/>
        <w:ind w:firstLine="720"/>
        <w:jc w:val="both"/>
      </w:pPr>
      <w:r>
        <w:t>Before the Kalman Filter cycle can begin, a few matrices need to be initialized. Much of the information stated here can be found in the comments of the full code</w:t>
      </w:r>
      <w:r w:rsidR="00B05BBB">
        <w:t>, mainly in the “__</w:t>
      </w:r>
      <w:proofErr w:type="spellStart"/>
      <w:r w:rsidR="00B05BBB">
        <w:t>init</w:t>
      </w:r>
      <w:proofErr w:type="spellEnd"/>
      <w:r w:rsidR="00B05BBB">
        <w:t>__” method</w:t>
      </w:r>
      <w:r>
        <w:t>.</w:t>
      </w:r>
      <w:r w:rsidR="00391C23" w:rsidRPr="00391C23">
        <w:t xml:space="preserve"> </w:t>
      </w:r>
      <w:r w:rsidR="004A5C13">
        <w:t xml:space="preserve"> The variable “dt” is the amount of time that has passed since the last prediction. Initially it is simply </w:t>
      </w:r>
      <w:r w:rsidR="0077512D">
        <w:t xml:space="preserve">set to 1 (meaning 1 second), but once the first cycle is </w:t>
      </w:r>
      <w:r w:rsidR="00AE4660">
        <w:t>executed</w:t>
      </w:r>
      <w:r w:rsidR="0077512D">
        <w:t xml:space="preserve"> it becomes the actual amount of time/cycle.</w:t>
      </w:r>
      <w:r w:rsidR="00AE4660">
        <w:t xml:space="preserve"> This variable is important as position and velocity are calculated/tracked via </w:t>
      </w:r>
      <w:r w:rsidR="00B53045">
        <w:t>Equation 1</w:t>
      </w:r>
      <w:r w:rsidR="008218C3">
        <w:t xml:space="preserve"> below.</w:t>
      </w:r>
    </w:p>
    <w:p w14:paraId="56DE093F" w14:textId="77777777" w:rsidR="008218C3" w:rsidRDefault="008218C3" w:rsidP="0088130D">
      <w:pPr>
        <w:spacing w:after="40"/>
        <w:ind w:firstLine="720"/>
        <w:jc w:val="both"/>
      </w:pPr>
    </w:p>
    <w:p w14:paraId="49E40718" w14:textId="153796EA" w:rsidR="008218C3" w:rsidRPr="008218C3" w:rsidRDefault="008218C3" w:rsidP="008218C3">
      <w:pPr>
        <w:spacing w:after="40"/>
        <w:ind w:firstLine="720"/>
        <w:jc w:val="cente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oMath>
      </m:oMathPara>
    </w:p>
    <w:p w14:paraId="0F51D4B5" w14:textId="690433B0" w:rsidR="000D68CD" w:rsidRPr="00BB1965" w:rsidRDefault="000D68CD" w:rsidP="00610C94">
      <w:pPr>
        <w:spacing w:before="120" w:after="0"/>
        <w:jc w:val="center"/>
        <w:rPr>
          <w:i/>
          <w:u w:val="single"/>
        </w:rPr>
      </w:pPr>
      <w:r>
        <w:rPr>
          <w:i/>
          <w:u w:val="single"/>
        </w:rPr>
        <w:t xml:space="preserve">Equation </w:t>
      </w:r>
      <w:r w:rsidRPr="00BB1965">
        <w:rPr>
          <w:i/>
          <w:u w:val="single"/>
        </w:rPr>
        <w:t>1</w:t>
      </w:r>
    </w:p>
    <w:p w14:paraId="10A53A52" w14:textId="1003C6CA" w:rsidR="008218C3" w:rsidRPr="00AE7125" w:rsidRDefault="008218C3" w:rsidP="00BE2AAC">
      <w:pPr>
        <w:spacing w:after="40"/>
      </w:pPr>
    </w:p>
    <w:p w14:paraId="7BEDF4F1" w14:textId="750F5D0B" w:rsidR="008218C3" w:rsidRDefault="008218C3" w:rsidP="00455B9D">
      <w:pPr>
        <w:spacing w:after="40"/>
        <w:jc w:val="both"/>
      </w:pPr>
      <w:r>
        <w:tab/>
      </w:r>
      <w:r w:rsidR="00455B9D">
        <w:t>The state matrix (named simply “State”) is initialized</w:t>
      </w:r>
      <w:r w:rsidR="00BE2AAC">
        <w:t xml:space="preserve"> (essentially “x” in the above equation)</w:t>
      </w:r>
      <w:r w:rsidR="00455B9D">
        <w:t xml:space="preserve"> as a 2x3 matrix of zeros as there should be no velocity in any direction (assumption)</w:t>
      </w:r>
      <w:r w:rsidR="00A4249C">
        <w:t xml:space="preserve"> </w:t>
      </w:r>
      <w:r w:rsidR="00455B9D">
        <w:t>and the object being tracked should be at the origin. There are two rows and three columns as the position and velocity is being tracked in all three dimensions. The state matrix has the following form:</w:t>
      </w:r>
    </w:p>
    <w:p w14:paraId="2D08C494" w14:textId="2F8AD39B" w:rsidR="00AE7125" w:rsidRDefault="00AE7125" w:rsidP="00455B9D">
      <w:pPr>
        <w:spacing w:after="40"/>
        <w:jc w:val="both"/>
      </w:pPr>
    </w:p>
    <w:p w14:paraId="7BE4B90C" w14:textId="457C0B1B" w:rsidR="00BE2AAC" w:rsidRPr="000D68CD" w:rsidRDefault="008C4299" w:rsidP="008C4299">
      <w:pPr>
        <w:spacing w:after="40"/>
        <w:jc w:val="center"/>
        <w:rPr>
          <w:rFonts w:eastAsiaTheme="minorEastAsia"/>
        </w:rPr>
      </w:pPr>
      <w:r>
        <w:rPr>
          <w:rFonts w:eastAsiaTheme="minorEastAsia"/>
        </w:rPr>
        <w:t xml:space="preserve">X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X-Position,</m:t>
                  </m:r>
                </m:e>
                <m:e>
                  <m:r>
                    <w:rPr>
                      <w:rFonts w:ascii="Cambria Math" w:hAnsi="Cambria Math"/>
                    </w:rPr>
                    <m:t>Y-Position,</m:t>
                  </m:r>
                </m:e>
                <m:e>
                  <m:r>
                    <w:rPr>
                      <w:rFonts w:ascii="Cambria Math" w:hAnsi="Cambria Math"/>
                    </w:rPr>
                    <m:t>Z-Position,</m:t>
                  </m:r>
                </m:e>
              </m:mr>
              <m:mr>
                <m:e>
                  <m:r>
                    <w:rPr>
                      <w:rFonts w:ascii="Cambria Math" w:hAnsi="Cambria Math"/>
                    </w:rPr>
                    <m:t>X-Velocity,</m:t>
                  </m:r>
                </m:e>
                <m:e>
                  <m:r>
                    <w:rPr>
                      <w:rFonts w:ascii="Cambria Math" w:hAnsi="Cambria Math"/>
                    </w:rPr>
                    <m:t>Y-Velocity,</m:t>
                  </m:r>
                </m:e>
                <m:e>
                  <m:r>
                    <w:rPr>
                      <w:rFonts w:ascii="Cambria Math" w:hAnsi="Cambria Math"/>
                    </w:rPr>
                    <m:t>Z-Velocity,</m:t>
                  </m:r>
                </m:e>
              </m:mr>
            </m:m>
          </m:e>
        </m:d>
      </m:oMath>
    </w:p>
    <w:p w14:paraId="74C896F4" w14:textId="4BBD7EE4" w:rsidR="0063321A" w:rsidRPr="00BB1965" w:rsidRDefault="0063321A" w:rsidP="00610C94">
      <w:pPr>
        <w:spacing w:before="120" w:after="0"/>
        <w:jc w:val="center"/>
        <w:rPr>
          <w:i/>
          <w:u w:val="single"/>
        </w:rPr>
      </w:pPr>
      <w:r>
        <w:rPr>
          <w:i/>
          <w:u w:val="single"/>
        </w:rPr>
        <w:t xml:space="preserve">Matrix </w:t>
      </w:r>
      <w:r w:rsidR="007949E4">
        <w:rPr>
          <w:i/>
          <w:u w:val="single"/>
        </w:rPr>
        <w:t>X</w:t>
      </w:r>
    </w:p>
    <w:p w14:paraId="59725285" w14:textId="3AEF2844" w:rsidR="000D68CD" w:rsidRDefault="000D68CD" w:rsidP="00455B9D">
      <w:pPr>
        <w:spacing w:after="40"/>
        <w:jc w:val="both"/>
        <w:rPr>
          <w:rFonts w:eastAsiaTheme="minorEastAsia"/>
        </w:rPr>
      </w:pPr>
    </w:p>
    <w:p w14:paraId="69A568D2" w14:textId="12A6769E" w:rsidR="000D68CD" w:rsidRDefault="000D68CD" w:rsidP="00455B9D">
      <w:pPr>
        <w:spacing w:after="40"/>
        <w:jc w:val="both"/>
        <w:rPr>
          <w:rFonts w:eastAsiaTheme="minorEastAsia"/>
        </w:rPr>
      </w:pPr>
      <w:r>
        <w:rPr>
          <w:rFonts w:eastAsiaTheme="minorEastAsia"/>
        </w:rPr>
        <w:tab/>
      </w:r>
      <w:r w:rsidR="0029371B">
        <w:rPr>
          <w:rFonts w:eastAsiaTheme="minorEastAsia"/>
        </w:rPr>
        <w:t>Equation 2</w:t>
      </w:r>
      <w:r w:rsidR="0063321A">
        <w:rPr>
          <w:rFonts w:eastAsiaTheme="minorEastAsia"/>
        </w:rPr>
        <w:t xml:space="preserve"> </w:t>
      </w:r>
      <w:r w:rsidR="00F84134">
        <w:rPr>
          <w:rFonts w:eastAsiaTheme="minorEastAsia"/>
        </w:rPr>
        <w:t xml:space="preserve">(below) </w:t>
      </w:r>
      <w:r w:rsidR="0063321A">
        <w:rPr>
          <w:rFonts w:eastAsiaTheme="minorEastAsia"/>
        </w:rPr>
        <w:t xml:space="preserve">is </w:t>
      </w:r>
      <w:r w:rsidR="005F27C7">
        <w:rPr>
          <w:rFonts w:eastAsiaTheme="minorEastAsia"/>
        </w:rPr>
        <w:t>E</w:t>
      </w:r>
      <w:r w:rsidR="0063321A">
        <w:rPr>
          <w:rFonts w:eastAsiaTheme="minorEastAsia"/>
        </w:rPr>
        <w:t>quation 1 in matrix form.</w:t>
      </w:r>
      <w:r w:rsidR="0029371B">
        <w:rPr>
          <w:rFonts w:eastAsiaTheme="minorEastAsia"/>
        </w:rPr>
        <w:t xml:space="preserve"> </w:t>
      </w:r>
      <w:r w:rsidR="008C6A47">
        <w:rPr>
          <w:rFonts w:eastAsiaTheme="minorEastAsia"/>
        </w:rPr>
        <w:t xml:space="preserve">Matrix A in </w:t>
      </w:r>
      <w:r w:rsidR="00DC7D82">
        <w:rPr>
          <w:rFonts w:eastAsiaTheme="minorEastAsia"/>
        </w:rPr>
        <w:t>Equation 2</w:t>
      </w:r>
      <w:r w:rsidR="008C6A47">
        <w:rPr>
          <w:rFonts w:eastAsiaTheme="minorEastAsia"/>
        </w:rPr>
        <w:t xml:space="preserve"> is a 2x2 matrix that takes the previous state’s position</w:t>
      </w:r>
      <w:r w:rsidR="00DC7D82">
        <w:rPr>
          <w:rFonts w:eastAsiaTheme="minorEastAsia"/>
        </w:rPr>
        <w:t>/</w:t>
      </w:r>
      <w:r w:rsidR="008C6A47">
        <w:rPr>
          <w:rFonts w:eastAsiaTheme="minorEastAsia"/>
        </w:rPr>
        <w:t>velocity</w:t>
      </w:r>
      <w:r w:rsidR="008F16FF">
        <w:rPr>
          <w:rFonts w:eastAsiaTheme="minorEastAsia"/>
        </w:rPr>
        <w:t xml:space="preserve"> (X</w:t>
      </w:r>
      <w:r w:rsidR="008F16FF">
        <w:rPr>
          <w:rFonts w:eastAsiaTheme="minorEastAsia"/>
          <w:vertAlign w:val="subscript"/>
        </w:rPr>
        <w:t>n-1</w:t>
      </w:r>
      <w:r w:rsidR="008F16FF">
        <w:rPr>
          <w:rFonts w:eastAsiaTheme="minorEastAsia"/>
        </w:rPr>
        <w:t>)</w:t>
      </w:r>
      <w:r w:rsidR="008C6A47">
        <w:rPr>
          <w:rFonts w:eastAsiaTheme="minorEastAsia"/>
        </w:rPr>
        <w:t xml:space="preserve"> and turns those components into a 2x3 matrix</w:t>
      </w:r>
      <w:r w:rsidR="00DC7D82">
        <w:rPr>
          <w:rFonts w:eastAsiaTheme="minorEastAsia"/>
        </w:rPr>
        <w:t xml:space="preserve"> (like Matrix </w:t>
      </w:r>
      <w:r w:rsidR="007949E4">
        <w:rPr>
          <w:rFonts w:eastAsiaTheme="minorEastAsia"/>
        </w:rPr>
        <w:t>X</w:t>
      </w:r>
      <w:r w:rsidR="00DC7D82">
        <w:rPr>
          <w:rFonts w:eastAsiaTheme="minorEastAsia"/>
        </w:rPr>
        <w:t xml:space="preserve">) with values </w:t>
      </w:r>
      <w:r w:rsidR="00DF1A06">
        <w:rPr>
          <w:rFonts w:eastAsiaTheme="minorEastAsia"/>
        </w:rPr>
        <w:t xml:space="preserve">from </w:t>
      </w:r>
      <w:r w:rsidR="00DC7D82">
        <w:rPr>
          <w:rFonts w:eastAsiaTheme="minorEastAsia"/>
        </w:rPr>
        <w:t>only the effect previous velocity to the position over the elapsed cycle time.</w:t>
      </w:r>
      <w:r w:rsidR="00DF1A06">
        <w:rPr>
          <w:rFonts w:eastAsiaTheme="minorEastAsia"/>
        </w:rPr>
        <w:t xml:space="preserve"> Matrix U is </w:t>
      </w:r>
      <w:r w:rsidR="008F16FF">
        <w:rPr>
          <w:rFonts w:eastAsiaTheme="minorEastAsia"/>
        </w:rPr>
        <w:t>the observed acceleration from the previous cycle. Matrix B takes the information from U (much like Matrix A and</w:t>
      </w:r>
      <w:r w:rsidR="008453AE" w:rsidRPr="008453AE">
        <w:rPr>
          <w:rFonts w:eastAsiaTheme="minorEastAsia"/>
        </w:rPr>
        <w:t xml:space="preserve"> </w:t>
      </w:r>
      <w:r w:rsidR="008453AE">
        <w:rPr>
          <w:rFonts w:eastAsiaTheme="minorEastAsia"/>
        </w:rPr>
        <w:t>X</w:t>
      </w:r>
      <w:r w:rsidR="008453AE">
        <w:rPr>
          <w:rFonts w:eastAsiaTheme="minorEastAsia"/>
          <w:vertAlign w:val="subscript"/>
        </w:rPr>
        <w:t>n-1</w:t>
      </w:r>
      <w:r w:rsidR="008453AE">
        <w:rPr>
          <w:rFonts w:eastAsiaTheme="minorEastAsia"/>
        </w:rPr>
        <w:t xml:space="preserve">) and transforms it into the position and velocity changes resulting from the previous cycle. Matrix W is noise and ignored in this program for simplicity. By </w:t>
      </w:r>
      <w:r w:rsidR="002E029C">
        <w:rPr>
          <w:rFonts w:eastAsiaTheme="minorEastAsia"/>
        </w:rPr>
        <w:t>a</w:t>
      </w:r>
      <w:r w:rsidR="008453AE">
        <w:rPr>
          <w:rFonts w:eastAsiaTheme="minorEastAsia"/>
        </w:rPr>
        <w:t xml:space="preserve">dding the previous two matrices up, we have our predicted </w:t>
      </w:r>
      <w:r w:rsidR="009F1ED8">
        <w:rPr>
          <w:rFonts w:eastAsiaTheme="minorEastAsia"/>
        </w:rPr>
        <w:t xml:space="preserve">next </w:t>
      </w:r>
      <w:r w:rsidR="008453AE">
        <w:rPr>
          <w:rFonts w:eastAsiaTheme="minorEastAsia"/>
        </w:rPr>
        <w:t>state.</w:t>
      </w:r>
    </w:p>
    <w:p w14:paraId="11D9EE76" w14:textId="709DCD2D" w:rsidR="000D68CD" w:rsidRDefault="000D68CD" w:rsidP="00455B9D">
      <w:pPr>
        <w:spacing w:after="40"/>
        <w:jc w:val="both"/>
        <w:rPr>
          <w:rFonts w:eastAsiaTheme="minorEastAsia"/>
        </w:rPr>
      </w:pPr>
    </w:p>
    <w:p w14:paraId="70D52CE8" w14:textId="3DA24F07" w:rsidR="000D68CD" w:rsidRPr="0063321A" w:rsidRDefault="00471E51" w:rsidP="00455B9D">
      <w:pPr>
        <w:spacing w:after="4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m:t>
          </m:r>
          <w:bookmarkStart w:id="1" w:name="_Hlk610295"/>
          <m:sSub>
            <m:sSubPr>
              <m:ctrlPr>
                <w:rPr>
                  <w:rFonts w:ascii="Cambria Math" w:hAnsi="Cambria Math"/>
                  <w:i/>
                </w:rPr>
              </m:ctrlPr>
            </m:sSubPr>
            <m:e>
              <m:r>
                <w:rPr>
                  <w:rFonts w:ascii="Cambria Math" w:hAnsi="Cambria Math"/>
                </w:rPr>
                <m:t>X</m:t>
              </m:r>
            </m:e>
            <m:sub>
              <m:r>
                <w:rPr>
                  <w:rFonts w:ascii="Cambria Math" w:hAnsi="Cambria Math"/>
                </w:rPr>
                <m:t>n-1</m:t>
              </m:r>
            </m:sub>
          </m:sSub>
          <w:bookmarkEnd w:id="1"/>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+W</m:t>
          </m:r>
        </m:oMath>
      </m:oMathPara>
    </w:p>
    <w:p w14:paraId="4C78A3B3" w14:textId="1B4213A4" w:rsidR="0063321A" w:rsidRDefault="0063321A" w:rsidP="00610C94">
      <w:pPr>
        <w:spacing w:before="120" w:after="0"/>
        <w:jc w:val="center"/>
        <w:rPr>
          <w:i/>
          <w:u w:val="single"/>
        </w:rPr>
      </w:pPr>
      <w:r>
        <w:rPr>
          <w:i/>
          <w:u w:val="single"/>
        </w:rPr>
        <w:t>Equation 2</w:t>
      </w:r>
    </w:p>
    <w:p w14:paraId="50F8425C" w14:textId="77777777" w:rsidR="008C6A47" w:rsidRPr="00BB1965" w:rsidRDefault="008C6A47" w:rsidP="0063321A">
      <w:pPr>
        <w:spacing w:after="40"/>
        <w:jc w:val="center"/>
        <w:rPr>
          <w:i/>
          <w:u w:val="single"/>
        </w:rPr>
      </w:pPr>
    </w:p>
    <w:p w14:paraId="6CA10BA5" w14:textId="4AF5DCBA" w:rsidR="008C6A47" w:rsidRPr="0063321A" w:rsidRDefault="008C6A47" w:rsidP="008C6A47">
      <w:pPr>
        <w:spacing w:after="40"/>
        <w:jc w:val="both"/>
        <w:rPr>
          <w:rFonts w:eastAsiaTheme="minorEastAsia"/>
        </w:rPr>
      </w:pPr>
      <m:oMathPara>
        <m:oMath>
          <m:r>
            <w:rPr>
              <w:rFonts w:ascii="Cambria Math" w:hAnsi="Cambria Math"/>
            </w:rPr>
            <m:t>A=</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Previous Position</m:t>
                    </m:r>
                  </m:e>
                  <m:e>
                    <m:r>
                      <w:rPr>
                        <w:rFonts w:ascii="Cambria Math" w:eastAsiaTheme="minorEastAsia" w:hAnsi="Cambria Math"/>
                      </w:rPr>
                      <m:t>Previous Velocity*dt</m:t>
                    </m:r>
                  </m:e>
                </m:mr>
                <m:mr>
                  <m:e>
                    <m:r>
                      <w:rPr>
                        <w:rFonts w:ascii="Cambria Math" w:eastAsiaTheme="minorEastAsia" w:hAnsi="Cambria Math"/>
                      </w:rPr>
                      <m:t>0</m:t>
                    </m:r>
                  </m:e>
                  <m:e>
                    <m:r>
                      <w:rPr>
                        <w:rFonts w:ascii="Cambria Math" w:eastAsiaTheme="minorEastAsia" w:hAnsi="Cambria Math"/>
                      </w:rPr>
                      <m:t>Previous Velocity</m:t>
                    </m:r>
                  </m:e>
                </m:mr>
              </m:m>
            </m:e>
          </m:d>
        </m:oMath>
      </m:oMathPara>
    </w:p>
    <w:p w14:paraId="7948B3AC" w14:textId="43A6922E" w:rsidR="008C6A47" w:rsidRDefault="008C6A47" w:rsidP="00610C94">
      <w:pPr>
        <w:spacing w:before="120" w:after="0"/>
        <w:jc w:val="center"/>
        <w:rPr>
          <w:i/>
          <w:u w:val="single"/>
        </w:rPr>
      </w:pPr>
      <w:r>
        <w:rPr>
          <w:i/>
          <w:u w:val="single"/>
        </w:rPr>
        <w:t xml:space="preserve">Matrix </w:t>
      </w:r>
      <w:r w:rsidR="007949E4">
        <w:rPr>
          <w:i/>
          <w:u w:val="single"/>
        </w:rPr>
        <w:t>A</w:t>
      </w:r>
    </w:p>
    <w:p w14:paraId="01AD243D" w14:textId="77777777" w:rsidR="008C6A47" w:rsidRPr="00BB1965" w:rsidRDefault="008C6A47" w:rsidP="008C6A47">
      <w:pPr>
        <w:spacing w:after="40"/>
        <w:jc w:val="center"/>
        <w:rPr>
          <w:i/>
          <w:u w:val="single"/>
        </w:rPr>
      </w:pPr>
    </w:p>
    <w:p w14:paraId="529235F4" w14:textId="5C1F7B4B" w:rsidR="008C6A47" w:rsidRPr="008C6A47" w:rsidRDefault="008C6A47" w:rsidP="008C6A47">
      <w:pPr>
        <w:spacing w:after="40"/>
        <w:jc w:val="center"/>
        <w:rPr>
          <w:rFonts w:eastAsiaTheme="minorEastAsia"/>
          <w:i/>
        </w:rPr>
      </w:pPr>
      <m:oMathPara>
        <m:oMath>
          <m:r>
            <w:rPr>
              <w:rFonts w:ascii="Cambria Math" w:hAnsi="Cambria Math"/>
            </w:rPr>
            <m:t>B=</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dt</m:t>
                        </m:r>
                      </m:e>
                      <m:sup>
                        <m:r>
                          <w:rPr>
                            <w:rFonts w:ascii="Cambria Math" w:hAnsi="Cambria Math"/>
                          </w:rPr>
                          <m:t>2</m:t>
                        </m:r>
                      </m:sup>
                    </m:sSup>
                    <m:r>
                      <w:rPr>
                        <w:rFonts w:ascii="Cambria Math" w:hAnsi="Cambria Math"/>
                      </w:rPr>
                      <m:t>)</m:t>
                    </m:r>
                  </m:e>
                </m:mr>
                <m:mr>
                  <m:e>
                    <m:r>
                      <w:rPr>
                        <w:rFonts w:ascii="Cambria Math" w:eastAsiaTheme="minorEastAsia" w:hAnsi="Cambria Math"/>
                      </w:rPr>
                      <m:t>dt</m:t>
                    </m:r>
                  </m:e>
                </m:mr>
              </m:m>
            </m:e>
          </m:d>
        </m:oMath>
      </m:oMathPara>
    </w:p>
    <w:p w14:paraId="48630EF8" w14:textId="6309726E" w:rsidR="008C6A47" w:rsidRPr="008C6A47" w:rsidRDefault="008C6A47" w:rsidP="00610C94">
      <w:pPr>
        <w:spacing w:before="100" w:after="40"/>
        <w:jc w:val="center"/>
        <w:rPr>
          <w:rFonts w:eastAsiaTheme="minorEastAsia"/>
          <w:i/>
          <w:u w:val="single"/>
        </w:rPr>
      </w:pPr>
      <w:r>
        <w:rPr>
          <w:i/>
          <w:u w:val="single"/>
        </w:rPr>
        <w:t xml:space="preserve">Matrix </w:t>
      </w:r>
      <w:r w:rsidR="007949E4">
        <w:rPr>
          <w:i/>
          <w:u w:val="single"/>
        </w:rPr>
        <w:t>B</w:t>
      </w:r>
    </w:p>
    <w:p w14:paraId="42789987" w14:textId="042F9E5B" w:rsidR="000E7521" w:rsidRDefault="00A13AC5" w:rsidP="00A13AC5">
      <w:pPr>
        <w:spacing w:after="40"/>
        <w:ind w:firstLine="720"/>
        <w:jc w:val="both"/>
        <w:rPr>
          <w:rFonts w:eastAsiaTheme="minorEastAsia"/>
        </w:rPr>
      </w:pPr>
      <w:r>
        <w:rPr>
          <w:rFonts w:eastAsiaTheme="minorEastAsia"/>
        </w:rPr>
        <w:lastRenderedPageBreak/>
        <w:t xml:space="preserve">Next, the process covariance matrix (a matrix containing the information of </w:t>
      </w:r>
      <w:r w:rsidR="00C764EB">
        <w:rPr>
          <w:rFonts w:eastAsiaTheme="minorEastAsia"/>
        </w:rPr>
        <w:t>error</w:t>
      </w:r>
      <w:r>
        <w:rPr>
          <w:rFonts w:eastAsiaTheme="minorEastAsia"/>
        </w:rPr>
        <w:t xml:space="preserve"> and cross-talk between our measured values) is </w:t>
      </w:r>
      <w:r w:rsidR="00C60720">
        <w:rPr>
          <w:rFonts w:eastAsiaTheme="minorEastAsia"/>
        </w:rPr>
        <w:t>initialized</w:t>
      </w:r>
      <w:r>
        <w:rPr>
          <w:rFonts w:eastAsiaTheme="minorEastAsia"/>
        </w:rPr>
        <w:t xml:space="preserve"> via </w:t>
      </w:r>
      <w:r w:rsidR="00F716CE">
        <w:rPr>
          <w:rFonts w:eastAsiaTheme="minorEastAsia"/>
        </w:rPr>
        <w:t>the calculations for Matrix P</w:t>
      </w:r>
      <w:r>
        <w:rPr>
          <w:rFonts w:eastAsiaTheme="minorEastAsia"/>
        </w:rPr>
        <w:t xml:space="preserve"> below.</w:t>
      </w:r>
      <w:r w:rsidR="00A72D83">
        <w:rPr>
          <w:rFonts w:eastAsiaTheme="minorEastAsia"/>
        </w:rPr>
        <w:t xml:space="preserve"> </w:t>
      </w:r>
      <w:r w:rsidR="00D64B39">
        <w:rPr>
          <w:rFonts w:eastAsiaTheme="minorEastAsia"/>
        </w:rPr>
        <w:t>This occurs only once</w:t>
      </w:r>
      <w:r w:rsidR="000B0344" w:rsidRPr="000B0344">
        <w:rPr>
          <w:rFonts w:eastAsiaTheme="minorEastAsia"/>
        </w:rPr>
        <w:t xml:space="preserve"> </w:t>
      </w:r>
      <w:r w:rsidR="000B0344">
        <w:rPr>
          <w:rFonts w:eastAsiaTheme="minorEastAsia"/>
        </w:rPr>
        <w:t>in “__</w:t>
      </w:r>
      <w:proofErr w:type="spellStart"/>
      <w:r w:rsidR="000B0344">
        <w:rPr>
          <w:rFonts w:eastAsiaTheme="minorEastAsia"/>
        </w:rPr>
        <w:t>init</w:t>
      </w:r>
      <w:proofErr w:type="spellEnd"/>
      <w:r w:rsidR="000B0344">
        <w:rPr>
          <w:rFonts w:eastAsiaTheme="minorEastAsia"/>
        </w:rPr>
        <w:t>__”.</w:t>
      </w:r>
      <w:r w:rsidR="00D64B39">
        <w:rPr>
          <w:rFonts w:eastAsiaTheme="minorEastAsia"/>
        </w:rPr>
        <w:t xml:space="preserve"> </w:t>
      </w:r>
      <w:r w:rsidR="000B0344">
        <w:rPr>
          <w:rFonts w:eastAsiaTheme="minorEastAsia"/>
        </w:rPr>
        <w:t>F</w:t>
      </w:r>
      <w:r w:rsidR="00D64B39">
        <w:rPr>
          <w:rFonts w:eastAsiaTheme="minorEastAsia"/>
        </w:rPr>
        <w:t>rom here on out P is simply updated</w:t>
      </w:r>
      <w:r w:rsidR="00F716CE">
        <w:rPr>
          <w:rFonts w:eastAsiaTheme="minorEastAsia"/>
        </w:rPr>
        <w:t xml:space="preserve"> via Equation 3</w:t>
      </w:r>
      <w:r w:rsidR="00D64B39">
        <w:rPr>
          <w:rFonts w:eastAsiaTheme="minorEastAsia"/>
        </w:rPr>
        <w:t xml:space="preserve">. </w:t>
      </w:r>
      <w:r w:rsidR="00A72D83">
        <w:rPr>
          <w:rFonts w:eastAsiaTheme="minorEastAsia"/>
        </w:rPr>
        <w:t xml:space="preserve">The Q matrix is </w:t>
      </w:r>
      <w:r w:rsidR="000602B7">
        <w:rPr>
          <w:rFonts w:eastAsiaTheme="minorEastAsia"/>
        </w:rPr>
        <w:t xml:space="preserve">the </w:t>
      </w:r>
      <w:r w:rsidR="00A72D83">
        <w:rPr>
          <w:rFonts w:eastAsiaTheme="minorEastAsia"/>
        </w:rPr>
        <w:t>process noise (</w:t>
      </w:r>
      <w:proofErr w:type="spellStart"/>
      <w:r w:rsidR="00A72D83">
        <w:rPr>
          <w:rFonts w:eastAsiaTheme="minorEastAsia"/>
        </w:rPr>
        <w:t>ie</w:t>
      </w:r>
      <w:proofErr w:type="spellEnd"/>
      <w:r w:rsidR="00A72D83">
        <w:rPr>
          <w:rFonts w:eastAsiaTheme="minorEastAsia"/>
        </w:rPr>
        <w:t>. latency) and ignored for simplicity.</w:t>
      </w:r>
      <w:r w:rsidR="004B52AB">
        <w:rPr>
          <w:rFonts w:eastAsiaTheme="minorEastAsia"/>
        </w:rPr>
        <w:t xml:space="preserve"> </w:t>
      </w:r>
    </w:p>
    <w:p w14:paraId="2313DFAD" w14:textId="0B8D9447" w:rsidR="0063321A" w:rsidRPr="00D53CDF" w:rsidRDefault="000E7521" w:rsidP="00A13AC5">
      <w:pPr>
        <w:spacing w:after="40"/>
        <w:ind w:firstLine="720"/>
        <w:jc w:val="both"/>
        <w:rPr>
          <w:rFonts w:eastAsiaTheme="minorEastAsia"/>
          <w:vertAlign w:val="superscript"/>
        </w:rPr>
      </w:pPr>
      <w:r>
        <w:rPr>
          <w:rFonts w:eastAsiaTheme="minorEastAsia"/>
        </w:rPr>
        <w:t>A</w:t>
      </w:r>
      <w:r w:rsidR="00172736">
        <w:rPr>
          <w:rFonts w:eastAsiaTheme="minorEastAsia"/>
        </w:rPr>
        <w:t xml:space="preserve"> covariance matrix </w:t>
      </w:r>
      <w:r w:rsidR="001E4A8A">
        <w:rPr>
          <w:rFonts w:eastAsiaTheme="minorEastAsia"/>
        </w:rPr>
        <w:t xml:space="preserve">is a matrix </w:t>
      </w:r>
      <w:r w:rsidR="00172736">
        <w:rPr>
          <w:rFonts w:eastAsiaTheme="minorEastAsia"/>
        </w:rPr>
        <w:t xml:space="preserve">consisting of calculations </w:t>
      </w:r>
      <w:r>
        <w:rPr>
          <w:rFonts w:eastAsiaTheme="minorEastAsia"/>
        </w:rPr>
        <w:t xml:space="preserve">using </w:t>
      </w:r>
      <w:r w:rsidR="00172736">
        <w:rPr>
          <w:rFonts w:eastAsiaTheme="minorEastAsia"/>
        </w:rPr>
        <w:t xml:space="preserve">the variance </w:t>
      </w:r>
      <w:r w:rsidR="009D273B">
        <w:rPr>
          <w:rFonts w:eastAsiaTheme="minorEastAsia"/>
        </w:rPr>
        <w:t xml:space="preserve">(standard deviation squared) </w:t>
      </w:r>
      <w:r w:rsidR="00172736">
        <w:rPr>
          <w:rFonts w:eastAsiaTheme="minorEastAsia"/>
        </w:rPr>
        <w:t xml:space="preserve">of </w:t>
      </w:r>
      <w:r w:rsidR="00984BB1">
        <w:rPr>
          <w:rFonts w:eastAsiaTheme="minorEastAsia"/>
        </w:rPr>
        <w:t>each tracked variable (in this case the position and velocity of our object)</w:t>
      </w:r>
      <w:r w:rsidR="00C10AED">
        <w:rPr>
          <w:rFonts w:eastAsiaTheme="minorEastAsia"/>
        </w:rPr>
        <w:t xml:space="preserve">. </w:t>
      </w:r>
      <w:r w:rsidR="00EA0ADC">
        <w:rPr>
          <w:rFonts w:eastAsiaTheme="minorEastAsia"/>
        </w:rPr>
        <w:t xml:space="preserve">These variances are input by the user and are </w:t>
      </w:r>
      <w:r w:rsidR="00ED1DB6">
        <w:rPr>
          <w:rFonts w:eastAsiaTheme="minorEastAsia"/>
        </w:rPr>
        <w:t>usually</w:t>
      </w:r>
      <w:r w:rsidR="00EA0ADC">
        <w:rPr>
          <w:rFonts w:eastAsiaTheme="minorEastAsia"/>
        </w:rPr>
        <w:t xml:space="preserve"> the </w:t>
      </w:r>
      <w:r w:rsidR="00BF706F">
        <w:rPr>
          <w:rFonts w:eastAsiaTheme="minorEastAsia"/>
        </w:rPr>
        <w:t>expected errors due to the overall system</w:t>
      </w:r>
      <w:r w:rsidR="00EA0ADC">
        <w:rPr>
          <w:rFonts w:eastAsiaTheme="minorEastAsia"/>
        </w:rPr>
        <w:t xml:space="preserve"> (</w:t>
      </w:r>
      <w:proofErr w:type="spellStart"/>
      <w:r w:rsidR="00EA0ADC">
        <w:rPr>
          <w:rFonts w:eastAsiaTheme="minorEastAsia"/>
        </w:rPr>
        <w:t>ie</w:t>
      </w:r>
      <w:proofErr w:type="spellEnd"/>
      <w:r w:rsidR="00EA0ADC">
        <w:rPr>
          <w:rFonts w:eastAsiaTheme="minorEastAsia"/>
        </w:rPr>
        <w:t xml:space="preserve">. </w:t>
      </w:r>
      <w:r w:rsidR="00BF706F">
        <w:rPr>
          <w:rFonts w:eastAsiaTheme="minorEastAsia"/>
        </w:rPr>
        <w:t>latency</w:t>
      </w:r>
      <w:r w:rsidR="00EA0ADC">
        <w:rPr>
          <w:rFonts w:eastAsiaTheme="minorEastAsia"/>
        </w:rPr>
        <w:t>).</w:t>
      </w:r>
      <w:r w:rsidR="00093705">
        <w:rPr>
          <w:rFonts w:eastAsiaTheme="minorEastAsia"/>
        </w:rPr>
        <w:t xml:space="preserve"> The </w:t>
      </w:r>
      <w:proofErr w:type="spellStart"/>
      <w:r w:rsidR="00093705">
        <w:rPr>
          <w:rFonts w:eastAsiaTheme="minorEastAsia"/>
        </w:rPr>
        <w:t>zero’d</w:t>
      </w:r>
      <w:proofErr w:type="spellEnd"/>
      <w:r w:rsidR="00093705">
        <w:rPr>
          <w:rFonts w:eastAsiaTheme="minorEastAsia"/>
        </w:rPr>
        <w:t xml:space="preserve"> terms in the matrix are actually covariance terms with defined values that are ignored for simplicity. They </w:t>
      </w:r>
      <w:r w:rsidR="00E32087">
        <w:rPr>
          <w:rFonts w:eastAsiaTheme="minorEastAsia"/>
        </w:rPr>
        <w:t xml:space="preserve">each </w:t>
      </w:r>
      <w:r w:rsidR="00CD6012">
        <w:rPr>
          <w:rFonts w:eastAsiaTheme="minorEastAsia"/>
        </w:rPr>
        <w:t>should be</w:t>
      </w:r>
      <w:r w:rsidR="00093705">
        <w:rPr>
          <w:rFonts w:eastAsiaTheme="minorEastAsia"/>
        </w:rPr>
        <w:t>, in this case, the product of the positional and velocity variance.</w:t>
      </w:r>
      <w:r w:rsidR="00D53CDF">
        <w:rPr>
          <w:rFonts w:eastAsiaTheme="minorEastAsia"/>
        </w:rPr>
        <w:t xml:space="preserve"> </w:t>
      </w:r>
      <w:r w:rsidR="00E71D91">
        <w:rPr>
          <w:rFonts w:eastAsiaTheme="minorEastAsia"/>
        </w:rPr>
        <w:t xml:space="preserve">A is </w:t>
      </w:r>
      <w:r w:rsidR="003D4A17">
        <w:rPr>
          <w:rFonts w:eastAsiaTheme="minorEastAsia"/>
        </w:rPr>
        <w:t xml:space="preserve">Matrix A defined above. </w:t>
      </w:r>
      <w:r w:rsidR="00D53CDF" w:rsidRPr="00D53CDF">
        <w:rPr>
          <w:rFonts w:eastAsiaTheme="minorEastAsia"/>
        </w:rPr>
        <w:t>A</w:t>
      </w:r>
      <w:r w:rsidR="00D53CDF">
        <w:rPr>
          <w:rFonts w:eastAsiaTheme="minorEastAsia"/>
          <w:vertAlign w:val="superscript"/>
        </w:rPr>
        <w:t>T</w:t>
      </w:r>
      <w:r w:rsidR="00D53CDF">
        <w:rPr>
          <w:rFonts w:eastAsiaTheme="minorEastAsia"/>
        </w:rPr>
        <w:t xml:space="preserve"> is the transpose of Matrix A.</w:t>
      </w:r>
    </w:p>
    <w:p w14:paraId="180CB292" w14:textId="77777777" w:rsidR="00A13AC5" w:rsidRDefault="00A13AC5" w:rsidP="00A13AC5">
      <w:pPr>
        <w:spacing w:after="40"/>
        <w:ind w:firstLine="720"/>
        <w:jc w:val="both"/>
        <w:rPr>
          <w:rFonts w:eastAsiaTheme="minorEastAsia"/>
        </w:rPr>
      </w:pPr>
    </w:p>
    <w:p w14:paraId="0F59FA25" w14:textId="1B6D3BBB" w:rsidR="00A13AC5" w:rsidRPr="0063321A" w:rsidRDefault="00471E51" w:rsidP="00A13AC5">
      <w:pPr>
        <w:spacing w:after="4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n-1</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oMath>
      </m:oMathPara>
    </w:p>
    <w:p w14:paraId="09DE26BA" w14:textId="76B8B48D" w:rsidR="00A13AC5" w:rsidRDefault="00A13AC5" w:rsidP="00610C94">
      <w:pPr>
        <w:spacing w:before="120" w:after="40"/>
        <w:jc w:val="center"/>
        <w:rPr>
          <w:i/>
          <w:u w:val="single"/>
        </w:rPr>
      </w:pPr>
      <w:r>
        <w:rPr>
          <w:i/>
          <w:u w:val="single"/>
        </w:rPr>
        <w:t xml:space="preserve">Equation </w:t>
      </w:r>
      <w:r w:rsidR="00FA202A">
        <w:rPr>
          <w:i/>
          <w:u w:val="single"/>
        </w:rPr>
        <w:t>3</w:t>
      </w:r>
    </w:p>
    <w:p w14:paraId="26F38161" w14:textId="77777777" w:rsidR="004B52AB" w:rsidRPr="004B52AB" w:rsidRDefault="004B52AB" w:rsidP="00A13AC5">
      <w:pPr>
        <w:spacing w:after="40"/>
        <w:jc w:val="center"/>
      </w:pPr>
    </w:p>
    <w:p w14:paraId="495DF8E4" w14:textId="739CF28D" w:rsidR="004B52AB" w:rsidRPr="008C6A47" w:rsidRDefault="00172736" w:rsidP="004B52AB">
      <w:pPr>
        <w:spacing w:after="40"/>
        <w:jc w:val="center"/>
        <w:rPr>
          <w:rFonts w:eastAsiaTheme="minorEastAsia"/>
          <w:i/>
        </w:rPr>
      </w:pPr>
      <m:oMathPara>
        <m:oMath>
          <m:r>
            <w:rPr>
              <w:rFonts w:ascii="Cambria Math" w:hAnsi="Cambria Math"/>
            </w:rPr>
            <m:t>P=</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(Process Positional Variance)</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(Process Velocity Variance)</m:t>
                        </m:r>
                      </m:e>
                      <m:sup>
                        <m:r>
                          <w:rPr>
                            <w:rFonts w:ascii="Cambria Math" w:eastAsiaTheme="minorEastAsia" w:hAnsi="Cambria Math"/>
                          </w:rPr>
                          <m:t>2</m:t>
                        </m:r>
                      </m:sup>
                    </m:sSup>
                  </m:e>
                </m:mr>
              </m:m>
            </m:e>
          </m:d>
        </m:oMath>
      </m:oMathPara>
    </w:p>
    <w:p w14:paraId="35220F7B" w14:textId="3D614978" w:rsidR="004B52AB" w:rsidRPr="008C6A47" w:rsidRDefault="004B52AB" w:rsidP="00610C94">
      <w:pPr>
        <w:spacing w:before="120" w:after="40"/>
        <w:jc w:val="center"/>
        <w:rPr>
          <w:rFonts w:eastAsiaTheme="minorEastAsia"/>
          <w:i/>
          <w:u w:val="single"/>
        </w:rPr>
      </w:pPr>
      <w:r>
        <w:rPr>
          <w:i/>
          <w:u w:val="single"/>
        </w:rPr>
        <w:t xml:space="preserve">Matrix </w:t>
      </w:r>
      <w:r w:rsidR="00C84254">
        <w:rPr>
          <w:i/>
          <w:u w:val="single"/>
        </w:rPr>
        <w:t>P</w:t>
      </w:r>
    </w:p>
    <w:p w14:paraId="2EE7D819" w14:textId="114FBA66" w:rsidR="00A13AC5" w:rsidRDefault="00A13AC5" w:rsidP="00A13AC5">
      <w:pPr>
        <w:spacing w:after="40"/>
        <w:ind w:firstLine="720"/>
        <w:jc w:val="both"/>
      </w:pPr>
    </w:p>
    <w:p w14:paraId="3AAE9427" w14:textId="7ECCCC94" w:rsidR="00F716CE" w:rsidRDefault="001D4F45" w:rsidP="00A13AC5">
      <w:pPr>
        <w:spacing w:after="40"/>
        <w:ind w:firstLine="720"/>
        <w:jc w:val="both"/>
      </w:pPr>
      <w:r>
        <w:t>The Kalman Gain</w:t>
      </w:r>
      <w:r w:rsidR="008F010C">
        <w:t xml:space="preserve"> (K)</w:t>
      </w:r>
      <w:r w:rsidR="003E3C9B">
        <w:t xml:space="preserve"> </w:t>
      </w:r>
      <w:r w:rsidR="00C80017">
        <w:t>in this case is a 2x3 matrix</w:t>
      </w:r>
      <w:r w:rsidR="008F010C">
        <w:t xml:space="preserve"> calculated using Equation 4 below. The H matrix is transformation matrix meant to transform P into the form of the Kalman Gain.</w:t>
      </w:r>
      <w:r w:rsidR="00142FF8">
        <w:t xml:space="preserve"> It is defined by the system. In our case, it is a 2x2 identity matrix.</w:t>
      </w:r>
      <m:oMath>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T</m:t>
            </m:r>
          </m:sup>
        </m:sSup>
      </m:oMath>
      <w:r w:rsidR="00142FF8">
        <w:rPr>
          <w:rFonts w:eastAsiaTheme="minorEastAsia"/>
        </w:rPr>
        <w:t xml:space="preserve"> is the transpose of the H matrix, which is again a 2x2 identity matrix in this case. Matrix R</w:t>
      </w:r>
      <w:r w:rsidR="00201068">
        <w:rPr>
          <w:rFonts w:eastAsiaTheme="minorEastAsia"/>
        </w:rPr>
        <w:t xml:space="preserve"> is a covariance matrix, like P, </w:t>
      </w:r>
      <w:r w:rsidR="001D2767">
        <w:rPr>
          <w:rFonts w:eastAsiaTheme="minorEastAsia"/>
        </w:rPr>
        <w:t>except that it contains the observational</w:t>
      </w:r>
      <w:r w:rsidR="00201068">
        <w:rPr>
          <w:rFonts w:eastAsiaTheme="minorEastAsia"/>
        </w:rPr>
        <w:t xml:space="preserve"> </w:t>
      </w:r>
      <w:r w:rsidR="001D1A94">
        <w:rPr>
          <w:rFonts w:eastAsiaTheme="minorEastAsia"/>
        </w:rPr>
        <w:t xml:space="preserve">variance of each </w:t>
      </w:r>
      <w:r w:rsidR="00793AFF">
        <w:rPr>
          <w:rFonts w:eastAsiaTheme="minorEastAsia"/>
        </w:rPr>
        <w:t xml:space="preserve">tracked </w:t>
      </w:r>
      <w:r w:rsidR="001D1A94">
        <w:rPr>
          <w:rFonts w:eastAsiaTheme="minorEastAsia"/>
        </w:rPr>
        <w:t>variable</w:t>
      </w:r>
      <w:r w:rsidR="001D2767">
        <w:rPr>
          <w:rFonts w:eastAsiaTheme="minorEastAsia"/>
        </w:rPr>
        <w:t xml:space="preserve"> (</w:t>
      </w:r>
      <w:proofErr w:type="spellStart"/>
      <w:r w:rsidR="001D2767">
        <w:rPr>
          <w:rFonts w:eastAsiaTheme="minorEastAsia"/>
        </w:rPr>
        <w:t>ie</w:t>
      </w:r>
      <w:proofErr w:type="spellEnd"/>
      <w:r w:rsidR="001D2767">
        <w:rPr>
          <w:rFonts w:eastAsiaTheme="minorEastAsia"/>
        </w:rPr>
        <w:t>. sensor error)</w:t>
      </w:r>
      <w:r w:rsidR="00AE053F">
        <w:rPr>
          <w:rFonts w:eastAsiaTheme="minorEastAsia"/>
        </w:rPr>
        <w:t>. R</w:t>
      </w:r>
      <w:r w:rsidR="00AA1491">
        <w:rPr>
          <w:rFonts w:eastAsiaTheme="minorEastAsia"/>
        </w:rPr>
        <w:t>, unlike P,</w:t>
      </w:r>
      <w:r w:rsidR="00AE053F">
        <w:rPr>
          <w:rFonts w:eastAsiaTheme="minorEastAsia"/>
        </w:rPr>
        <w:t xml:space="preserve"> is not updated </w:t>
      </w:r>
      <w:r w:rsidR="00F91EF6">
        <w:rPr>
          <w:rFonts w:eastAsiaTheme="minorEastAsia"/>
        </w:rPr>
        <w:t>each cycle and does not change</w:t>
      </w:r>
      <w:r w:rsidR="00AE053F">
        <w:rPr>
          <w:rFonts w:eastAsiaTheme="minorEastAsia"/>
        </w:rPr>
        <w:t>.</w:t>
      </w:r>
      <w:r w:rsidR="00AF2F37">
        <w:rPr>
          <w:rFonts w:eastAsiaTheme="minorEastAsia"/>
        </w:rPr>
        <w:t xml:space="preserve"> Again, like in P, covariance terms are ignored for simplicity.</w:t>
      </w:r>
    </w:p>
    <w:p w14:paraId="6BEE8CE1" w14:textId="354DA0CB" w:rsidR="00142FF8" w:rsidRDefault="00142FF8" w:rsidP="00A13AC5">
      <w:pPr>
        <w:spacing w:after="40"/>
        <w:ind w:firstLine="720"/>
        <w:jc w:val="both"/>
      </w:pPr>
    </w:p>
    <w:p w14:paraId="77EF0B2D" w14:textId="41AFD48A" w:rsidR="00142FF8" w:rsidRPr="0063321A" w:rsidRDefault="00142FF8" w:rsidP="00142FF8">
      <w:pPr>
        <w:spacing w:after="40"/>
        <w:jc w:val="both"/>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PH</m:t>
              </m:r>
            </m:num>
            <m:den>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den>
          </m:f>
        </m:oMath>
      </m:oMathPara>
    </w:p>
    <w:p w14:paraId="288CC412" w14:textId="52E09B52" w:rsidR="00142FF8" w:rsidRDefault="00142FF8" w:rsidP="00610C94">
      <w:pPr>
        <w:spacing w:before="120" w:after="40"/>
        <w:jc w:val="center"/>
        <w:rPr>
          <w:i/>
          <w:u w:val="single"/>
        </w:rPr>
      </w:pPr>
      <w:r>
        <w:rPr>
          <w:i/>
          <w:u w:val="single"/>
        </w:rPr>
        <w:t>Equation 4</w:t>
      </w:r>
    </w:p>
    <w:p w14:paraId="7E1E4F41" w14:textId="0F1EC17C" w:rsidR="00142FF8" w:rsidRDefault="00142FF8" w:rsidP="00A13AC5">
      <w:pPr>
        <w:spacing w:after="40"/>
        <w:ind w:firstLine="720"/>
        <w:jc w:val="both"/>
      </w:pPr>
    </w:p>
    <w:p w14:paraId="305FCE5B" w14:textId="69A6ED79" w:rsidR="001D2767" w:rsidRPr="008C6A47" w:rsidRDefault="001D2767" w:rsidP="001D2767">
      <w:pPr>
        <w:spacing w:after="40"/>
        <w:jc w:val="center"/>
        <w:rPr>
          <w:rFonts w:eastAsiaTheme="minorEastAsia"/>
          <w:i/>
        </w:rPr>
      </w:pPr>
      <m:oMathPara>
        <m:oMath>
          <m:r>
            <w:rPr>
              <w:rFonts w:ascii="Cambria Math" w:hAnsi="Cambria Math"/>
            </w:rPr>
            <m:t>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(Observation Positional Variance)</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sSup>
                      <m:sSupPr>
                        <m:ctrlPr>
                          <w:rPr>
                            <w:rFonts w:ascii="Cambria Math" w:eastAsiaTheme="minorEastAsia" w:hAnsi="Cambria Math"/>
                            <w:i/>
                          </w:rPr>
                        </m:ctrlPr>
                      </m:sSupPr>
                      <m:e>
                        <m:r>
                          <w:rPr>
                            <w:rFonts w:ascii="Cambria Math" w:eastAsiaTheme="minorEastAsia" w:hAnsi="Cambria Math"/>
                          </w:rPr>
                          <m:t>(Observation Velocity Variance)</m:t>
                        </m:r>
                      </m:e>
                      <m:sup>
                        <m:r>
                          <w:rPr>
                            <w:rFonts w:ascii="Cambria Math" w:eastAsiaTheme="minorEastAsia" w:hAnsi="Cambria Math"/>
                          </w:rPr>
                          <m:t>2</m:t>
                        </m:r>
                      </m:sup>
                    </m:sSup>
                  </m:e>
                </m:mr>
              </m:m>
            </m:e>
          </m:d>
        </m:oMath>
      </m:oMathPara>
    </w:p>
    <w:p w14:paraId="667C506C" w14:textId="747AFC05" w:rsidR="001D2767" w:rsidRPr="008C6A47" w:rsidRDefault="001D2767" w:rsidP="00610C94">
      <w:pPr>
        <w:spacing w:before="120" w:after="40"/>
        <w:jc w:val="center"/>
        <w:rPr>
          <w:rFonts w:eastAsiaTheme="minorEastAsia"/>
          <w:i/>
          <w:u w:val="single"/>
        </w:rPr>
      </w:pPr>
      <w:r>
        <w:rPr>
          <w:i/>
          <w:u w:val="single"/>
        </w:rPr>
        <w:t>Matrix R</w:t>
      </w:r>
    </w:p>
    <w:p w14:paraId="29F17D47" w14:textId="77777777" w:rsidR="001D2767" w:rsidRDefault="001D2767" w:rsidP="00A13AC5">
      <w:pPr>
        <w:spacing w:after="40"/>
        <w:ind w:firstLine="720"/>
        <w:jc w:val="both"/>
      </w:pPr>
    </w:p>
    <w:p w14:paraId="01512760" w14:textId="1E13C3C9" w:rsidR="000A7629" w:rsidRDefault="00E0770E" w:rsidP="00A13AC5">
      <w:pPr>
        <w:spacing w:after="40"/>
        <w:ind w:firstLine="720"/>
        <w:jc w:val="both"/>
      </w:pPr>
      <w:r>
        <w:t xml:space="preserve">With the Kalman Gain K, the process covariance matrix P can be updated using Equation 5 below. Furthermore, the current state can be calculated by taking in an observation (Matrix Y below) and the calculation in Equation 6. Note that the output state of this calculation will become the previous state used for the next prediction. </w:t>
      </w:r>
    </w:p>
    <w:p w14:paraId="1E9E9382" w14:textId="77777777" w:rsidR="000A7629" w:rsidRDefault="000A7629" w:rsidP="000A7629">
      <w:pPr>
        <w:spacing w:after="40"/>
        <w:ind w:firstLine="720"/>
        <w:jc w:val="both"/>
      </w:pPr>
      <w:r>
        <w:t>During initialization, the only calculation that occurs is those in setting up the covariance matrices P and R. Otherwise, the other matrices (A, B, H, X, U, K) are simply initialized as blank/identity matrices. If a matrix I is ever seen, this is an identity matrix.</w:t>
      </w:r>
    </w:p>
    <w:p w14:paraId="03115E62" w14:textId="04264429" w:rsidR="000A7629" w:rsidRDefault="000A7629" w:rsidP="00A13AC5">
      <w:pPr>
        <w:spacing w:after="40"/>
        <w:ind w:firstLine="720"/>
        <w:jc w:val="both"/>
      </w:pPr>
    </w:p>
    <w:p w14:paraId="4794C9C1" w14:textId="4D101D20" w:rsidR="00351707" w:rsidRPr="0063321A" w:rsidRDefault="00471E51" w:rsidP="00351707">
      <w:pPr>
        <w:spacing w:after="4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I-KH</m:t>
              </m:r>
            </m:e>
          </m:d>
          <w:bookmarkStart w:id="2" w:name="_Hlk608282"/>
          <m:sSub>
            <m:sSubPr>
              <m:ctrlPr>
                <w:rPr>
                  <w:rFonts w:ascii="Cambria Math" w:hAnsi="Cambria Math"/>
                  <w:i/>
                </w:rPr>
              </m:ctrlPr>
            </m:sSubPr>
            <m:e>
              <m:r>
                <w:rPr>
                  <w:rFonts w:ascii="Cambria Math" w:hAnsi="Cambria Math"/>
                </w:rPr>
                <m:t>P</m:t>
              </m:r>
            </m:e>
            <m:sub>
              <m:r>
                <w:rPr>
                  <w:rFonts w:ascii="Cambria Math" w:hAnsi="Cambria Math"/>
                </w:rPr>
                <m:t>n</m:t>
              </m:r>
            </m:sub>
          </m:sSub>
        </m:oMath>
      </m:oMathPara>
      <w:bookmarkEnd w:id="2"/>
    </w:p>
    <w:p w14:paraId="412D1750" w14:textId="094A0E52" w:rsidR="000A7629" w:rsidRDefault="000A7629" w:rsidP="000A7629">
      <w:pPr>
        <w:spacing w:before="120" w:after="40"/>
        <w:jc w:val="center"/>
        <w:rPr>
          <w:i/>
          <w:u w:val="single"/>
        </w:rPr>
      </w:pPr>
      <w:r>
        <w:rPr>
          <w:i/>
          <w:u w:val="single"/>
        </w:rPr>
        <w:t>Equation 5</w:t>
      </w:r>
    </w:p>
    <w:p w14:paraId="4B119403" w14:textId="77777777" w:rsidR="000A7629" w:rsidRDefault="000A7629" w:rsidP="00A13AC5">
      <w:pPr>
        <w:spacing w:after="40"/>
        <w:ind w:firstLine="720"/>
        <w:jc w:val="both"/>
      </w:pPr>
    </w:p>
    <w:p w14:paraId="22E91DF6" w14:textId="09A56499" w:rsidR="000A7629" w:rsidRPr="008C6A47" w:rsidRDefault="000A7629" w:rsidP="000A7629">
      <w:pPr>
        <w:spacing w:after="40"/>
        <w:jc w:val="center"/>
        <w:rPr>
          <w:rFonts w:eastAsiaTheme="minorEastAsia"/>
          <w:i/>
        </w:rPr>
      </w:pPr>
      <m:oMathPara>
        <m:oMath>
          <m:r>
            <w:rPr>
              <w:rFonts w:ascii="Cambria Math" w:hAnsi="Cambria Math"/>
            </w:rPr>
            <m:t>Y=</m:t>
          </m:r>
          <m:d>
            <m:dPr>
              <m:begChr m:val="⌊"/>
              <m:endChr m:val="⌋"/>
              <m:ctrlPr>
                <w:rPr>
                  <w:rFonts w:ascii="Cambria Math" w:eastAsiaTheme="minorEastAsia" w:hAnsi="Cambria Math"/>
                  <w:i/>
                </w:rPr>
              </m:ctrlPr>
            </m:dPr>
            <m:e>
              <m:r>
                <m:rPr>
                  <m:sty m:val="p"/>
                </m:rPr>
                <w:rPr>
                  <w:rFonts w:ascii="Cambria Math" w:eastAsiaTheme="minorEastAsia" w:hAnsi="Cambria Math"/>
                </w:rPr>
                <m:t xml:space="preserve"> </m:t>
              </m:r>
              <m:m>
                <m:mPr>
                  <m:mcs>
                    <m:mc>
                      <m:mcPr>
                        <m:count m:val="3"/>
                        <m:mcJc m:val="center"/>
                      </m:mcPr>
                    </m:mc>
                  </m:mcs>
                  <m:ctrlPr>
                    <w:rPr>
                      <w:rFonts w:ascii="Cambria Math" w:hAnsi="Cambria Math"/>
                    </w:rPr>
                  </m:ctrlPr>
                </m:mPr>
                <m:mr>
                  <m:e>
                    <m:r>
                      <w:rPr>
                        <w:rFonts w:ascii="Cambria Math" w:hAnsi="Cambria Math"/>
                      </w:rPr>
                      <m:t>Observed X-Position,</m:t>
                    </m:r>
                  </m:e>
                  <m:e>
                    <m:r>
                      <w:rPr>
                        <w:rFonts w:ascii="Cambria Math" w:hAnsi="Cambria Math"/>
                      </w:rPr>
                      <m:t>Observed Y-Position,</m:t>
                    </m:r>
                  </m:e>
                  <m:e>
                    <m:r>
                      <w:rPr>
                        <w:rFonts w:ascii="Cambria Math" w:hAnsi="Cambria Math"/>
                      </w:rPr>
                      <m:t>Observed Z-Position,</m:t>
                    </m:r>
                  </m:e>
                </m:mr>
                <m:mr>
                  <m:e>
                    <m:r>
                      <w:rPr>
                        <w:rFonts w:ascii="Cambria Math" w:hAnsi="Cambria Math"/>
                      </w:rPr>
                      <m:t>Observed X-Velocity,</m:t>
                    </m:r>
                  </m:e>
                  <m:e>
                    <m:r>
                      <w:rPr>
                        <w:rFonts w:ascii="Cambria Math" w:hAnsi="Cambria Math"/>
                      </w:rPr>
                      <m:t>Observed Y-Velocity,</m:t>
                    </m:r>
                  </m:e>
                  <m:e>
                    <m:r>
                      <w:rPr>
                        <w:rFonts w:ascii="Cambria Math" w:hAnsi="Cambria Math"/>
                      </w:rPr>
                      <m:t>Observed Z-Velocity,</m:t>
                    </m:r>
                  </m:e>
                </m:mr>
              </m:m>
            </m:e>
          </m:d>
        </m:oMath>
      </m:oMathPara>
    </w:p>
    <w:p w14:paraId="642F2861" w14:textId="13D1D6C1" w:rsidR="000A7629" w:rsidRPr="008C6A47" w:rsidRDefault="000A7629" w:rsidP="000A7629">
      <w:pPr>
        <w:spacing w:before="120" w:after="40"/>
        <w:jc w:val="center"/>
        <w:rPr>
          <w:rFonts w:eastAsiaTheme="minorEastAsia"/>
          <w:i/>
          <w:u w:val="single"/>
        </w:rPr>
      </w:pPr>
      <w:r>
        <w:rPr>
          <w:i/>
          <w:u w:val="single"/>
        </w:rPr>
        <w:t>Matrix Y</w:t>
      </w:r>
    </w:p>
    <w:p w14:paraId="4DC84F92" w14:textId="77777777" w:rsidR="00DB10E3" w:rsidRDefault="00DB10E3" w:rsidP="00DB10E3">
      <w:pPr>
        <w:spacing w:after="40"/>
        <w:jc w:val="both"/>
        <w:rPr>
          <w:rFonts w:eastAsiaTheme="minorEastAsia"/>
          <w:i/>
        </w:rPr>
      </w:pPr>
    </w:p>
    <w:bookmarkStart w:id="3" w:name="_Hlk610189"/>
    <w:p w14:paraId="3BAD5E99" w14:textId="08FAD2F8" w:rsidR="0095384A" w:rsidRDefault="00471E51" w:rsidP="0095384A">
      <w:pPr>
        <w:spacing w:after="40"/>
        <w:jc w:val="both"/>
        <w:rPr>
          <w:rFonts w:eastAsiaTheme="minorEastAsia"/>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w:bookmarkEnd w:id="3"/>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+K(Y-H</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88DE6F1" w14:textId="715DEF2C" w:rsidR="00DB10E3" w:rsidRDefault="00DB10E3" w:rsidP="0095384A">
      <w:pPr>
        <w:spacing w:after="40"/>
        <w:jc w:val="center"/>
        <w:rPr>
          <w:i/>
          <w:u w:val="single"/>
        </w:rPr>
      </w:pPr>
      <w:r>
        <w:rPr>
          <w:i/>
          <w:u w:val="single"/>
        </w:rPr>
        <w:t>Equation 6</w:t>
      </w:r>
    </w:p>
    <w:p w14:paraId="623200B3" w14:textId="77777777" w:rsidR="000A7629" w:rsidRDefault="000A7629" w:rsidP="00A13AC5">
      <w:pPr>
        <w:spacing w:after="40"/>
        <w:ind w:firstLine="720"/>
        <w:jc w:val="both"/>
      </w:pPr>
    </w:p>
    <w:p w14:paraId="3B6D35CF" w14:textId="3EDA8204" w:rsidR="00142FF8" w:rsidRDefault="00CF014F" w:rsidP="00A13AC5">
      <w:pPr>
        <w:spacing w:after="40"/>
        <w:ind w:firstLine="720"/>
        <w:jc w:val="both"/>
      </w:pPr>
      <w:r>
        <w:t>During initialization, the only calculation that occurs is those in setting up the covariance matrices P and R. Otherwise, the other matrices (A, B, H, X, U, K) are simply initialized as blank/</w:t>
      </w:r>
      <w:r w:rsidR="007431C6">
        <w:t xml:space="preserve">identity </w:t>
      </w:r>
      <w:r>
        <w:t>matrices.</w:t>
      </w:r>
      <w:r w:rsidR="00E0770E">
        <w:t xml:space="preserve"> If a matrix I is ever seen, this is an identity matrix.</w:t>
      </w:r>
    </w:p>
    <w:p w14:paraId="07A4692B" w14:textId="496344A0" w:rsidR="00C909A3" w:rsidRDefault="00C909A3" w:rsidP="00C909A3">
      <w:pPr>
        <w:spacing w:after="40"/>
        <w:jc w:val="both"/>
      </w:pPr>
    </w:p>
    <w:p w14:paraId="1610FD7D" w14:textId="5F1E9F01" w:rsidR="00C909A3" w:rsidRPr="00EF0D00" w:rsidRDefault="00C909A3" w:rsidP="00C909A3">
      <w:pPr>
        <w:spacing w:after="40"/>
        <w:jc w:val="both"/>
        <w:rPr>
          <w:b/>
          <w:i/>
          <w:u w:val="single"/>
        </w:rPr>
      </w:pPr>
      <w:r>
        <w:rPr>
          <w:b/>
          <w:i/>
          <w:u w:val="single"/>
        </w:rPr>
        <w:t xml:space="preserve">Kalman Filter Class – </w:t>
      </w:r>
      <w:r w:rsidR="00CE0BA4">
        <w:rPr>
          <w:b/>
          <w:i/>
          <w:u w:val="single"/>
        </w:rPr>
        <w:t>“</w:t>
      </w:r>
      <w:proofErr w:type="spellStart"/>
      <w:r w:rsidR="00CE0BA4">
        <w:rPr>
          <w:b/>
          <w:i/>
          <w:u w:val="single"/>
        </w:rPr>
        <w:t>predictState</w:t>
      </w:r>
      <w:proofErr w:type="spellEnd"/>
      <w:r w:rsidR="00CE0BA4">
        <w:rPr>
          <w:b/>
          <w:i/>
          <w:u w:val="single"/>
        </w:rPr>
        <w:t>”</w:t>
      </w:r>
    </w:p>
    <w:p w14:paraId="004C9C33" w14:textId="44A4FC3A" w:rsidR="00C909A3" w:rsidRPr="00CB679A" w:rsidRDefault="00CB679A" w:rsidP="005D45B4">
      <w:pPr>
        <w:spacing w:after="40"/>
        <w:ind w:firstLine="720"/>
        <w:jc w:val="both"/>
        <w:rPr>
          <w:vertAlign w:val="subscript"/>
        </w:rPr>
      </w:pPr>
      <w:r>
        <w:t xml:space="preserve">This method uses </w:t>
      </w:r>
      <w:r w:rsidR="00B4069C">
        <w:t>M</w:t>
      </w:r>
      <w:r>
        <w:t xml:space="preserve">atrices A and B, as well as the previous state of the system separated into </w:t>
      </w:r>
      <w:r w:rsidR="00B4069C">
        <w:t>M</w:t>
      </w:r>
      <w:r>
        <w:t xml:space="preserve">atrices </w:t>
      </w:r>
      <w:r w:rsidRPr="00CB679A">
        <w:t>X</w:t>
      </w:r>
      <w:r>
        <w:rPr>
          <w:vertAlign w:val="subscript"/>
        </w:rPr>
        <w:t xml:space="preserve">n-1 </w:t>
      </w:r>
      <w:r>
        <w:t>and U</w:t>
      </w:r>
      <w:r>
        <w:rPr>
          <w:vertAlign w:val="subscript"/>
        </w:rPr>
        <w:t>n-1</w:t>
      </w:r>
      <w:r>
        <w:t>.</w:t>
      </w:r>
      <w:r>
        <w:t xml:space="preserve"> It computes Equation 2 (where </w:t>
      </w:r>
      <w:r w:rsidR="00F4493F">
        <w:t>M</w:t>
      </w:r>
      <w:r>
        <w:t>atrix W is set to zero) and returns the predicted stated (</w:t>
      </w:r>
      <w:proofErr w:type="spellStart"/>
      <w:r w:rsidRPr="00CB679A">
        <w:t>X</w:t>
      </w:r>
      <w:r>
        <w:rPr>
          <w:vertAlign w:val="subscript"/>
        </w:rPr>
        <w:t>n</w:t>
      </w:r>
      <w:proofErr w:type="spellEnd"/>
      <w:r>
        <w:t xml:space="preserve">) in the form of </w:t>
      </w:r>
      <w:r w:rsidR="00B4069C">
        <w:t>M</w:t>
      </w:r>
      <w:r>
        <w:t>atrix X.</w:t>
      </w:r>
    </w:p>
    <w:p w14:paraId="4BAE0533" w14:textId="6E0A51E9" w:rsidR="00C909A3" w:rsidRDefault="00C909A3" w:rsidP="00C909A3">
      <w:pPr>
        <w:spacing w:after="40"/>
        <w:jc w:val="both"/>
      </w:pPr>
    </w:p>
    <w:p w14:paraId="0B0153F7" w14:textId="60CD5CFD" w:rsidR="00C909A3" w:rsidRPr="00EF0D00" w:rsidRDefault="00C909A3" w:rsidP="00C909A3">
      <w:pPr>
        <w:spacing w:after="40"/>
        <w:jc w:val="both"/>
        <w:rPr>
          <w:b/>
          <w:i/>
          <w:u w:val="single"/>
        </w:rPr>
      </w:pPr>
      <w:r>
        <w:rPr>
          <w:b/>
          <w:i/>
          <w:u w:val="single"/>
        </w:rPr>
        <w:t xml:space="preserve">Kalman Filter Class – </w:t>
      </w:r>
      <w:r w:rsidR="00CE0BA4">
        <w:rPr>
          <w:b/>
          <w:i/>
          <w:u w:val="single"/>
        </w:rPr>
        <w:t>“</w:t>
      </w:r>
      <w:proofErr w:type="spellStart"/>
      <w:r w:rsidR="00436B9E">
        <w:rPr>
          <w:b/>
          <w:i/>
          <w:u w:val="single"/>
        </w:rPr>
        <w:t>predict</w:t>
      </w:r>
      <w:r w:rsidR="00CE0BA4">
        <w:rPr>
          <w:b/>
          <w:i/>
          <w:u w:val="single"/>
        </w:rPr>
        <w:t>PCOV</w:t>
      </w:r>
      <w:proofErr w:type="spellEnd"/>
      <w:r w:rsidR="00CE0BA4">
        <w:rPr>
          <w:b/>
          <w:i/>
          <w:u w:val="single"/>
        </w:rPr>
        <w:t>”</w:t>
      </w:r>
    </w:p>
    <w:p w14:paraId="1CF5566D" w14:textId="03250678" w:rsidR="00C909A3" w:rsidRDefault="00A03EC2" w:rsidP="005D45B4">
      <w:pPr>
        <w:spacing w:after="40"/>
        <w:ind w:firstLine="720"/>
        <w:jc w:val="both"/>
      </w:pPr>
      <w:r>
        <w:t>Th</w:t>
      </w:r>
      <w:r w:rsidR="00857D75">
        <w:t>is method takes the previous PCOV (</w:t>
      </w:r>
      <w:r w:rsidR="008228A0">
        <w:t>P</w:t>
      </w:r>
      <w:r w:rsidR="008228A0">
        <w:rPr>
          <w:vertAlign w:val="subscript"/>
        </w:rPr>
        <w:t>n-1</w:t>
      </w:r>
      <w:r w:rsidR="008228A0">
        <w:t xml:space="preserve"> – </w:t>
      </w:r>
      <w:r w:rsidR="00857D75">
        <w:t>whether it’s the initialized version, or updated after the 1</w:t>
      </w:r>
      <w:r w:rsidR="00857D75" w:rsidRPr="00857D75">
        <w:rPr>
          <w:vertAlign w:val="superscript"/>
        </w:rPr>
        <w:t>st</w:t>
      </w:r>
      <w:r w:rsidR="00857D75">
        <w:t xml:space="preserve"> cycle) and predicts the next PCOV via Equation </w:t>
      </w:r>
      <w:r w:rsidR="003A792C">
        <w:t>3.</w:t>
      </w:r>
      <w:r w:rsidR="00082C74">
        <w:t xml:space="preserve"> </w:t>
      </w:r>
      <w:r w:rsidR="00667A3A">
        <w:t>In addition to the previous PCOV,</w:t>
      </w:r>
      <w:r w:rsidR="003D78F9">
        <w:t xml:space="preserve"> </w:t>
      </w:r>
      <w:r w:rsidR="00667A3A">
        <w:t>o</w:t>
      </w:r>
      <w:r w:rsidR="00082C74">
        <w:t xml:space="preserve">nly Matrix A is necessary to do so. After calculation, the predicted </w:t>
      </w:r>
      <w:r w:rsidR="00956A9A">
        <w:t xml:space="preserve">PCOV </w:t>
      </w:r>
      <w:r w:rsidR="00956A9A">
        <w:t>P</w:t>
      </w:r>
      <w:r w:rsidR="00956A9A">
        <w:rPr>
          <w:vertAlign w:val="subscript"/>
        </w:rPr>
        <w:t>n</w:t>
      </w:r>
      <w:r w:rsidR="00956A9A">
        <w:rPr>
          <w:vertAlign w:val="subscript"/>
        </w:rPr>
        <w:t xml:space="preserve"> </w:t>
      </w:r>
      <w:r w:rsidR="00956A9A">
        <w:t>is returned in the form of Matrix P.</w:t>
      </w:r>
    </w:p>
    <w:p w14:paraId="3CA959D9" w14:textId="47E8ADAD" w:rsidR="00C909A3" w:rsidRDefault="00C909A3" w:rsidP="00C909A3">
      <w:pPr>
        <w:spacing w:after="40"/>
        <w:jc w:val="both"/>
      </w:pPr>
    </w:p>
    <w:p w14:paraId="0B8283AC" w14:textId="5913A295" w:rsidR="00C909A3" w:rsidRPr="00EF0D00" w:rsidRDefault="00C909A3" w:rsidP="00C909A3">
      <w:pPr>
        <w:spacing w:after="40"/>
        <w:jc w:val="both"/>
        <w:rPr>
          <w:b/>
          <w:i/>
          <w:u w:val="single"/>
        </w:rPr>
      </w:pPr>
      <w:r>
        <w:rPr>
          <w:b/>
          <w:i/>
          <w:u w:val="single"/>
        </w:rPr>
        <w:t xml:space="preserve">Kalman Filter Class – </w:t>
      </w:r>
      <w:r w:rsidR="00837475">
        <w:rPr>
          <w:b/>
          <w:i/>
          <w:u w:val="single"/>
        </w:rPr>
        <w:t>“</w:t>
      </w:r>
      <w:proofErr w:type="spellStart"/>
      <w:r w:rsidR="00837475">
        <w:rPr>
          <w:b/>
          <w:i/>
          <w:u w:val="single"/>
        </w:rPr>
        <w:t>calcKalmanGain</w:t>
      </w:r>
      <w:proofErr w:type="spellEnd"/>
      <w:r w:rsidR="00837475">
        <w:rPr>
          <w:b/>
          <w:i/>
          <w:u w:val="single"/>
        </w:rPr>
        <w:t>”</w:t>
      </w:r>
    </w:p>
    <w:p w14:paraId="7EAFB2B8" w14:textId="799D3033" w:rsidR="00C909A3" w:rsidRDefault="008D0E42" w:rsidP="008D0E42">
      <w:pPr>
        <w:spacing w:after="40"/>
        <w:ind w:firstLine="720"/>
        <w:jc w:val="both"/>
      </w:pPr>
      <w:r>
        <w:t xml:space="preserve">With </w:t>
      </w:r>
      <w:r>
        <w:t>P</w:t>
      </w:r>
      <w:r>
        <w:rPr>
          <w:vertAlign w:val="subscript"/>
        </w:rPr>
        <w:t xml:space="preserve">n </w:t>
      </w:r>
      <w:r>
        <w:t>computed and the Matrices H and R initialized, this method can now calculate the Kalman Gain.</w:t>
      </w:r>
      <w:r w:rsidR="009124B8">
        <w:t xml:space="preserve"> Equation 4 is utilized in doing so, and the Matrix K (</w:t>
      </w:r>
      <w:r w:rsidR="00AB2211">
        <w:t xml:space="preserve">a 2x3 matrix </w:t>
      </w:r>
      <w:r w:rsidR="009124B8">
        <w:t>containing the Kalman Gain terms) is returned.</w:t>
      </w:r>
    </w:p>
    <w:p w14:paraId="1F963D4B" w14:textId="77777777" w:rsidR="009124B8" w:rsidRDefault="009124B8" w:rsidP="008D0E42">
      <w:pPr>
        <w:spacing w:after="40"/>
        <w:ind w:firstLine="720"/>
        <w:jc w:val="both"/>
      </w:pPr>
    </w:p>
    <w:p w14:paraId="2CC3F3A4" w14:textId="08C25D2B" w:rsidR="00C909A3" w:rsidRPr="00EF0D00" w:rsidRDefault="00C909A3" w:rsidP="00C909A3">
      <w:pPr>
        <w:spacing w:after="40"/>
        <w:jc w:val="both"/>
        <w:rPr>
          <w:b/>
          <w:i/>
          <w:u w:val="single"/>
        </w:rPr>
      </w:pPr>
      <w:r>
        <w:rPr>
          <w:b/>
          <w:i/>
          <w:u w:val="single"/>
        </w:rPr>
        <w:t xml:space="preserve">Kalman Filter Class – </w:t>
      </w:r>
      <w:r w:rsidR="004901B4">
        <w:rPr>
          <w:b/>
          <w:i/>
          <w:u w:val="single"/>
        </w:rPr>
        <w:t>“Observe”</w:t>
      </w:r>
    </w:p>
    <w:p w14:paraId="7C92F4BD" w14:textId="66046717" w:rsidR="00C909A3" w:rsidRDefault="006840B5" w:rsidP="005D45B4">
      <w:pPr>
        <w:spacing w:after="40"/>
        <w:ind w:firstLine="720"/>
        <w:jc w:val="both"/>
      </w:pPr>
      <w:r>
        <w:t xml:space="preserve">This method is an API of sorts as it imports sensor data in a useful format. It then transforms the sensor observations into a form that can be used to calculate the </w:t>
      </w:r>
      <w:r w:rsidR="006A4DD7">
        <w:t xml:space="preserve">imported </w:t>
      </w:r>
      <w:r>
        <w:t>current state.</w:t>
      </w:r>
      <w:r w:rsidR="00675434">
        <w:t xml:space="preserve"> This returned observation is Matrix Y, a 3x3 matrix with positional, velocity, and acceleration data in all three dimensions</w:t>
      </w:r>
      <w:r w:rsidR="0080073B">
        <w:t xml:space="preserve"> (X, Y, Z)</w:t>
      </w:r>
      <w:r w:rsidR="007A4DC3">
        <w:t xml:space="preserve"> according to the sensors</w:t>
      </w:r>
      <w:r w:rsidR="00675434">
        <w:t>.</w:t>
      </w:r>
    </w:p>
    <w:p w14:paraId="15333D5A" w14:textId="69C556FF" w:rsidR="00C909A3" w:rsidRDefault="00C909A3" w:rsidP="00C909A3">
      <w:pPr>
        <w:spacing w:after="40"/>
        <w:jc w:val="both"/>
      </w:pPr>
    </w:p>
    <w:p w14:paraId="7A770D97" w14:textId="42A4F0A5" w:rsidR="00C909A3" w:rsidRPr="00EF0D00" w:rsidRDefault="00C909A3" w:rsidP="00C909A3">
      <w:pPr>
        <w:spacing w:after="40"/>
        <w:jc w:val="both"/>
        <w:rPr>
          <w:b/>
          <w:i/>
          <w:u w:val="single"/>
        </w:rPr>
      </w:pPr>
      <w:r>
        <w:rPr>
          <w:b/>
          <w:i/>
          <w:u w:val="single"/>
        </w:rPr>
        <w:t xml:space="preserve">Kalman Filter Class – </w:t>
      </w:r>
      <w:r w:rsidR="00A56D02">
        <w:rPr>
          <w:b/>
          <w:i/>
          <w:u w:val="single"/>
        </w:rPr>
        <w:t>“</w:t>
      </w:r>
      <w:proofErr w:type="spellStart"/>
      <w:r w:rsidR="00A56D02">
        <w:rPr>
          <w:b/>
          <w:i/>
          <w:u w:val="single"/>
        </w:rPr>
        <w:t>calcCurrentState</w:t>
      </w:r>
      <w:proofErr w:type="spellEnd"/>
      <w:r w:rsidR="00A56D02">
        <w:rPr>
          <w:b/>
          <w:i/>
          <w:u w:val="single"/>
        </w:rPr>
        <w:t>”</w:t>
      </w:r>
    </w:p>
    <w:p w14:paraId="52A76268" w14:textId="16E33028" w:rsidR="00C909A3" w:rsidRDefault="00455EF3" w:rsidP="005D45B4">
      <w:pPr>
        <w:spacing w:after="40"/>
        <w:ind w:firstLine="720"/>
        <w:jc w:val="both"/>
      </w:pPr>
      <w:r>
        <w:t>We now have all of the necessary information to calculate the new state and P matrix. This method does the former, utilizing Equation 6, the predicted Matrix</w:t>
      </w:r>
      <w:r w:rsidR="00431883">
        <w:t xml:space="preserve"> </w:t>
      </w:r>
      <w:proofErr w:type="spellStart"/>
      <w:r w:rsidR="00431883" w:rsidRPr="00431883">
        <w:t>X</w:t>
      </w:r>
      <w:r w:rsidR="00431883" w:rsidRPr="00431883">
        <w:rPr>
          <w:vertAlign w:val="subscript"/>
        </w:rPr>
        <w:t>n</w:t>
      </w:r>
      <w:proofErr w:type="spellEnd"/>
      <w:r>
        <w:t xml:space="preserve">, observation Matrix Y, </w:t>
      </w:r>
      <w:r w:rsidR="00431883">
        <w:t>the Kalman Gain Matrix K, and Matrix H.</w:t>
      </w:r>
      <w:r w:rsidR="00CF4530">
        <w:t xml:space="preserve"> This new output “current” state becomes </w:t>
      </w:r>
      <w:r w:rsidR="00CF4530" w:rsidRPr="00CF4530">
        <w:t>X</w:t>
      </w:r>
      <w:r w:rsidR="00CF4530" w:rsidRPr="00CF4530">
        <w:rPr>
          <w:vertAlign w:val="subscript"/>
        </w:rPr>
        <w:t>n-1</w:t>
      </w:r>
      <w:r w:rsidR="00CF4530">
        <w:t xml:space="preserve"> in the next cycle.</w:t>
      </w:r>
    </w:p>
    <w:p w14:paraId="27E173A4" w14:textId="77777777" w:rsidR="00D16D84" w:rsidRDefault="00D16D84" w:rsidP="00C909A3">
      <w:pPr>
        <w:spacing w:after="40"/>
        <w:jc w:val="both"/>
      </w:pPr>
    </w:p>
    <w:p w14:paraId="5F081C95" w14:textId="6AECB5C8" w:rsidR="00D16D84" w:rsidRPr="00EF0D00" w:rsidRDefault="00D16D84" w:rsidP="00D16D84">
      <w:pPr>
        <w:spacing w:after="40"/>
        <w:jc w:val="both"/>
        <w:rPr>
          <w:b/>
          <w:i/>
          <w:u w:val="single"/>
        </w:rPr>
      </w:pPr>
      <w:r>
        <w:rPr>
          <w:b/>
          <w:i/>
          <w:u w:val="single"/>
        </w:rPr>
        <w:lastRenderedPageBreak/>
        <w:t xml:space="preserve">Kalman Filter Class – </w:t>
      </w:r>
      <w:r w:rsidR="00A56D02">
        <w:rPr>
          <w:b/>
          <w:i/>
          <w:u w:val="single"/>
        </w:rPr>
        <w:t>“</w:t>
      </w:r>
      <w:proofErr w:type="spellStart"/>
      <w:r w:rsidR="00A56D02">
        <w:rPr>
          <w:b/>
          <w:i/>
          <w:u w:val="single"/>
        </w:rPr>
        <w:t>updatePCOV</w:t>
      </w:r>
      <w:proofErr w:type="spellEnd"/>
      <w:r w:rsidR="00A56D02">
        <w:rPr>
          <w:b/>
          <w:i/>
          <w:u w:val="single"/>
        </w:rPr>
        <w:t>”</w:t>
      </w:r>
    </w:p>
    <w:p w14:paraId="553D5BFD" w14:textId="3E54776B" w:rsidR="00D16D84" w:rsidRDefault="00FB0623" w:rsidP="005D45B4">
      <w:pPr>
        <w:spacing w:after="40"/>
        <w:ind w:firstLine="720"/>
        <w:jc w:val="both"/>
      </w:pPr>
      <w:r>
        <w:t>Using Equation 5, t</w:t>
      </w:r>
      <w:r w:rsidR="00143C6D">
        <w:t>his method updates the PCOV</w:t>
      </w:r>
      <w:r>
        <w:t xml:space="preserve"> Matrix P with the predicted Matrix </w:t>
      </w:r>
      <w:bookmarkStart w:id="4" w:name="_Hlk610500"/>
      <w:r>
        <w:t>P</w:t>
      </w:r>
      <w:r w:rsidRPr="00FB0623">
        <w:rPr>
          <w:vertAlign w:val="subscript"/>
        </w:rPr>
        <w:t>n</w:t>
      </w:r>
      <w:bookmarkEnd w:id="4"/>
      <w:r>
        <w:t>, Kalman Gain Matrix K, identity Matrix I, and Matrix H</w:t>
      </w:r>
      <w:r w:rsidR="00B2758F">
        <w:t xml:space="preserve">. This new becomes </w:t>
      </w:r>
      <w:r w:rsidR="00B2758F" w:rsidRPr="00B2758F">
        <w:t>P</w:t>
      </w:r>
      <w:r w:rsidR="00B2758F" w:rsidRPr="00B2758F">
        <w:rPr>
          <w:vertAlign w:val="subscript"/>
        </w:rPr>
        <w:t>n</w:t>
      </w:r>
      <w:r w:rsidR="00B2758F">
        <w:rPr>
          <w:vertAlign w:val="subscript"/>
        </w:rPr>
        <w:t xml:space="preserve">-1 </w:t>
      </w:r>
      <w:r w:rsidR="00B2758F">
        <w:t>in the next cycle.</w:t>
      </w:r>
    </w:p>
    <w:p w14:paraId="695AE4CB" w14:textId="40A69B08" w:rsidR="00D16D84" w:rsidRDefault="00D16D84" w:rsidP="00C909A3">
      <w:pPr>
        <w:spacing w:after="40"/>
        <w:jc w:val="both"/>
      </w:pPr>
    </w:p>
    <w:p w14:paraId="6DA95BCA" w14:textId="5E128785" w:rsidR="00AC5B66" w:rsidRPr="00EF0D00" w:rsidRDefault="008F00FA" w:rsidP="00AC5B66">
      <w:pPr>
        <w:spacing w:after="40"/>
        <w:jc w:val="both"/>
        <w:rPr>
          <w:b/>
          <w:i/>
          <w:u w:val="single"/>
        </w:rPr>
      </w:pPr>
      <w:r>
        <w:rPr>
          <w:b/>
          <w:i/>
          <w:u w:val="single"/>
        </w:rPr>
        <w:t>Function – “</w:t>
      </w:r>
      <w:r w:rsidR="00AC5B66">
        <w:rPr>
          <w:b/>
          <w:i/>
          <w:u w:val="single"/>
        </w:rPr>
        <w:t>main</w:t>
      </w:r>
      <w:r>
        <w:rPr>
          <w:b/>
          <w:i/>
          <w:u w:val="single"/>
        </w:rPr>
        <w:t>”</w:t>
      </w:r>
    </w:p>
    <w:p w14:paraId="52965E38" w14:textId="349A3846" w:rsidR="00AC5B66" w:rsidRDefault="00C52449" w:rsidP="00C52449">
      <w:pPr>
        <w:spacing w:after="40"/>
        <w:ind w:firstLine="720"/>
        <w:jc w:val="both"/>
      </w:pPr>
      <w:r>
        <w:t>The main function</w:t>
      </w:r>
      <w:r w:rsidR="00A0228B">
        <w:t>…</w:t>
      </w:r>
      <w:bookmarkStart w:id="5" w:name="_GoBack"/>
      <w:bookmarkEnd w:id="5"/>
    </w:p>
    <w:sectPr w:rsidR="00AC5B6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DA192" w14:textId="77777777" w:rsidR="00471E51" w:rsidRDefault="00471E51" w:rsidP="00A96416">
      <w:pPr>
        <w:spacing w:after="0" w:line="240" w:lineRule="auto"/>
      </w:pPr>
      <w:r>
        <w:separator/>
      </w:r>
    </w:p>
  </w:endnote>
  <w:endnote w:type="continuationSeparator" w:id="0">
    <w:p w14:paraId="376BECF6" w14:textId="77777777" w:rsidR="00471E51" w:rsidRDefault="00471E51" w:rsidP="00A9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FC0F" w14:textId="77777777" w:rsidR="00471E51" w:rsidRDefault="00471E51" w:rsidP="00A96416">
      <w:pPr>
        <w:spacing w:after="0" w:line="240" w:lineRule="auto"/>
      </w:pPr>
      <w:r>
        <w:separator/>
      </w:r>
    </w:p>
  </w:footnote>
  <w:footnote w:type="continuationSeparator" w:id="0">
    <w:p w14:paraId="1800869F" w14:textId="77777777" w:rsidR="00471E51" w:rsidRDefault="00471E51" w:rsidP="00A9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82301" w14:textId="3A382DB6" w:rsidR="00A96416" w:rsidRDefault="00A96416" w:rsidP="00A96416">
    <w:pPr>
      <w:pStyle w:val="Header"/>
      <w:jc w:val="right"/>
    </w:pPr>
    <w:r>
      <w:t>Arshia Firouzi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AEB"/>
    <w:multiLevelType w:val="hybridMultilevel"/>
    <w:tmpl w:val="1F14C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2438ED"/>
    <w:multiLevelType w:val="hybridMultilevel"/>
    <w:tmpl w:val="49281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4"/>
    <w:rsid w:val="00001079"/>
    <w:rsid w:val="00017E33"/>
    <w:rsid w:val="00025B43"/>
    <w:rsid w:val="00027D22"/>
    <w:rsid w:val="00036F2F"/>
    <w:rsid w:val="00047B61"/>
    <w:rsid w:val="000576A6"/>
    <w:rsid w:val="000602B7"/>
    <w:rsid w:val="00061776"/>
    <w:rsid w:val="00063385"/>
    <w:rsid w:val="00064222"/>
    <w:rsid w:val="000644E7"/>
    <w:rsid w:val="00071F7B"/>
    <w:rsid w:val="00081A7B"/>
    <w:rsid w:val="00082C74"/>
    <w:rsid w:val="00086AAD"/>
    <w:rsid w:val="00090CC0"/>
    <w:rsid w:val="00092D3F"/>
    <w:rsid w:val="00093705"/>
    <w:rsid w:val="000A7629"/>
    <w:rsid w:val="000B0344"/>
    <w:rsid w:val="000C2170"/>
    <w:rsid w:val="000C6676"/>
    <w:rsid w:val="000D68CD"/>
    <w:rsid w:val="000E25A5"/>
    <w:rsid w:val="000E7521"/>
    <w:rsid w:val="000E7F5D"/>
    <w:rsid w:val="000F73BE"/>
    <w:rsid w:val="000F7C32"/>
    <w:rsid w:val="001071F5"/>
    <w:rsid w:val="00112C9F"/>
    <w:rsid w:val="00116C9C"/>
    <w:rsid w:val="00117428"/>
    <w:rsid w:val="00117926"/>
    <w:rsid w:val="0012018E"/>
    <w:rsid w:val="001223EB"/>
    <w:rsid w:val="00123C7E"/>
    <w:rsid w:val="00126DD6"/>
    <w:rsid w:val="00130453"/>
    <w:rsid w:val="001308A1"/>
    <w:rsid w:val="00142FF8"/>
    <w:rsid w:val="00143C6D"/>
    <w:rsid w:val="00145294"/>
    <w:rsid w:val="0015548C"/>
    <w:rsid w:val="00155AA9"/>
    <w:rsid w:val="0015710A"/>
    <w:rsid w:val="001677BB"/>
    <w:rsid w:val="00172736"/>
    <w:rsid w:val="00181F60"/>
    <w:rsid w:val="0018454B"/>
    <w:rsid w:val="0018646B"/>
    <w:rsid w:val="001963AB"/>
    <w:rsid w:val="00197056"/>
    <w:rsid w:val="001B2C8A"/>
    <w:rsid w:val="001C0A9B"/>
    <w:rsid w:val="001D1A94"/>
    <w:rsid w:val="001D2767"/>
    <w:rsid w:val="001D3BC2"/>
    <w:rsid w:val="001D3F07"/>
    <w:rsid w:val="001D4F45"/>
    <w:rsid w:val="001D5FD6"/>
    <w:rsid w:val="001E4A8A"/>
    <w:rsid w:val="001E6795"/>
    <w:rsid w:val="001E7A69"/>
    <w:rsid w:val="00201068"/>
    <w:rsid w:val="0021545A"/>
    <w:rsid w:val="00217478"/>
    <w:rsid w:val="00223F57"/>
    <w:rsid w:val="00225AB4"/>
    <w:rsid w:val="0023353D"/>
    <w:rsid w:val="002403DC"/>
    <w:rsid w:val="00241E36"/>
    <w:rsid w:val="00243A70"/>
    <w:rsid w:val="00244C8E"/>
    <w:rsid w:val="002535DD"/>
    <w:rsid w:val="00253C42"/>
    <w:rsid w:val="002546F0"/>
    <w:rsid w:val="00260E86"/>
    <w:rsid w:val="0026201E"/>
    <w:rsid w:val="002660D7"/>
    <w:rsid w:val="00276C9D"/>
    <w:rsid w:val="0029371B"/>
    <w:rsid w:val="002959BC"/>
    <w:rsid w:val="002B1CE1"/>
    <w:rsid w:val="002C020A"/>
    <w:rsid w:val="002C0215"/>
    <w:rsid w:val="002C51F4"/>
    <w:rsid w:val="002C702F"/>
    <w:rsid w:val="002D584D"/>
    <w:rsid w:val="002E029C"/>
    <w:rsid w:val="002E2C7B"/>
    <w:rsid w:val="002E742C"/>
    <w:rsid w:val="00302E13"/>
    <w:rsid w:val="0031097E"/>
    <w:rsid w:val="00311C34"/>
    <w:rsid w:val="00321FE0"/>
    <w:rsid w:val="00345ACB"/>
    <w:rsid w:val="00346C99"/>
    <w:rsid w:val="00351707"/>
    <w:rsid w:val="00351D2E"/>
    <w:rsid w:val="00363215"/>
    <w:rsid w:val="00364B34"/>
    <w:rsid w:val="0038336A"/>
    <w:rsid w:val="003913BA"/>
    <w:rsid w:val="00391C23"/>
    <w:rsid w:val="00393029"/>
    <w:rsid w:val="003A28E9"/>
    <w:rsid w:val="003A792C"/>
    <w:rsid w:val="003A7F83"/>
    <w:rsid w:val="003B3DEA"/>
    <w:rsid w:val="003B6FAC"/>
    <w:rsid w:val="003B713D"/>
    <w:rsid w:val="003C1BAF"/>
    <w:rsid w:val="003D4A17"/>
    <w:rsid w:val="003D78F9"/>
    <w:rsid w:val="003E02A7"/>
    <w:rsid w:val="003E26D4"/>
    <w:rsid w:val="003E3C9B"/>
    <w:rsid w:val="003E70A1"/>
    <w:rsid w:val="003E75CF"/>
    <w:rsid w:val="003F6A46"/>
    <w:rsid w:val="00404478"/>
    <w:rsid w:val="00404D63"/>
    <w:rsid w:val="00404EFE"/>
    <w:rsid w:val="00414DD5"/>
    <w:rsid w:val="00417F52"/>
    <w:rsid w:val="00425A8E"/>
    <w:rsid w:val="00426230"/>
    <w:rsid w:val="004272E4"/>
    <w:rsid w:val="00431883"/>
    <w:rsid w:val="00432AD1"/>
    <w:rsid w:val="00436B9E"/>
    <w:rsid w:val="00444E9C"/>
    <w:rsid w:val="00455192"/>
    <w:rsid w:val="00455B9D"/>
    <w:rsid w:val="00455EF3"/>
    <w:rsid w:val="00471E51"/>
    <w:rsid w:val="00472AE2"/>
    <w:rsid w:val="0047325B"/>
    <w:rsid w:val="004734C0"/>
    <w:rsid w:val="004775B1"/>
    <w:rsid w:val="00481EE6"/>
    <w:rsid w:val="004824FE"/>
    <w:rsid w:val="00482AF9"/>
    <w:rsid w:val="004901B4"/>
    <w:rsid w:val="00491F77"/>
    <w:rsid w:val="004A027B"/>
    <w:rsid w:val="004A5C13"/>
    <w:rsid w:val="004B3528"/>
    <w:rsid w:val="004B52AB"/>
    <w:rsid w:val="004C0816"/>
    <w:rsid w:val="004D033F"/>
    <w:rsid w:val="004D3E68"/>
    <w:rsid w:val="004D5A88"/>
    <w:rsid w:val="004E27DB"/>
    <w:rsid w:val="004E391D"/>
    <w:rsid w:val="004E4DDD"/>
    <w:rsid w:val="004E594E"/>
    <w:rsid w:val="004F01CF"/>
    <w:rsid w:val="004F1A41"/>
    <w:rsid w:val="0050150B"/>
    <w:rsid w:val="00501BB3"/>
    <w:rsid w:val="005062C8"/>
    <w:rsid w:val="005107C8"/>
    <w:rsid w:val="00510A39"/>
    <w:rsid w:val="0051461D"/>
    <w:rsid w:val="0051540D"/>
    <w:rsid w:val="0051618F"/>
    <w:rsid w:val="005327E2"/>
    <w:rsid w:val="00541127"/>
    <w:rsid w:val="00542A73"/>
    <w:rsid w:val="0057208F"/>
    <w:rsid w:val="00575AAB"/>
    <w:rsid w:val="00594467"/>
    <w:rsid w:val="0059525E"/>
    <w:rsid w:val="00595731"/>
    <w:rsid w:val="005A5104"/>
    <w:rsid w:val="005B0D23"/>
    <w:rsid w:val="005C0704"/>
    <w:rsid w:val="005C1622"/>
    <w:rsid w:val="005C60CD"/>
    <w:rsid w:val="005D45B4"/>
    <w:rsid w:val="005E2720"/>
    <w:rsid w:val="005F27C7"/>
    <w:rsid w:val="005F4B6C"/>
    <w:rsid w:val="005F5ACD"/>
    <w:rsid w:val="0060585C"/>
    <w:rsid w:val="006101CD"/>
    <w:rsid w:val="00610C94"/>
    <w:rsid w:val="00610FA2"/>
    <w:rsid w:val="00615B3C"/>
    <w:rsid w:val="00627E19"/>
    <w:rsid w:val="006310B8"/>
    <w:rsid w:val="0063321A"/>
    <w:rsid w:val="00634AF6"/>
    <w:rsid w:val="00637267"/>
    <w:rsid w:val="0064198F"/>
    <w:rsid w:val="00650A26"/>
    <w:rsid w:val="00657D77"/>
    <w:rsid w:val="00665C62"/>
    <w:rsid w:val="00666254"/>
    <w:rsid w:val="00667A3A"/>
    <w:rsid w:val="00675434"/>
    <w:rsid w:val="00676BB2"/>
    <w:rsid w:val="006816DA"/>
    <w:rsid w:val="006840B5"/>
    <w:rsid w:val="0068422F"/>
    <w:rsid w:val="00691707"/>
    <w:rsid w:val="006A0433"/>
    <w:rsid w:val="006A2FA3"/>
    <w:rsid w:val="006A4DD7"/>
    <w:rsid w:val="006A6E2D"/>
    <w:rsid w:val="006B2F1D"/>
    <w:rsid w:val="006B4B9E"/>
    <w:rsid w:val="006C4C5E"/>
    <w:rsid w:val="006C53EB"/>
    <w:rsid w:val="006C546B"/>
    <w:rsid w:val="006E1128"/>
    <w:rsid w:val="006F079F"/>
    <w:rsid w:val="006F0C87"/>
    <w:rsid w:val="006F7E8D"/>
    <w:rsid w:val="00711368"/>
    <w:rsid w:val="007113E7"/>
    <w:rsid w:val="00712A9D"/>
    <w:rsid w:val="00714D6E"/>
    <w:rsid w:val="00725627"/>
    <w:rsid w:val="007271E2"/>
    <w:rsid w:val="00727599"/>
    <w:rsid w:val="007431C6"/>
    <w:rsid w:val="007534ED"/>
    <w:rsid w:val="007549CF"/>
    <w:rsid w:val="00764D0B"/>
    <w:rsid w:val="007657B9"/>
    <w:rsid w:val="00774AB3"/>
    <w:rsid w:val="0077512D"/>
    <w:rsid w:val="00787271"/>
    <w:rsid w:val="007875E0"/>
    <w:rsid w:val="00787645"/>
    <w:rsid w:val="0079325F"/>
    <w:rsid w:val="00793AFF"/>
    <w:rsid w:val="007949E4"/>
    <w:rsid w:val="007A4DC3"/>
    <w:rsid w:val="007B2490"/>
    <w:rsid w:val="007B5138"/>
    <w:rsid w:val="007E084B"/>
    <w:rsid w:val="0080073B"/>
    <w:rsid w:val="00804059"/>
    <w:rsid w:val="00806495"/>
    <w:rsid w:val="00807813"/>
    <w:rsid w:val="00815BF8"/>
    <w:rsid w:val="0081669A"/>
    <w:rsid w:val="008176B8"/>
    <w:rsid w:val="008218C3"/>
    <w:rsid w:val="008228A0"/>
    <w:rsid w:val="00825C83"/>
    <w:rsid w:val="00832905"/>
    <w:rsid w:val="00832EEE"/>
    <w:rsid w:val="008365F5"/>
    <w:rsid w:val="00837475"/>
    <w:rsid w:val="008408A8"/>
    <w:rsid w:val="008437C5"/>
    <w:rsid w:val="00845127"/>
    <w:rsid w:val="008453AE"/>
    <w:rsid w:val="00845A5D"/>
    <w:rsid w:val="00846341"/>
    <w:rsid w:val="00851580"/>
    <w:rsid w:val="00857D75"/>
    <w:rsid w:val="008626EF"/>
    <w:rsid w:val="0088130D"/>
    <w:rsid w:val="00883F60"/>
    <w:rsid w:val="0088572F"/>
    <w:rsid w:val="00895D7E"/>
    <w:rsid w:val="00896584"/>
    <w:rsid w:val="008A4B5F"/>
    <w:rsid w:val="008A5E15"/>
    <w:rsid w:val="008B7B8A"/>
    <w:rsid w:val="008C2B23"/>
    <w:rsid w:val="008C3AC4"/>
    <w:rsid w:val="008C4299"/>
    <w:rsid w:val="008C6A47"/>
    <w:rsid w:val="008D0E42"/>
    <w:rsid w:val="008D6C46"/>
    <w:rsid w:val="008E1D5F"/>
    <w:rsid w:val="008E25B6"/>
    <w:rsid w:val="008F00FA"/>
    <w:rsid w:val="008F010C"/>
    <w:rsid w:val="008F16FF"/>
    <w:rsid w:val="008F598A"/>
    <w:rsid w:val="009030B5"/>
    <w:rsid w:val="00904EAC"/>
    <w:rsid w:val="00911E6D"/>
    <w:rsid w:val="009124B8"/>
    <w:rsid w:val="00916346"/>
    <w:rsid w:val="00920A3D"/>
    <w:rsid w:val="00932564"/>
    <w:rsid w:val="0093395C"/>
    <w:rsid w:val="0094369F"/>
    <w:rsid w:val="00945BCE"/>
    <w:rsid w:val="00951F5B"/>
    <w:rsid w:val="0095384A"/>
    <w:rsid w:val="00956A9A"/>
    <w:rsid w:val="0096612B"/>
    <w:rsid w:val="00975EB8"/>
    <w:rsid w:val="009821E2"/>
    <w:rsid w:val="00984BB1"/>
    <w:rsid w:val="00992E8A"/>
    <w:rsid w:val="009A3580"/>
    <w:rsid w:val="009A6CFC"/>
    <w:rsid w:val="009B63C0"/>
    <w:rsid w:val="009B64D1"/>
    <w:rsid w:val="009B74B8"/>
    <w:rsid w:val="009D273B"/>
    <w:rsid w:val="009F1ED8"/>
    <w:rsid w:val="00A0228B"/>
    <w:rsid w:val="00A03EC2"/>
    <w:rsid w:val="00A04963"/>
    <w:rsid w:val="00A1231C"/>
    <w:rsid w:val="00A13AC5"/>
    <w:rsid w:val="00A328BF"/>
    <w:rsid w:val="00A33D2E"/>
    <w:rsid w:val="00A4249C"/>
    <w:rsid w:val="00A54CD0"/>
    <w:rsid w:val="00A559A6"/>
    <w:rsid w:val="00A56D02"/>
    <w:rsid w:val="00A6470A"/>
    <w:rsid w:val="00A64AB6"/>
    <w:rsid w:val="00A65D09"/>
    <w:rsid w:val="00A726A2"/>
    <w:rsid w:val="00A72D83"/>
    <w:rsid w:val="00A75265"/>
    <w:rsid w:val="00A75F51"/>
    <w:rsid w:val="00A775DC"/>
    <w:rsid w:val="00A87561"/>
    <w:rsid w:val="00A96416"/>
    <w:rsid w:val="00AA1491"/>
    <w:rsid w:val="00AA540B"/>
    <w:rsid w:val="00AB0A3F"/>
    <w:rsid w:val="00AB2211"/>
    <w:rsid w:val="00AB2771"/>
    <w:rsid w:val="00AC1410"/>
    <w:rsid w:val="00AC29D9"/>
    <w:rsid w:val="00AC3355"/>
    <w:rsid w:val="00AC5B66"/>
    <w:rsid w:val="00AD2D71"/>
    <w:rsid w:val="00AD33C3"/>
    <w:rsid w:val="00AD63BB"/>
    <w:rsid w:val="00AE053F"/>
    <w:rsid w:val="00AE4660"/>
    <w:rsid w:val="00AE4D27"/>
    <w:rsid w:val="00AE6B84"/>
    <w:rsid w:val="00AE7125"/>
    <w:rsid w:val="00AF2F37"/>
    <w:rsid w:val="00AF4274"/>
    <w:rsid w:val="00AF7058"/>
    <w:rsid w:val="00B015A0"/>
    <w:rsid w:val="00B05816"/>
    <w:rsid w:val="00B05BBB"/>
    <w:rsid w:val="00B06D29"/>
    <w:rsid w:val="00B11C17"/>
    <w:rsid w:val="00B161EE"/>
    <w:rsid w:val="00B26722"/>
    <w:rsid w:val="00B2758F"/>
    <w:rsid w:val="00B306AB"/>
    <w:rsid w:val="00B3136E"/>
    <w:rsid w:val="00B36F33"/>
    <w:rsid w:val="00B4069C"/>
    <w:rsid w:val="00B46586"/>
    <w:rsid w:val="00B51D65"/>
    <w:rsid w:val="00B53045"/>
    <w:rsid w:val="00B530A2"/>
    <w:rsid w:val="00B60352"/>
    <w:rsid w:val="00B73D4C"/>
    <w:rsid w:val="00B74BC2"/>
    <w:rsid w:val="00B74FC0"/>
    <w:rsid w:val="00B9545E"/>
    <w:rsid w:val="00B9737D"/>
    <w:rsid w:val="00BA3D29"/>
    <w:rsid w:val="00BB1965"/>
    <w:rsid w:val="00BC3943"/>
    <w:rsid w:val="00BD2292"/>
    <w:rsid w:val="00BD2B65"/>
    <w:rsid w:val="00BE2AAC"/>
    <w:rsid w:val="00BE34F9"/>
    <w:rsid w:val="00BE4778"/>
    <w:rsid w:val="00BF706F"/>
    <w:rsid w:val="00C03C05"/>
    <w:rsid w:val="00C07B07"/>
    <w:rsid w:val="00C10AED"/>
    <w:rsid w:val="00C16042"/>
    <w:rsid w:val="00C164CE"/>
    <w:rsid w:val="00C23A65"/>
    <w:rsid w:val="00C2696C"/>
    <w:rsid w:val="00C37B8B"/>
    <w:rsid w:val="00C52449"/>
    <w:rsid w:val="00C538B1"/>
    <w:rsid w:val="00C602FF"/>
    <w:rsid w:val="00C60720"/>
    <w:rsid w:val="00C764EB"/>
    <w:rsid w:val="00C80017"/>
    <w:rsid w:val="00C80422"/>
    <w:rsid w:val="00C813F0"/>
    <w:rsid w:val="00C84254"/>
    <w:rsid w:val="00C85BDD"/>
    <w:rsid w:val="00C878FB"/>
    <w:rsid w:val="00C909A3"/>
    <w:rsid w:val="00CA021E"/>
    <w:rsid w:val="00CA4E50"/>
    <w:rsid w:val="00CA53E0"/>
    <w:rsid w:val="00CB0259"/>
    <w:rsid w:val="00CB679A"/>
    <w:rsid w:val="00CC48E5"/>
    <w:rsid w:val="00CD6012"/>
    <w:rsid w:val="00CE03C9"/>
    <w:rsid w:val="00CE0BA4"/>
    <w:rsid w:val="00CE68AB"/>
    <w:rsid w:val="00CF014F"/>
    <w:rsid w:val="00CF2F96"/>
    <w:rsid w:val="00CF4530"/>
    <w:rsid w:val="00D06D49"/>
    <w:rsid w:val="00D1219C"/>
    <w:rsid w:val="00D152CA"/>
    <w:rsid w:val="00D16D84"/>
    <w:rsid w:val="00D21651"/>
    <w:rsid w:val="00D22AFC"/>
    <w:rsid w:val="00D40DC2"/>
    <w:rsid w:val="00D53CDF"/>
    <w:rsid w:val="00D6080D"/>
    <w:rsid w:val="00D64B39"/>
    <w:rsid w:val="00D75210"/>
    <w:rsid w:val="00D81735"/>
    <w:rsid w:val="00D822A6"/>
    <w:rsid w:val="00D915D8"/>
    <w:rsid w:val="00D94D12"/>
    <w:rsid w:val="00D94ECB"/>
    <w:rsid w:val="00D95180"/>
    <w:rsid w:val="00DA22FF"/>
    <w:rsid w:val="00DA50F7"/>
    <w:rsid w:val="00DB08AC"/>
    <w:rsid w:val="00DB10E3"/>
    <w:rsid w:val="00DB167F"/>
    <w:rsid w:val="00DB3519"/>
    <w:rsid w:val="00DC1C2A"/>
    <w:rsid w:val="00DC243F"/>
    <w:rsid w:val="00DC45AE"/>
    <w:rsid w:val="00DC7D82"/>
    <w:rsid w:val="00DD108A"/>
    <w:rsid w:val="00DE2882"/>
    <w:rsid w:val="00DF1A06"/>
    <w:rsid w:val="00E0770E"/>
    <w:rsid w:val="00E10E4B"/>
    <w:rsid w:val="00E14670"/>
    <w:rsid w:val="00E250D1"/>
    <w:rsid w:val="00E32087"/>
    <w:rsid w:val="00E367A2"/>
    <w:rsid w:val="00E53C48"/>
    <w:rsid w:val="00E6214B"/>
    <w:rsid w:val="00E627AA"/>
    <w:rsid w:val="00E65A8D"/>
    <w:rsid w:val="00E67149"/>
    <w:rsid w:val="00E70DFF"/>
    <w:rsid w:val="00E71D91"/>
    <w:rsid w:val="00E7246F"/>
    <w:rsid w:val="00E73A41"/>
    <w:rsid w:val="00E82886"/>
    <w:rsid w:val="00E87632"/>
    <w:rsid w:val="00E960F4"/>
    <w:rsid w:val="00EA0ADC"/>
    <w:rsid w:val="00EA2CE0"/>
    <w:rsid w:val="00EA3CBB"/>
    <w:rsid w:val="00EB06DD"/>
    <w:rsid w:val="00EC2844"/>
    <w:rsid w:val="00EC7EC5"/>
    <w:rsid w:val="00ED0945"/>
    <w:rsid w:val="00ED1DB6"/>
    <w:rsid w:val="00ED1E0F"/>
    <w:rsid w:val="00EF0D00"/>
    <w:rsid w:val="00EF0DB4"/>
    <w:rsid w:val="00F01F46"/>
    <w:rsid w:val="00F1098F"/>
    <w:rsid w:val="00F176A3"/>
    <w:rsid w:val="00F2645F"/>
    <w:rsid w:val="00F3456D"/>
    <w:rsid w:val="00F34DF0"/>
    <w:rsid w:val="00F36DF3"/>
    <w:rsid w:val="00F37CA6"/>
    <w:rsid w:val="00F404CC"/>
    <w:rsid w:val="00F4493F"/>
    <w:rsid w:val="00F45B1A"/>
    <w:rsid w:val="00F545AD"/>
    <w:rsid w:val="00F55207"/>
    <w:rsid w:val="00F57D1C"/>
    <w:rsid w:val="00F7004D"/>
    <w:rsid w:val="00F716CE"/>
    <w:rsid w:val="00F725E1"/>
    <w:rsid w:val="00F73285"/>
    <w:rsid w:val="00F84134"/>
    <w:rsid w:val="00F85DAF"/>
    <w:rsid w:val="00F86E50"/>
    <w:rsid w:val="00F91EF6"/>
    <w:rsid w:val="00F94481"/>
    <w:rsid w:val="00FA202A"/>
    <w:rsid w:val="00FB0623"/>
    <w:rsid w:val="00FB25F7"/>
    <w:rsid w:val="00FB3002"/>
    <w:rsid w:val="00FB7F0F"/>
    <w:rsid w:val="00FC0D4C"/>
    <w:rsid w:val="00FC13D1"/>
    <w:rsid w:val="00FC2283"/>
    <w:rsid w:val="00FD08F1"/>
    <w:rsid w:val="00FE003C"/>
    <w:rsid w:val="00FE10A5"/>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A6E0"/>
  <w15:chartTrackingRefBased/>
  <w15:docId w15:val="{F4372A2F-ACDD-4BB7-96FA-CB7B3E0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BB"/>
    <w:pPr>
      <w:ind w:left="720"/>
      <w:contextualSpacing/>
    </w:pPr>
  </w:style>
  <w:style w:type="paragraph" w:styleId="Header">
    <w:name w:val="header"/>
    <w:basedOn w:val="Normal"/>
    <w:link w:val="HeaderChar"/>
    <w:uiPriority w:val="99"/>
    <w:unhideWhenUsed/>
    <w:rsid w:val="00A96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6"/>
  </w:style>
  <w:style w:type="paragraph" w:styleId="Footer">
    <w:name w:val="footer"/>
    <w:basedOn w:val="Normal"/>
    <w:link w:val="FooterChar"/>
    <w:uiPriority w:val="99"/>
    <w:unhideWhenUsed/>
    <w:rsid w:val="00A96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6"/>
  </w:style>
  <w:style w:type="character" w:styleId="Hyperlink">
    <w:name w:val="Hyperlink"/>
    <w:basedOn w:val="DefaultParagraphFont"/>
    <w:uiPriority w:val="99"/>
    <w:unhideWhenUsed/>
    <w:rsid w:val="006A0433"/>
    <w:rPr>
      <w:color w:val="0563C1" w:themeColor="hyperlink"/>
      <w:u w:val="single"/>
    </w:rPr>
  </w:style>
  <w:style w:type="character" w:styleId="UnresolvedMention">
    <w:name w:val="Unresolved Mention"/>
    <w:basedOn w:val="DefaultParagraphFont"/>
    <w:uiPriority w:val="99"/>
    <w:semiHidden/>
    <w:unhideWhenUsed/>
    <w:rsid w:val="006A0433"/>
    <w:rPr>
      <w:color w:val="605E5C"/>
      <w:shd w:val="clear" w:color="auto" w:fill="E1DFDD"/>
    </w:rPr>
  </w:style>
  <w:style w:type="character" w:styleId="FollowedHyperlink">
    <w:name w:val="FollowedHyperlink"/>
    <w:basedOn w:val="DefaultParagraphFont"/>
    <w:uiPriority w:val="99"/>
    <w:semiHidden/>
    <w:unhideWhenUsed/>
    <w:rsid w:val="006A0433"/>
    <w:rPr>
      <w:color w:val="954F72" w:themeColor="followedHyperlink"/>
      <w:u w:val="single"/>
    </w:rPr>
  </w:style>
  <w:style w:type="table" w:styleId="TableGrid">
    <w:name w:val="Table Grid"/>
    <w:basedOn w:val="TableNormal"/>
    <w:uiPriority w:val="39"/>
    <w:rsid w:val="0061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1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C04E0B-689C-40DB-BDDB-ECE1532CD3A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E9EE6C5-D099-472D-A727-26189C1E899E}">
      <dgm:prSet phldrT="[Text]"/>
      <dgm:spPr/>
      <dgm:t>
        <a:bodyPr/>
        <a:lstStyle/>
        <a:p>
          <a:r>
            <a:rPr lang="en-US"/>
            <a:t>Predict State and Process Covariance Matrix</a:t>
          </a:r>
        </a:p>
      </dgm:t>
    </dgm:pt>
    <dgm:pt modelId="{7C9ED228-A325-42EC-A57C-B3E4B7CE9860}" type="parTrans" cxnId="{C5E3AFB7-50DC-443F-A2B1-A8398F86C28A}">
      <dgm:prSet/>
      <dgm:spPr/>
      <dgm:t>
        <a:bodyPr/>
        <a:lstStyle/>
        <a:p>
          <a:endParaRPr lang="en-US"/>
        </a:p>
      </dgm:t>
    </dgm:pt>
    <dgm:pt modelId="{731342EB-5503-43FE-A953-A34F16956FED}" type="sibTrans" cxnId="{C5E3AFB7-50DC-443F-A2B1-A8398F86C28A}">
      <dgm:prSet/>
      <dgm:spPr/>
      <dgm:t>
        <a:bodyPr/>
        <a:lstStyle/>
        <a:p>
          <a:endParaRPr lang="en-US"/>
        </a:p>
      </dgm:t>
    </dgm:pt>
    <dgm:pt modelId="{19B4C83B-5492-45A5-9AC1-1B550901F170}">
      <dgm:prSet phldrT="[Text]"/>
      <dgm:spPr/>
      <dgm:t>
        <a:bodyPr/>
        <a:lstStyle/>
        <a:p>
          <a:r>
            <a:rPr lang="en-US"/>
            <a:t>Find the Kalman Gain</a:t>
          </a:r>
        </a:p>
      </dgm:t>
    </dgm:pt>
    <dgm:pt modelId="{A3CB9FF8-DDCA-48D0-B325-6F9807F3BCEE}" type="parTrans" cxnId="{44200F02-825A-4D55-B8AF-41396668FE74}">
      <dgm:prSet/>
      <dgm:spPr/>
      <dgm:t>
        <a:bodyPr/>
        <a:lstStyle/>
        <a:p>
          <a:endParaRPr lang="en-US"/>
        </a:p>
      </dgm:t>
    </dgm:pt>
    <dgm:pt modelId="{C5A06B15-E683-4508-8E96-3109193CA4A7}" type="sibTrans" cxnId="{44200F02-825A-4D55-B8AF-41396668FE74}">
      <dgm:prSet/>
      <dgm:spPr/>
      <dgm:t>
        <a:bodyPr/>
        <a:lstStyle/>
        <a:p>
          <a:endParaRPr lang="en-US"/>
        </a:p>
      </dgm:t>
    </dgm:pt>
    <dgm:pt modelId="{39564714-D0B4-4F91-87CC-B425865EC28E}">
      <dgm:prSet phldrT="[Text]"/>
      <dgm:spPr/>
      <dgm:t>
        <a:bodyPr/>
        <a:lstStyle/>
        <a:p>
          <a:r>
            <a:rPr lang="en-US"/>
            <a:t>Import New Observation</a:t>
          </a:r>
        </a:p>
      </dgm:t>
    </dgm:pt>
    <dgm:pt modelId="{55B59479-6AF1-4DCA-82AC-7A35CA6B0A4C}" type="parTrans" cxnId="{1E550AE8-C31D-4295-8CE3-80D131C4C473}">
      <dgm:prSet/>
      <dgm:spPr/>
      <dgm:t>
        <a:bodyPr/>
        <a:lstStyle/>
        <a:p>
          <a:endParaRPr lang="en-US"/>
        </a:p>
      </dgm:t>
    </dgm:pt>
    <dgm:pt modelId="{32233436-8DF6-47C9-AE96-EBA184DA8D45}" type="sibTrans" cxnId="{1E550AE8-C31D-4295-8CE3-80D131C4C473}">
      <dgm:prSet/>
      <dgm:spPr/>
      <dgm:t>
        <a:bodyPr/>
        <a:lstStyle/>
        <a:p>
          <a:endParaRPr lang="en-US"/>
        </a:p>
      </dgm:t>
    </dgm:pt>
    <dgm:pt modelId="{9C700B86-4AA5-4F04-9720-04B7F3831C4D}">
      <dgm:prSet phldrT="[Text]"/>
      <dgm:spPr/>
      <dgm:t>
        <a:bodyPr/>
        <a:lstStyle/>
        <a:p>
          <a:r>
            <a:rPr lang="en-US"/>
            <a:t>Calculate Current State</a:t>
          </a:r>
        </a:p>
      </dgm:t>
    </dgm:pt>
    <dgm:pt modelId="{B0454495-8937-4E8B-8107-F776EE9464DE}" type="parTrans" cxnId="{96D66F3A-FC9F-44B0-8805-A43A880AE82E}">
      <dgm:prSet/>
      <dgm:spPr/>
      <dgm:t>
        <a:bodyPr/>
        <a:lstStyle/>
        <a:p>
          <a:endParaRPr lang="en-US"/>
        </a:p>
      </dgm:t>
    </dgm:pt>
    <dgm:pt modelId="{0F30D1B0-B04E-4E91-8110-628B0E30F8A5}" type="sibTrans" cxnId="{96D66F3A-FC9F-44B0-8805-A43A880AE82E}">
      <dgm:prSet/>
      <dgm:spPr/>
      <dgm:t>
        <a:bodyPr/>
        <a:lstStyle/>
        <a:p>
          <a:endParaRPr lang="en-US"/>
        </a:p>
      </dgm:t>
    </dgm:pt>
    <dgm:pt modelId="{26EDA641-3E41-4CEF-BDD5-D6D21E322173}">
      <dgm:prSet phldrT="[Text]"/>
      <dgm:spPr/>
      <dgm:t>
        <a:bodyPr/>
        <a:lstStyle/>
        <a:p>
          <a:r>
            <a:rPr lang="en-US"/>
            <a:t>Update State and Covariance Matrix</a:t>
          </a:r>
        </a:p>
      </dgm:t>
    </dgm:pt>
    <dgm:pt modelId="{10207F28-5B6B-4880-9DDC-E7AC23CFD76D}" type="parTrans" cxnId="{25092596-D9AC-4351-B2F9-C42EB29E795B}">
      <dgm:prSet/>
      <dgm:spPr/>
      <dgm:t>
        <a:bodyPr/>
        <a:lstStyle/>
        <a:p>
          <a:endParaRPr lang="en-US"/>
        </a:p>
      </dgm:t>
    </dgm:pt>
    <dgm:pt modelId="{12206B5D-2FDA-4047-B208-531A1A5806A3}" type="sibTrans" cxnId="{25092596-D9AC-4351-B2F9-C42EB29E795B}">
      <dgm:prSet/>
      <dgm:spPr/>
      <dgm:t>
        <a:bodyPr/>
        <a:lstStyle/>
        <a:p>
          <a:endParaRPr lang="en-US"/>
        </a:p>
      </dgm:t>
    </dgm:pt>
    <dgm:pt modelId="{A709CA66-2C17-4DFE-8AA1-5ECBD56452A4}" type="pres">
      <dgm:prSet presAssocID="{F0C04E0B-689C-40DB-BDDB-ECE1532CD3AD}" presName="cycle" presStyleCnt="0">
        <dgm:presLayoutVars>
          <dgm:dir/>
          <dgm:resizeHandles val="exact"/>
        </dgm:presLayoutVars>
      </dgm:prSet>
      <dgm:spPr/>
    </dgm:pt>
    <dgm:pt modelId="{85D6BB79-9346-40CB-8E94-EF5F8845FF09}" type="pres">
      <dgm:prSet presAssocID="{3E9EE6C5-D099-472D-A727-26189C1E899E}" presName="node" presStyleLbl="node1" presStyleIdx="0" presStyleCnt="5">
        <dgm:presLayoutVars>
          <dgm:bulletEnabled val="1"/>
        </dgm:presLayoutVars>
      </dgm:prSet>
      <dgm:spPr/>
    </dgm:pt>
    <dgm:pt modelId="{68EB9755-2113-45F7-B438-AE4B446395AE}" type="pres">
      <dgm:prSet presAssocID="{731342EB-5503-43FE-A953-A34F16956FED}" presName="sibTrans" presStyleLbl="sibTrans2D1" presStyleIdx="0" presStyleCnt="5"/>
      <dgm:spPr/>
    </dgm:pt>
    <dgm:pt modelId="{5B3D35B2-CF00-4562-BCD2-EC21F41119EA}" type="pres">
      <dgm:prSet presAssocID="{731342EB-5503-43FE-A953-A34F16956FED}" presName="connectorText" presStyleLbl="sibTrans2D1" presStyleIdx="0" presStyleCnt="5"/>
      <dgm:spPr/>
    </dgm:pt>
    <dgm:pt modelId="{5730F59B-E6ED-466C-8175-978E11B44CCF}" type="pres">
      <dgm:prSet presAssocID="{19B4C83B-5492-45A5-9AC1-1B550901F170}" presName="node" presStyleLbl="node1" presStyleIdx="1" presStyleCnt="5">
        <dgm:presLayoutVars>
          <dgm:bulletEnabled val="1"/>
        </dgm:presLayoutVars>
      </dgm:prSet>
      <dgm:spPr/>
    </dgm:pt>
    <dgm:pt modelId="{58644AFE-5C0F-4C23-8850-5BCB17E2BB81}" type="pres">
      <dgm:prSet presAssocID="{C5A06B15-E683-4508-8E96-3109193CA4A7}" presName="sibTrans" presStyleLbl="sibTrans2D1" presStyleIdx="1" presStyleCnt="5"/>
      <dgm:spPr/>
    </dgm:pt>
    <dgm:pt modelId="{3B8BC983-AEE3-4887-BA68-FC4F902CFCD3}" type="pres">
      <dgm:prSet presAssocID="{C5A06B15-E683-4508-8E96-3109193CA4A7}" presName="connectorText" presStyleLbl="sibTrans2D1" presStyleIdx="1" presStyleCnt="5"/>
      <dgm:spPr/>
    </dgm:pt>
    <dgm:pt modelId="{4070F8C4-3935-4334-80E4-6728119EE2F1}" type="pres">
      <dgm:prSet presAssocID="{39564714-D0B4-4F91-87CC-B425865EC28E}" presName="node" presStyleLbl="node1" presStyleIdx="2" presStyleCnt="5">
        <dgm:presLayoutVars>
          <dgm:bulletEnabled val="1"/>
        </dgm:presLayoutVars>
      </dgm:prSet>
      <dgm:spPr/>
    </dgm:pt>
    <dgm:pt modelId="{C9431439-0A89-4F1C-8254-5078C876373A}" type="pres">
      <dgm:prSet presAssocID="{32233436-8DF6-47C9-AE96-EBA184DA8D45}" presName="sibTrans" presStyleLbl="sibTrans2D1" presStyleIdx="2" presStyleCnt="5"/>
      <dgm:spPr/>
    </dgm:pt>
    <dgm:pt modelId="{3C51AC19-A222-4503-B495-C3FE315BA23B}" type="pres">
      <dgm:prSet presAssocID="{32233436-8DF6-47C9-AE96-EBA184DA8D45}" presName="connectorText" presStyleLbl="sibTrans2D1" presStyleIdx="2" presStyleCnt="5"/>
      <dgm:spPr/>
    </dgm:pt>
    <dgm:pt modelId="{AADD95FA-2B38-4CEB-B199-8D0C913E9815}" type="pres">
      <dgm:prSet presAssocID="{9C700B86-4AA5-4F04-9720-04B7F3831C4D}" presName="node" presStyleLbl="node1" presStyleIdx="3" presStyleCnt="5">
        <dgm:presLayoutVars>
          <dgm:bulletEnabled val="1"/>
        </dgm:presLayoutVars>
      </dgm:prSet>
      <dgm:spPr/>
    </dgm:pt>
    <dgm:pt modelId="{11E588E7-9873-40EA-A69B-205A06E6AA9B}" type="pres">
      <dgm:prSet presAssocID="{0F30D1B0-B04E-4E91-8110-628B0E30F8A5}" presName="sibTrans" presStyleLbl="sibTrans2D1" presStyleIdx="3" presStyleCnt="5"/>
      <dgm:spPr/>
    </dgm:pt>
    <dgm:pt modelId="{B59983E4-355B-40DA-9369-FC5640C1B101}" type="pres">
      <dgm:prSet presAssocID="{0F30D1B0-B04E-4E91-8110-628B0E30F8A5}" presName="connectorText" presStyleLbl="sibTrans2D1" presStyleIdx="3" presStyleCnt="5"/>
      <dgm:spPr/>
    </dgm:pt>
    <dgm:pt modelId="{FFA9B3F6-CA6A-4D35-B331-6E55D643BA40}" type="pres">
      <dgm:prSet presAssocID="{26EDA641-3E41-4CEF-BDD5-D6D21E322173}" presName="node" presStyleLbl="node1" presStyleIdx="4" presStyleCnt="5">
        <dgm:presLayoutVars>
          <dgm:bulletEnabled val="1"/>
        </dgm:presLayoutVars>
      </dgm:prSet>
      <dgm:spPr/>
    </dgm:pt>
    <dgm:pt modelId="{178E1FAF-60A9-4173-B788-9FBCC1A8D634}" type="pres">
      <dgm:prSet presAssocID="{12206B5D-2FDA-4047-B208-531A1A5806A3}" presName="sibTrans" presStyleLbl="sibTrans2D1" presStyleIdx="4" presStyleCnt="5"/>
      <dgm:spPr/>
    </dgm:pt>
    <dgm:pt modelId="{499798AA-A3F0-4D59-9F24-73827511CF6E}" type="pres">
      <dgm:prSet presAssocID="{12206B5D-2FDA-4047-B208-531A1A5806A3}" presName="connectorText" presStyleLbl="sibTrans2D1" presStyleIdx="4" presStyleCnt="5"/>
      <dgm:spPr/>
    </dgm:pt>
  </dgm:ptLst>
  <dgm:cxnLst>
    <dgm:cxn modelId="{44200F02-825A-4D55-B8AF-41396668FE74}" srcId="{F0C04E0B-689C-40DB-BDDB-ECE1532CD3AD}" destId="{19B4C83B-5492-45A5-9AC1-1B550901F170}" srcOrd="1" destOrd="0" parTransId="{A3CB9FF8-DDCA-48D0-B325-6F9807F3BCEE}" sibTransId="{C5A06B15-E683-4508-8E96-3109193CA4A7}"/>
    <dgm:cxn modelId="{99D9B40A-9A9B-420D-93E7-99376742B30C}" type="presOf" srcId="{19B4C83B-5492-45A5-9AC1-1B550901F170}" destId="{5730F59B-E6ED-466C-8175-978E11B44CCF}" srcOrd="0" destOrd="0" presId="urn:microsoft.com/office/officeart/2005/8/layout/cycle2"/>
    <dgm:cxn modelId="{BA75FF0D-69AB-4A5A-A6DC-29FC442418D0}" type="presOf" srcId="{0F30D1B0-B04E-4E91-8110-628B0E30F8A5}" destId="{11E588E7-9873-40EA-A69B-205A06E6AA9B}" srcOrd="0" destOrd="0" presId="urn:microsoft.com/office/officeart/2005/8/layout/cycle2"/>
    <dgm:cxn modelId="{BBD15619-68B6-4A1A-B182-1DC08C24C3E9}" type="presOf" srcId="{12206B5D-2FDA-4047-B208-531A1A5806A3}" destId="{499798AA-A3F0-4D59-9F24-73827511CF6E}" srcOrd="1" destOrd="0" presId="urn:microsoft.com/office/officeart/2005/8/layout/cycle2"/>
    <dgm:cxn modelId="{FB4A0B20-D4C5-4B7C-AC25-DB69DFFE0A9B}" type="presOf" srcId="{9C700B86-4AA5-4F04-9720-04B7F3831C4D}" destId="{AADD95FA-2B38-4CEB-B199-8D0C913E9815}" srcOrd="0" destOrd="0" presId="urn:microsoft.com/office/officeart/2005/8/layout/cycle2"/>
    <dgm:cxn modelId="{96D66F3A-FC9F-44B0-8805-A43A880AE82E}" srcId="{F0C04E0B-689C-40DB-BDDB-ECE1532CD3AD}" destId="{9C700B86-4AA5-4F04-9720-04B7F3831C4D}" srcOrd="3" destOrd="0" parTransId="{B0454495-8937-4E8B-8107-F776EE9464DE}" sibTransId="{0F30D1B0-B04E-4E91-8110-628B0E30F8A5}"/>
    <dgm:cxn modelId="{7D7FBD65-2EC6-4289-BBDE-56FA4B3D0F90}" type="presOf" srcId="{39564714-D0B4-4F91-87CC-B425865EC28E}" destId="{4070F8C4-3935-4334-80E4-6728119EE2F1}" srcOrd="0" destOrd="0" presId="urn:microsoft.com/office/officeart/2005/8/layout/cycle2"/>
    <dgm:cxn modelId="{CB54944F-C5C1-495A-BCF5-B0905679982E}" type="presOf" srcId="{12206B5D-2FDA-4047-B208-531A1A5806A3}" destId="{178E1FAF-60A9-4173-B788-9FBCC1A8D634}" srcOrd="0" destOrd="0" presId="urn:microsoft.com/office/officeart/2005/8/layout/cycle2"/>
    <dgm:cxn modelId="{75568477-17CA-4F1D-86CB-0D30BFCFD427}" type="presOf" srcId="{C5A06B15-E683-4508-8E96-3109193CA4A7}" destId="{3B8BC983-AEE3-4887-BA68-FC4F902CFCD3}" srcOrd="1" destOrd="0" presId="urn:microsoft.com/office/officeart/2005/8/layout/cycle2"/>
    <dgm:cxn modelId="{FDE1527B-3BE5-4DF8-AC37-F9DAFE70ECC5}" type="presOf" srcId="{32233436-8DF6-47C9-AE96-EBA184DA8D45}" destId="{C9431439-0A89-4F1C-8254-5078C876373A}" srcOrd="0" destOrd="0" presId="urn:microsoft.com/office/officeart/2005/8/layout/cycle2"/>
    <dgm:cxn modelId="{C333777E-3B15-4F55-91AB-03AF93AE6B29}" type="presOf" srcId="{32233436-8DF6-47C9-AE96-EBA184DA8D45}" destId="{3C51AC19-A222-4503-B495-C3FE315BA23B}" srcOrd="1" destOrd="0" presId="urn:microsoft.com/office/officeart/2005/8/layout/cycle2"/>
    <dgm:cxn modelId="{7616A280-A486-42BA-A792-8EB61D2F0F96}" type="presOf" srcId="{731342EB-5503-43FE-A953-A34F16956FED}" destId="{5B3D35B2-CF00-4562-BCD2-EC21F41119EA}" srcOrd="1" destOrd="0" presId="urn:microsoft.com/office/officeart/2005/8/layout/cycle2"/>
    <dgm:cxn modelId="{25092596-D9AC-4351-B2F9-C42EB29E795B}" srcId="{F0C04E0B-689C-40DB-BDDB-ECE1532CD3AD}" destId="{26EDA641-3E41-4CEF-BDD5-D6D21E322173}" srcOrd="4" destOrd="0" parTransId="{10207F28-5B6B-4880-9DDC-E7AC23CFD76D}" sibTransId="{12206B5D-2FDA-4047-B208-531A1A5806A3}"/>
    <dgm:cxn modelId="{6BB508A1-960D-4844-89FB-4E00E19F544A}" type="presOf" srcId="{F0C04E0B-689C-40DB-BDDB-ECE1532CD3AD}" destId="{A709CA66-2C17-4DFE-8AA1-5ECBD56452A4}" srcOrd="0" destOrd="0" presId="urn:microsoft.com/office/officeart/2005/8/layout/cycle2"/>
    <dgm:cxn modelId="{1DEBB0A4-D9DE-4E52-B3FE-BE20A28AF64B}" type="presOf" srcId="{731342EB-5503-43FE-A953-A34F16956FED}" destId="{68EB9755-2113-45F7-B438-AE4B446395AE}" srcOrd="0" destOrd="0" presId="urn:microsoft.com/office/officeart/2005/8/layout/cycle2"/>
    <dgm:cxn modelId="{102317A8-76CC-431D-9B80-D636A01258EA}" type="presOf" srcId="{26EDA641-3E41-4CEF-BDD5-D6D21E322173}" destId="{FFA9B3F6-CA6A-4D35-B331-6E55D643BA40}" srcOrd="0" destOrd="0" presId="urn:microsoft.com/office/officeart/2005/8/layout/cycle2"/>
    <dgm:cxn modelId="{C5E3AFB7-50DC-443F-A2B1-A8398F86C28A}" srcId="{F0C04E0B-689C-40DB-BDDB-ECE1532CD3AD}" destId="{3E9EE6C5-D099-472D-A727-26189C1E899E}" srcOrd="0" destOrd="0" parTransId="{7C9ED228-A325-42EC-A57C-B3E4B7CE9860}" sibTransId="{731342EB-5503-43FE-A953-A34F16956FED}"/>
    <dgm:cxn modelId="{C51692D7-3BB4-44DC-A9A6-74EDD9F80057}" type="presOf" srcId="{0F30D1B0-B04E-4E91-8110-628B0E30F8A5}" destId="{B59983E4-355B-40DA-9369-FC5640C1B101}" srcOrd="1" destOrd="0" presId="urn:microsoft.com/office/officeart/2005/8/layout/cycle2"/>
    <dgm:cxn modelId="{CBC52BE2-133E-4261-9572-39B0AA98371D}" type="presOf" srcId="{3E9EE6C5-D099-472D-A727-26189C1E899E}" destId="{85D6BB79-9346-40CB-8E94-EF5F8845FF09}" srcOrd="0" destOrd="0" presId="urn:microsoft.com/office/officeart/2005/8/layout/cycle2"/>
    <dgm:cxn modelId="{28DE11E3-EFBA-4BEB-B0C9-987752109E27}" type="presOf" srcId="{C5A06B15-E683-4508-8E96-3109193CA4A7}" destId="{58644AFE-5C0F-4C23-8850-5BCB17E2BB81}" srcOrd="0" destOrd="0" presId="urn:microsoft.com/office/officeart/2005/8/layout/cycle2"/>
    <dgm:cxn modelId="{1E550AE8-C31D-4295-8CE3-80D131C4C473}" srcId="{F0C04E0B-689C-40DB-BDDB-ECE1532CD3AD}" destId="{39564714-D0B4-4F91-87CC-B425865EC28E}" srcOrd="2" destOrd="0" parTransId="{55B59479-6AF1-4DCA-82AC-7A35CA6B0A4C}" sibTransId="{32233436-8DF6-47C9-AE96-EBA184DA8D45}"/>
    <dgm:cxn modelId="{FC8512AA-548F-4F86-9AAB-5CAA24F412A8}" type="presParOf" srcId="{A709CA66-2C17-4DFE-8AA1-5ECBD56452A4}" destId="{85D6BB79-9346-40CB-8E94-EF5F8845FF09}" srcOrd="0" destOrd="0" presId="urn:microsoft.com/office/officeart/2005/8/layout/cycle2"/>
    <dgm:cxn modelId="{2F00056F-4F36-436B-9A9C-50AAED3FF8FC}" type="presParOf" srcId="{A709CA66-2C17-4DFE-8AA1-5ECBD56452A4}" destId="{68EB9755-2113-45F7-B438-AE4B446395AE}" srcOrd="1" destOrd="0" presId="urn:microsoft.com/office/officeart/2005/8/layout/cycle2"/>
    <dgm:cxn modelId="{EB333700-4BA6-4767-83DE-2694ADB06388}" type="presParOf" srcId="{68EB9755-2113-45F7-B438-AE4B446395AE}" destId="{5B3D35B2-CF00-4562-BCD2-EC21F41119EA}" srcOrd="0" destOrd="0" presId="urn:microsoft.com/office/officeart/2005/8/layout/cycle2"/>
    <dgm:cxn modelId="{51035059-C89E-4211-AC33-3AEC7FCCB3B1}" type="presParOf" srcId="{A709CA66-2C17-4DFE-8AA1-5ECBD56452A4}" destId="{5730F59B-E6ED-466C-8175-978E11B44CCF}" srcOrd="2" destOrd="0" presId="urn:microsoft.com/office/officeart/2005/8/layout/cycle2"/>
    <dgm:cxn modelId="{7E430D0A-CD53-4737-8921-C2C9143F5717}" type="presParOf" srcId="{A709CA66-2C17-4DFE-8AA1-5ECBD56452A4}" destId="{58644AFE-5C0F-4C23-8850-5BCB17E2BB81}" srcOrd="3" destOrd="0" presId="urn:microsoft.com/office/officeart/2005/8/layout/cycle2"/>
    <dgm:cxn modelId="{FF1FB393-1DDF-4392-827C-ED41C3883317}" type="presParOf" srcId="{58644AFE-5C0F-4C23-8850-5BCB17E2BB81}" destId="{3B8BC983-AEE3-4887-BA68-FC4F902CFCD3}" srcOrd="0" destOrd="0" presId="urn:microsoft.com/office/officeart/2005/8/layout/cycle2"/>
    <dgm:cxn modelId="{3879CD94-EE02-416B-A4E0-9F308E5BC7C9}" type="presParOf" srcId="{A709CA66-2C17-4DFE-8AA1-5ECBD56452A4}" destId="{4070F8C4-3935-4334-80E4-6728119EE2F1}" srcOrd="4" destOrd="0" presId="urn:microsoft.com/office/officeart/2005/8/layout/cycle2"/>
    <dgm:cxn modelId="{1CE1F827-EC61-420C-A1EC-93B6DE719B84}" type="presParOf" srcId="{A709CA66-2C17-4DFE-8AA1-5ECBD56452A4}" destId="{C9431439-0A89-4F1C-8254-5078C876373A}" srcOrd="5" destOrd="0" presId="urn:microsoft.com/office/officeart/2005/8/layout/cycle2"/>
    <dgm:cxn modelId="{E24F1E38-A664-4551-BC99-171704D8F8EB}" type="presParOf" srcId="{C9431439-0A89-4F1C-8254-5078C876373A}" destId="{3C51AC19-A222-4503-B495-C3FE315BA23B}" srcOrd="0" destOrd="0" presId="urn:microsoft.com/office/officeart/2005/8/layout/cycle2"/>
    <dgm:cxn modelId="{1362E735-69DC-4E37-845F-5F2DA0134C57}" type="presParOf" srcId="{A709CA66-2C17-4DFE-8AA1-5ECBD56452A4}" destId="{AADD95FA-2B38-4CEB-B199-8D0C913E9815}" srcOrd="6" destOrd="0" presId="urn:microsoft.com/office/officeart/2005/8/layout/cycle2"/>
    <dgm:cxn modelId="{7355CE53-B8F6-4EAD-ACD9-BD29D04CF7D3}" type="presParOf" srcId="{A709CA66-2C17-4DFE-8AA1-5ECBD56452A4}" destId="{11E588E7-9873-40EA-A69B-205A06E6AA9B}" srcOrd="7" destOrd="0" presId="urn:microsoft.com/office/officeart/2005/8/layout/cycle2"/>
    <dgm:cxn modelId="{D9E11A06-924C-40E6-B5F4-05574D0D55C0}" type="presParOf" srcId="{11E588E7-9873-40EA-A69B-205A06E6AA9B}" destId="{B59983E4-355B-40DA-9369-FC5640C1B101}" srcOrd="0" destOrd="0" presId="urn:microsoft.com/office/officeart/2005/8/layout/cycle2"/>
    <dgm:cxn modelId="{58438CE9-E9C7-4092-B073-746DEB9ECA71}" type="presParOf" srcId="{A709CA66-2C17-4DFE-8AA1-5ECBD56452A4}" destId="{FFA9B3F6-CA6A-4D35-B331-6E55D643BA40}" srcOrd="8" destOrd="0" presId="urn:microsoft.com/office/officeart/2005/8/layout/cycle2"/>
    <dgm:cxn modelId="{8FACBA18-BD8B-4C89-906B-6F4646B190DB}" type="presParOf" srcId="{A709CA66-2C17-4DFE-8AA1-5ECBD56452A4}" destId="{178E1FAF-60A9-4173-B788-9FBCC1A8D634}" srcOrd="9" destOrd="0" presId="urn:microsoft.com/office/officeart/2005/8/layout/cycle2"/>
    <dgm:cxn modelId="{6DE99F35-1230-4BDE-B8BC-65D98E9B22C8}" type="presParOf" srcId="{178E1FAF-60A9-4173-B788-9FBCC1A8D634}" destId="{499798AA-A3F0-4D59-9F24-73827511CF6E}"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6BB79-9346-40CB-8E94-EF5F8845FF09}">
      <dsp:nvSpPr>
        <dsp:cNvPr id="0" name=""/>
        <dsp:cNvSpPr/>
      </dsp:nvSpPr>
      <dsp:spPr>
        <a:xfrm>
          <a:off x="1877056" y="1687"/>
          <a:ext cx="1169629" cy="1169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Predict State and Process Covariance Matrix</a:t>
          </a:r>
        </a:p>
      </dsp:txBody>
      <dsp:txXfrm>
        <a:off x="2048344" y="172975"/>
        <a:ext cx="827053" cy="827053"/>
      </dsp:txXfrm>
    </dsp:sp>
    <dsp:sp modelId="{68EB9755-2113-45F7-B438-AE4B446395AE}">
      <dsp:nvSpPr>
        <dsp:cNvPr id="0" name=""/>
        <dsp:cNvSpPr/>
      </dsp:nvSpPr>
      <dsp:spPr>
        <a:xfrm rot="2160000">
          <a:off x="3009703" y="900078"/>
          <a:ext cx="310860" cy="394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18608" y="951620"/>
        <a:ext cx="217602" cy="236849"/>
      </dsp:txXfrm>
    </dsp:sp>
    <dsp:sp modelId="{5730F59B-E6ED-466C-8175-978E11B44CCF}">
      <dsp:nvSpPr>
        <dsp:cNvPr id="0" name=""/>
        <dsp:cNvSpPr/>
      </dsp:nvSpPr>
      <dsp:spPr>
        <a:xfrm>
          <a:off x="3297817" y="1033931"/>
          <a:ext cx="1169629" cy="1169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Find the Kalman Gain</a:t>
          </a:r>
        </a:p>
      </dsp:txBody>
      <dsp:txXfrm>
        <a:off x="3469105" y="1205219"/>
        <a:ext cx="827053" cy="827053"/>
      </dsp:txXfrm>
    </dsp:sp>
    <dsp:sp modelId="{58644AFE-5C0F-4C23-8850-5BCB17E2BB81}">
      <dsp:nvSpPr>
        <dsp:cNvPr id="0" name=""/>
        <dsp:cNvSpPr/>
      </dsp:nvSpPr>
      <dsp:spPr>
        <a:xfrm rot="6480000">
          <a:off x="3458579" y="2248106"/>
          <a:ext cx="310860" cy="394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519617" y="2282709"/>
        <a:ext cx="217602" cy="236849"/>
      </dsp:txXfrm>
    </dsp:sp>
    <dsp:sp modelId="{4070F8C4-3935-4334-80E4-6728119EE2F1}">
      <dsp:nvSpPr>
        <dsp:cNvPr id="0" name=""/>
        <dsp:cNvSpPr/>
      </dsp:nvSpPr>
      <dsp:spPr>
        <a:xfrm>
          <a:off x="2755135" y="2704136"/>
          <a:ext cx="1169629" cy="1169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Import New Observation</a:t>
          </a:r>
        </a:p>
      </dsp:txBody>
      <dsp:txXfrm>
        <a:off x="2926423" y="2875424"/>
        <a:ext cx="827053" cy="827053"/>
      </dsp:txXfrm>
    </dsp:sp>
    <dsp:sp modelId="{C9431439-0A89-4F1C-8254-5078C876373A}">
      <dsp:nvSpPr>
        <dsp:cNvPr id="0" name=""/>
        <dsp:cNvSpPr/>
      </dsp:nvSpPr>
      <dsp:spPr>
        <a:xfrm rot="10800000">
          <a:off x="2315238" y="3091576"/>
          <a:ext cx="310860" cy="394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2408496" y="3170526"/>
        <a:ext cx="217602" cy="236849"/>
      </dsp:txXfrm>
    </dsp:sp>
    <dsp:sp modelId="{AADD95FA-2B38-4CEB-B199-8D0C913E9815}">
      <dsp:nvSpPr>
        <dsp:cNvPr id="0" name=""/>
        <dsp:cNvSpPr/>
      </dsp:nvSpPr>
      <dsp:spPr>
        <a:xfrm>
          <a:off x="998977" y="2704136"/>
          <a:ext cx="1169629" cy="1169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Calculate Current State</a:t>
          </a:r>
        </a:p>
      </dsp:txBody>
      <dsp:txXfrm>
        <a:off x="1170265" y="2875424"/>
        <a:ext cx="827053" cy="827053"/>
      </dsp:txXfrm>
    </dsp:sp>
    <dsp:sp modelId="{11E588E7-9873-40EA-A69B-205A06E6AA9B}">
      <dsp:nvSpPr>
        <dsp:cNvPr id="0" name=""/>
        <dsp:cNvSpPr/>
      </dsp:nvSpPr>
      <dsp:spPr>
        <a:xfrm rot="15120000">
          <a:off x="1159739" y="2264841"/>
          <a:ext cx="310860" cy="394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220777" y="2388138"/>
        <a:ext cx="217602" cy="236849"/>
      </dsp:txXfrm>
    </dsp:sp>
    <dsp:sp modelId="{FFA9B3F6-CA6A-4D35-B331-6E55D643BA40}">
      <dsp:nvSpPr>
        <dsp:cNvPr id="0" name=""/>
        <dsp:cNvSpPr/>
      </dsp:nvSpPr>
      <dsp:spPr>
        <a:xfrm>
          <a:off x="456294" y="1033931"/>
          <a:ext cx="1169629" cy="11696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Update State and Covariance Matrix</a:t>
          </a:r>
        </a:p>
      </dsp:txBody>
      <dsp:txXfrm>
        <a:off x="627582" y="1205219"/>
        <a:ext cx="827053" cy="827053"/>
      </dsp:txXfrm>
    </dsp:sp>
    <dsp:sp modelId="{178E1FAF-60A9-4173-B788-9FBCC1A8D634}">
      <dsp:nvSpPr>
        <dsp:cNvPr id="0" name=""/>
        <dsp:cNvSpPr/>
      </dsp:nvSpPr>
      <dsp:spPr>
        <a:xfrm rot="19440000">
          <a:off x="1588942" y="910420"/>
          <a:ext cx="310860" cy="394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597847" y="1016778"/>
        <a:ext cx="217602" cy="23684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dc:creator>
  <cp:keywords/>
  <dc:description/>
  <cp:lastModifiedBy>Arshia</cp:lastModifiedBy>
  <cp:revision>163</cp:revision>
  <cp:lastPrinted>2019-02-08T23:21:00Z</cp:lastPrinted>
  <dcterms:created xsi:type="dcterms:W3CDTF">2019-02-07T23:53:00Z</dcterms:created>
  <dcterms:modified xsi:type="dcterms:W3CDTF">2019-02-09T21:16:00Z</dcterms:modified>
</cp:coreProperties>
</file>