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Chapter 7: Reading Assignment Briefs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Reading Summary: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Assignment briefs include a scenario, task, command verb, and criteria. Reading carefully helps you understand what to do and how to get the best grade.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Breaking down briefs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Matching tasks to criteria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Planning responses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Mini Task: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Highlight the command verb and criteria in a sample brief.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Classwork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BTEC, every assignment begins with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brief</w:t>
      </w:r>
      <w:r w:rsidDel="00000000" w:rsidR="00000000" w:rsidRPr="00000000">
        <w:rPr>
          <w:rFonts w:ascii="Aptos" w:cs="Aptos" w:eastAsia="Aptos" w:hAnsi="Aptos"/>
          <w:rtl w:val="0"/>
        </w:rPr>
        <w:t xml:space="preserve">—a document that outlines what you need to do, how to do it, and what success looks like. But here’s the catch: if you do not read the brief carefully, you might misunderstand the task, miss key instructions, or fail to meet the grading criteria.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chapter is all about learning how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break down a brief</w:t>
      </w:r>
      <w:r w:rsidDel="00000000" w:rsidR="00000000" w:rsidRPr="00000000">
        <w:rPr>
          <w:rFonts w:ascii="Aptos" w:cs="Aptos" w:eastAsia="Aptos" w:hAnsi="Aptos"/>
          <w:rtl w:val="0"/>
        </w:rPr>
        <w:t xml:space="preserve"> like a pro. You will learn how to spot the scenario, identify the command verb, and match your response to the assessment criteria. It’s not just about reading—it’s about reading with purpose.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What Is an Assignment Brief?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An assignment brief is your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roadmap</w:t>
      </w:r>
      <w:r w:rsidDel="00000000" w:rsidR="00000000" w:rsidRPr="00000000">
        <w:rPr>
          <w:rFonts w:ascii="Aptos" w:cs="Aptos" w:eastAsia="Aptos" w:hAnsi="Aptos"/>
          <w:rtl w:val="0"/>
        </w:rPr>
        <w:t xml:space="preserve">. It tells you: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role you are playing (scenario)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you need to produce (task)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to respond (command verb)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the teacher is looking for (criteria)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Think of it like a recipe. If you skip the ingredients or misread the instructions, the final dish won’t turn out right—even if you worked hard.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Aptos" w:cs="Aptos" w:eastAsia="Aptos" w:hAnsi="Aptos"/>
          <w:b w:val="1"/>
          <w:u w:val="single"/>
        </w:rPr>
      </w:pPr>
      <w:r w:rsidDel="00000000" w:rsidR="00000000" w:rsidRPr="00000000">
        <w:rPr>
          <w:rFonts w:ascii="Aptos" w:cs="Aptos" w:eastAsia="Aptos" w:hAnsi="Aptos"/>
          <w:b w:val="1"/>
          <w:u w:val="single"/>
          <w:rtl w:val="0"/>
        </w:rPr>
        <w:t xml:space="preserve">OPEN THIS BELOW: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Aptos" w:cs="Aptos" w:eastAsia="Aptos" w:hAnsi="Aptos"/>
        </w:rPr>
      </w:pPr>
      <w:hyperlink r:id="rId6">
        <w:r w:rsidDel="00000000" w:rsidR="00000000" w:rsidRPr="00000000">
          <w:rPr>
            <w:rFonts w:ascii="Aptos" w:cs="Aptos" w:eastAsia="Aptos" w:hAnsi="Aptos"/>
            <w:color w:val="467886"/>
            <w:u w:val="single"/>
            <w:rtl w:val="0"/>
          </w:rPr>
          <w:t xml:space="preserve">Assignment Brief - Unit Zero - Original Sample.docx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Key Parts of a Brief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 Scenario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sets the scene. It’s often written like a real-world situation.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“You work for a Dutch snack company launching a new product aimed at young consumers.”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Why it matters: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It helps you understand the context and audience. Your writing should reflect this role.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 Task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tells you what to do. It might be one sentence or several steps.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“Describe the target audience and explain how your product meets their needs.”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Why it matters: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This is the core of your assignment. If you miss a step, you miss marks.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3. Command Verb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tells you how to respond—whether to describe, explain, analyse, evaluate, or justify.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“Compare two promotional strategies.”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Why it matters: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The verb shapes your writing. Misunderstanding it means your answer won’t match the criteria.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4. Criteria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shows what you need to do to achieve Pass, Merit, or Distinction.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Pass: Describe the product 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Merit: Explain how features meet customer needs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Distinction: Evaluate the effectiveness of the product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Why it matters: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This is how your work is graded. Matching the right level means higher marks.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How to Break Down a Brief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Here’s a step-by-step method: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Highlight the scenario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Who are you? What is the context?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Underline the task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What are you being asked to do?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Circle the command verb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How should you respond?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Check the criteria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What does success look like?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Plan your structure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Match each part of your writing to the brief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Real-Life Example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Brief: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“You work for a Dutch chocolate company. Your task is to explain how your product appeals to ethical consumers and justify your choice of packaging.”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Breakdown: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Scenario: You work for a chocolate company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Task: Explain appeal + justify packaging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Command verbs: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Explain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Justify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Criteria: You will need reasons, evidence, and a clear recommendation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Strong Response: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“The product appeals to ethical consumers because it uses fair-trade cocoa and recyclable packaging. I chose a minimalist design with clear ethical messaging to reinforce the brand’s values. This approach is supported by consumer research showing that 68% of buyers prefer sustainable packaging (Smith, 2023).”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Common Mistakes to Avoid</w:t>
      </w:r>
    </w:p>
    <w:tbl>
      <w:tblPr>
        <w:tblStyle w:val="Table1"/>
        <w:tblW w:w="6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2"/>
        <w:gridCol w:w="3798"/>
        <w:tblGridChange w:id="0">
          <w:tblGrid>
            <w:gridCol w:w="2682"/>
            <w:gridCol w:w="3798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Mistake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Why It’s a Problem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Skipping the scenario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Your writing lacks context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Ignoring the command verb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You give the wrong type of answer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Missing part of the 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You lose marks for incomplete work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Not checking the criteria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You aim too low or miss the grade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Aptos" w:cs="Aptos" w:eastAsia="Aptos" w:hAnsi="Aptos"/>
          <w:b w:val="1"/>
          <w:highlight w:val="yellow"/>
        </w:rPr>
      </w:pPr>
      <w:r w:rsidDel="00000000" w:rsidR="00000000" w:rsidRPr="00000000">
        <w:rPr>
          <w:rFonts w:ascii="Aptos" w:cs="Aptos" w:eastAsia="Aptos" w:hAnsi="Aptos"/>
          <w:b w:val="1"/>
          <w:highlight w:val="yellow"/>
          <w:rtl w:val="0"/>
        </w:rPr>
        <w:t xml:space="preserve">Reflection Questions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Do you usually read the full brief before starting?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Have you ever misunderstood a task because of the command verb?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What is one strategy you will use to break down briefs more effectively?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How confident are you in matching your work to the grading criteria?</w:t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Homework &amp; Reading Tasks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Homework Task - (Peer Evaluation for Homework):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Choose a sample BTEC-style brief (or use the one below) and complete the following: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Brief: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“You work for a Dutch drinks company. Your task is to describe the target audience and explain how your product meets their needs.”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Highlight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scenario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task</w:t>
      </w:r>
      <w:r w:rsidDel="00000000" w:rsidR="00000000" w:rsidRPr="00000000">
        <w:rPr>
          <w:rFonts w:ascii="Aptos" w:cs="Aptos" w:eastAsia="Aptos" w:hAnsi="Aptos"/>
          <w:rtl w:val="0"/>
        </w:rPr>
        <w:t xml:space="preserve">, and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command verbs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Write a short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plan</w:t>
      </w:r>
      <w:r w:rsidDel="00000000" w:rsidR="00000000" w:rsidRPr="00000000">
        <w:rPr>
          <w:rFonts w:ascii="Aptos" w:cs="Aptos" w:eastAsia="Aptos" w:hAnsi="Aptos"/>
          <w:rtl w:val="0"/>
        </w:rPr>
        <w:t xml:space="preserve"> for your response—what will you include in each paragraph?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Match your plan to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Pass and Merit criteria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You will do a peer evaluation for this task. You will show your finished work to a classmate of yours and get their feedback, and your classmate will take a look at your work and give you feedback. The teacher will give general and overall feedback to the whole class.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You are always welcome to show your work to the teacher in class and get on-the-spot feedback!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365zadkine-my.sharepoint.com/:w:/g/personal/0112278_zadkine_nl/EYTmjnF7N1RGhL3HJD90WwkB8_uU-D_r8zUsnY6UvOIAug?e=evpRf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