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Purpose of Release: Personal travel - visa renewal</w:t>
            </w:r>
            <w:r>
              <w:rPr>
                <w:b/>
                <w:spacing w:val="-5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1"/>
                <w:sz w:val="24"/>
              </w:rPr>
            </w:r>
            <w:r>
              <w:rPr>
                <w:b/>
                <w:sz w:val="24"/>
              </w:rPr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 xml:space="preserve">Release Date: 10/03/2026</w:t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jbqjea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jbqjea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jbqjea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jbqjea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jbqjea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Date: 10/03/2026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jbqjea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