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53"/>
        <w:gridCol w:w="535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Passport Release &amp; Submission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F1803" w:rsidRDefault="00AE34ED" w:rsidP="00AE34ED">
      <w:pPr>
        <w:pStyle w:val="Title"/>
        <w:spacing w:before="0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>
            <w:r>
              <w:t xml:space="preserve">HR Department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Purpose of Release: Personal travel - visa renewal</w:t>
            </w:r>
            <w:r>
              <w:rPr>
                <w:b/>
                <w:spacing w:val="-5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1"/>
                <w:sz w:val="24"/>
              </w:rPr>
            </w:r>
            <w:r>
              <w:rPr>
                <w:b/>
                <w:sz w:val="24"/>
              </w:rPr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rPr>
                <w:sz w:val="24"/>
              </w:rPr>
              <w:t xml:space="preserve">Release Date: 11/03/2026</w:t>
            </w:r>
            <w:r>
              <w:rPr>
                <w:spacing w:val="-1"/>
                <w:sz w:val="24"/>
              </w:rPr>
            </w:r>
            <w:r>
              <w:rPr>
                <w:sz w:val="24"/>
              </w:rPr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m8ullhn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m8ullhn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3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4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m8ullhn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m8ullhn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m8ullhn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3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4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Date: 11/03/2026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m8ullhn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